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FC8B" w14:textId="3BA3D372" w:rsidR="0096041B" w:rsidRDefault="0096041B" w:rsidP="0096041B">
      <w:pPr>
        <w:jc w:val="center"/>
        <w:rPr>
          <w:rFonts w:ascii="NPSRawlinsonOT" w:hAnsi="NPSRawlinsonOT"/>
          <w:sz w:val="32"/>
          <w:szCs w:val="32"/>
          <w:u w:val="single"/>
        </w:rPr>
      </w:pPr>
      <w:r w:rsidRPr="0096041B">
        <w:rPr>
          <w:rFonts w:ascii="NPSRawlinsonOT" w:hAnsi="NPSRawlinsonOT"/>
          <w:sz w:val="32"/>
          <w:szCs w:val="32"/>
          <w:u w:val="single"/>
        </w:rPr>
        <w:t>Distanced and Displaced</w:t>
      </w:r>
      <w:r w:rsidR="00E204DD">
        <w:rPr>
          <w:rFonts w:ascii="NPSRawlinsonOT" w:hAnsi="NPSRawlinsonOT"/>
          <w:sz w:val="32"/>
          <w:szCs w:val="32"/>
          <w:u w:val="single"/>
        </w:rPr>
        <w:t xml:space="preserve"> Map Activity</w:t>
      </w:r>
    </w:p>
    <w:p w14:paraId="4CED238A" w14:textId="09EF9FEA" w:rsidR="0096041B" w:rsidRDefault="0096041B" w:rsidP="00E204DD">
      <w:pPr>
        <w:jc w:val="center"/>
        <w:rPr>
          <w:rFonts w:ascii="NPSRawlinsonOT" w:hAnsi="NPSRawlinsonOT"/>
          <w:sz w:val="32"/>
          <w:szCs w:val="32"/>
          <w:u w:val="single"/>
        </w:rPr>
      </w:pPr>
      <w:r>
        <w:rPr>
          <w:rFonts w:ascii="NPSRawlinsonOT" w:hAnsi="NPSRawlinsonOT"/>
          <w:noProof/>
          <w:sz w:val="32"/>
          <w:szCs w:val="32"/>
          <w:u w:val="single"/>
        </w:rPr>
        <w:drawing>
          <wp:inline distT="0" distB="0" distL="0" distR="0" wp14:anchorId="48D67760" wp14:editId="62217CAC">
            <wp:extent cx="5478780" cy="3886200"/>
            <wp:effectExtent l="0" t="0" r="7620" b="0"/>
            <wp:docPr id="377088944" name="Picture 1" descr="Map of southwestern states showing Bent's Fort in Colorado and Cheyenne and Arapaho Nation Reservation land in Oklahoma with Arkansas River between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088944" name="Picture 1" descr="Map of southwestern states showing Bent's Fort in Colorado and Cheyenne and Arapaho Nation Reservation land in Oklahoma with Arkansas River between them"/>
                    <pic:cNvPicPr/>
                  </pic:nvPicPr>
                  <pic:blipFill>
                    <a:blip r:embed="rId4">
                      <a:extLst>
                        <a:ext uri="{28A0092B-C50C-407E-A947-70E740481C1C}">
                          <a14:useLocalDpi xmlns:a14="http://schemas.microsoft.com/office/drawing/2010/main" val="0"/>
                        </a:ext>
                      </a:extLst>
                    </a:blip>
                    <a:stretch>
                      <a:fillRect/>
                    </a:stretch>
                  </pic:blipFill>
                  <pic:spPr>
                    <a:xfrm>
                      <a:off x="0" y="0"/>
                      <a:ext cx="5478780" cy="3886200"/>
                    </a:xfrm>
                    <a:prstGeom prst="rect">
                      <a:avLst/>
                    </a:prstGeom>
                  </pic:spPr>
                </pic:pic>
              </a:graphicData>
            </a:graphic>
          </wp:inline>
        </w:drawing>
      </w:r>
    </w:p>
    <w:p w14:paraId="00161708" w14:textId="218D10FE" w:rsidR="0096041B" w:rsidRPr="00E204DD" w:rsidRDefault="0096041B" w:rsidP="0096041B">
      <w:pPr>
        <w:rPr>
          <w:rFonts w:ascii="Frutiger LT Std 45 Light" w:hAnsi="Frutiger LT Std 45 Light"/>
          <w:sz w:val="20"/>
          <w:szCs w:val="20"/>
        </w:rPr>
      </w:pPr>
      <w:r w:rsidRPr="00E204DD">
        <w:rPr>
          <w:rFonts w:ascii="Frutiger LT Std 45 Light" w:hAnsi="Frutiger LT Std 45 Light"/>
          <w:sz w:val="20"/>
          <w:szCs w:val="20"/>
        </w:rPr>
        <w:t>Use the mileage scale to estimate the distance between Bent’s Fort and where the Cheyenne and Arapaho Nations live today. Then, determine how long the journey would take if traveling an average of 12 miles per day.</w:t>
      </w:r>
    </w:p>
    <w:p w14:paraId="0BCEF20D" w14:textId="0796DECE" w:rsidR="00E204DD" w:rsidRDefault="00E204DD" w:rsidP="00E204DD">
      <w:pPr>
        <w:jc w:val="center"/>
        <w:rPr>
          <w:rFonts w:ascii="Frutiger LT Std 45 Light" w:hAnsi="Frutiger LT Std 45 Light"/>
          <w:sz w:val="20"/>
          <w:szCs w:val="20"/>
        </w:rPr>
      </w:pPr>
      <w:r>
        <w:rPr>
          <w:rFonts w:ascii="Frutiger LT Std 45 Light" w:hAnsi="Frutiger LT Std 45 Light"/>
          <w:sz w:val="20"/>
          <w:szCs w:val="20"/>
        </w:rPr>
        <w:t>_____________ miles       ___________ days</w:t>
      </w:r>
    </w:p>
    <w:p w14:paraId="171AACD8" w14:textId="77777777" w:rsidR="00E204DD" w:rsidRDefault="00E204DD" w:rsidP="00E204DD">
      <w:pPr>
        <w:jc w:val="center"/>
        <w:rPr>
          <w:rFonts w:ascii="Frutiger LT Std 45 Light" w:hAnsi="Frutiger LT Std 45 Light"/>
          <w:sz w:val="20"/>
          <w:szCs w:val="20"/>
        </w:rPr>
      </w:pPr>
    </w:p>
    <w:p w14:paraId="7E4B18D4" w14:textId="77777777" w:rsidR="00E204DD" w:rsidRDefault="00E204DD" w:rsidP="00E204DD">
      <w:r>
        <w:rPr>
          <w:rFonts w:ascii="Frutiger LT Std 45 Light" w:hAnsi="Frutiger LT Std 45 Light"/>
          <w:noProof/>
          <w:sz w:val="20"/>
          <w:szCs w:val="20"/>
        </w:rPr>
        <w:drawing>
          <wp:anchor distT="0" distB="0" distL="114300" distR="114300" simplePos="0" relativeHeight="251658240" behindDoc="0" locked="0" layoutInCell="1" allowOverlap="1" wp14:anchorId="7F26D53E" wp14:editId="04DB9B20">
            <wp:simplePos x="0" y="0"/>
            <wp:positionH relativeFrom="column">
              <wp:posOffset>0</wp:posOffset>
            </wp:positionH>
            <wp:positionV relativeFrom="paragraph">
              <wp:posOffset>-3810</wp:posOffset>
            </wp:positionV>
            <wp:extent cx="1638300" cy="2675890"/>
            <wp:effectExtent l="0" t="0" r="0" b="0"/>
            <wp:wrapSquare wrapText="bothSides"/>
            <wp:docPr id="24453857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38576" name="Picture 3">
                      <a:extLst>
                        <a:ext uri="{C183D7F6-B498-43B3-948B-1728B52AA6E4}">
                          <adec:decorative xmlns:adec="http://schemas.microsoft.com/office/drawing/2017/decorative" val="1"/>
                        </a:ext>
                      </a:extLst>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2675890"/>
                    </a:xfrm>
                    <a:prstGeom prst="rect">
                      <a:avLst/>
                    </a:prstGeom>
                  </pic:spPr>
                </pic:pic>
              </a:graphicData>
            </a:graphic>
          </wp:anchor>
        </w:drawing>
      </w:r>
    </w:p>
    <w:p w14:paraId="3F19C956" w14:textId="5565B2C8" w:rsidR="00E204DD" w:rsidRDefault="00E204DD" w:rsidP="00E204DD">
      <w:pPr>
        <w:rPr>
          <w:rFonts w:ascii="Frutiger LT Std 45 Light" w:hAnsi="Frutiger LT Std 45 Light"/>
          <w:sz w:val="20"/>
          <w:szCs w:val="20"/>
        </w:rPr>
      </w:pPr>
      <w:r w:rsidRPr="00E204DD">
        <w:rPr>
          <w:rFonts w:ascii="Frutiger LT Std 45 Light" w:hAnsi="Frutiger LT Std 45 Light"/>
          <w:sz w:val="20"/>
          <w:szCs w:val="20"/>
        </w:rPr>
        <w:t>Ho-my-ike (George Bent), the son of William Bent and Mestaahéhe (Owl Woman) grew up in a culturally blended family. As a member of the Dog Soldier Society, Indian agent, and interpreter, George witnessed the reduction of tribal lands. Like many other Native American</w:t>
      </w:r>
      <w:r>
        <w:rPr>
          <w:rFonts w:ascii="Frutiger LT Std 45 Light" w:hAnsi="Frutiger LT Std 45 Light"/>
          <w:sz w:val="20"/>
          <w:szCs w:val="20"/>
        </w:rPr>
        <w:t xml:space="preserve"> </w:t>
      </w:r>
      <w:r w:rsidRPr="00E204DD">
        <w:rPr>
          <w:rFonts w:ascii="Frutiger LT Std 45 Light" w:hAnsi="Frutiger LT Std 45 Light"/>
          <w:sz w:val="20"/>
          <w:szCs w:val="20"/>
        </w:rPr>
        <w:t>tribes, the Southern Cheyenne and Arapaho people were moved to reservations in Indian</w:t>
      </w:r>
      <w:r>
        <w:rPr>
          <w:rFonts w:ascii="Frutiger LT Std 45 Light" w:hAnsi="Frutiger LT Std 45 Light"/>
          <w:sz w:val="20"/>
          <w:szCs w:val="20"/>
        </w:rPr>
        <w:t xml:space="preserve"> </w:t>
      </w:r>
      <w:r w:rsidRPr="00E204DD">
        <w:rPr>
          <w:rFonts w:ascii="Frutiger LT Std 45 Light" w:hAnsi="Frutiger LT Std 45 Light"/>
          <w:sz w:val="20"/>
          <w:szCs w:val="20"/>
        </w:rPr>
        <w:t>Territory (Oklahoma) in the 1800s</w:t>
      </w:r>
      <w:r>
        <w:rPr>
          <w:rFonts w:ascii="Frutiger LT Std 45 Light" w:hAnsi="Frutiger LT Std 45 Light"/>
          <w:sz w:val="20"/>
          <w:szCs w:val="20"/>
        </w:rPr>
        <w:t xml:space="preserve"> by the government</w:t>
      </w:r>
      <w:r w:rsidRPr="00E204DD">
        <w:rPr>
          <w:rFonts w:ascii="Frutiger LT Std 45 Light" w:hAnsi="Frutiger LT Std 45 Light"/>
          <w:sz w:val="20"/>
          <w:szCs w:val="20"/>
        </w:rPr>
        <w:t xml:space="preserve">. At age 75, </w:t>
      </w:r>
      <w:r>
        <w:rPr>
          <w:rFonts w:ascii="Frutiger LT Std 45 Light" w:hAnsi="Frutiger LT Std 45 Light"/>
          <w:sz w:val="20"/>
          <w:szCs w:val="20"/>
        </w:rPr>
        <w:t>George</w:t>
      </w:r>
      <w:r w:rsidRPr="00E204DD">
        <w:rPr>
          <w:rFonts w:ascii="Frutiger LT Std 45 Light" w:hAnsi="Frutiger LT Std 45 Light"/>
          <w:sz w:val="20"/>
          <w:szCs w:val="20"/>
        </w:rPr>
        <w:t xml:space="preserve"> died in Oklahoma among his Cheyenne family.</w:t>
      </w:r>
    </w:p>
    <w:p w14:paraId="1DAF2CA4" w14:textId="18D27BBF" w:rsidR="00E204DD" w:rsidRPr="00E204DD" w:rsidRDefault="00E204DD" w:rsidP="00E204DD">
      <w:pPr>
        <w:jc w:val="center"/>
        <w:rPr>
          <w:rFonts w:ascii="Frutiger LT Std 45 Light" w:hAnsi="Frutiger LT Std 45 Light"/>
          <w:b/>
          <w:bCs/>
          <w:sz w:val="20"/>
          <w:szCs w:val="20"/>
          <w:u w:val="single"/>
        </w:rPr>
      </w:pPr>
      <w:r w:rsidRPr="00E204DD">
        <w:rPr>
          <w:rFonts w:ascii="Frutiger LT Std 45 Light" w:hAnsi="Frutiger LT Std 45 Light"/>
          <w:b/>
          <w:bCs/>
          <w:sz w:val="20"/>
          <w:szCs w:val="20"/>
          <w:u w:val="single"/>
        </w:rPr>
        <w:t>Point to Ponder</w:t>
      </w:r>
    </w:p>
    <w:p w14:paraId="53183A69" w14:textId="19E267A7" w:rsidR="00E204DD" w:rsidRPr="0096041B" w:rsidRDefault="00E204DD" w:rsidP="00E204DD">
      <w:pPr>
        <w:rPr>
          <w:rFonts w:ascii="Frutiger LT Std 45 Light" w:hAnsi="Frutiger LT Std 45 Light"/>
          <w:sz w:val="20"/>
          <w:szCs w:val="20"/>
        </w:rPr>
      </w:pPr>
      <w:r w:rsidRPr="00E204DD">
        <w:rPr>
          <w:rFonts w:ascii="Frutiger LT Std 45 Light" w:hAnsi="Frutiger LT Std 45 Light"/>
          <w:sz w:val="20"/>
          <w:szCs w:val="20"/>
        </w:rPr>
        <w:t xml:space="preserve">As years passed, </w:t>
      </w:r>
      <w:r>
        <w:rPr>
          <w:rFonts w:ascii="Frutiger LT Std 45 Light" w:hAnsi="Frutiger LT Std 45 Light"/>
          <w:sz w:val="20"/>
          <w:szCs w:val="20"/>
        </w:rPr>
        <w:t xml:space="preserve">Cheyenne and Arapaho </w:t>
      </w:r>
      <w:r w:rsidRPr="00E204DD">
        <w:rPr>
          <w:rFonts w:ascii="Frutiger LT Std 45 Light" w:hAnsi="Frutiger LT Std 45 Light"/>
          <w:sz w:val="20"/>
          <w:szCs w:val="20"/>
        </w:rPr>
        <w:t>nations overcame the hardships of relocation. Today, they thrive with a strong economy and culture. Imagine being a young Cheyenne or Arapaho child whose entire family and community was forced to leave their homeland. How would you feel?</w:t>
      </w:r>
    </w:p>
    <w:sectPr w:rsidR="00E204DD" w:rsidRPr="00960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PSRawlinsonOT">
    <w:panose1 w:val="02000505070000020003"/>
    <w:charset w:val="00"/>
    <w:family w:val="modern"/>
    <w:notTrueType/>
    <w:pitch w:val="variable"/>
    <w:sig w:usb0="A00000AF" w:usb1="5000005B" w:usb2="00000000" w:usb3="00000000" w:csb0="0000009B"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1B"/>
    <w:rsid w:val="0096041B"/>
    <w:rsid w:val="009874F3"/>
    <w:rsid w:val="00E2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4D96"/>
  <w15:chartTrackingRefBased/>
  <w15:docId w15:val="{ECD168C1-F7C0-4451-9F32-900E5F1B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Ocheltree, Diana E</dc:creator>
  <cp:keywords/>
  <dc:description/>
  <cp:lastModifiedBy>Ocheltree, Diana E</cp:lastModifiedBy>
  <cp:revision>1</cp:revision>
  <dcterms:created xsi:type="dcterms:W3CDTF">2024-10-06T21:48:00Z</dcterms:created>
  <dcterms:modified xsi:type="dcterms:W3CDTF">2024-10-06T22:20:00Z</dcterms:modified>
</cp:coreProperties>
</file>