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BB7" w:rsidRDefault="00593BB7">
      <w:pPr>
        <w:pStyle w:val="BodyText"/>
        <w:rPr>
          <w:rFonts w:ascii="Times New Roman"/>
          <w:sz w:val="20"/>
        </w:rPr>
      </w:pPr>
      <w:r w:rsidRPr="00593BB7">
        <w:pict>
          <v:group id="_x0000_s3180" style="position:absolute;margin-left:-.25pt;margin-top:35.35pt;width:612.5pt;height:756.65pt;z-index:-514408;mso-position-horizontal-relative:page;mso-position-vertical-relative:page" coordorigin="-5,707" coordsize="12250,15133">
            <v:rect id="_x0000_s3205" style="position:absolute;top:1528;width:12240;height:14312" fillcolor="#4b582e" stroked="f"/>
            <v:rect id="_x0000_s3204" style="position:absolute;top:910;width:12240;height:618" fillcolor="#231f20" stroked="f"/>
            <v:shape id="_x0000_s3203" style="position:absolute;top:910;width:12240;height:618" coordorigin=",910" coordsize="12240,618" o:spt="100" adj="0,,0" path="m,1528r12240,m12240,910l,910e" filled="f" strokecolor="white"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02" type="#_x0000_t75" style="position:absolute;left:10675;top:707;width:872;height:1140">
              <v:imagedata r:id="rId7" o:title=""/>
            </v:shape>
            <v:rect id="_x0000_s3201" style="position:absolute;left:5478;top:9210;width:5558;height:4471" fillcolor="#231f20" stroked="f">
              <v:fill opacity=".5"/>
            </v:rect>
            <v:shape id="_x0000_s3200" type="#_x0000_t75" style="position:absolute;left:5462;top:9194;width:5340;height:4250">
              <v:imagedata r:id="rId8" o:title=""/>
            </v:shape>
            <v:rect id="_x0000_s3199" style="position:absolute;left:5462;top:9194;width:5340;height:4250" filled="f" strokecolor="white" strokeweight=".6pt"/>
            <v:rect id="_x0000_s3198" style="position:absolute;left:715;top:6368;width:5933;height:5011" fillcolor="#231f20" stroked="f">
              <v:fill opacity=".5"/>
            </v:rect>
            <v:shape id="_x0000_s3197" type="#_x0000_t75" style="position:absolute;left:900;top:6553;width:5309;height:4387">
              <v:imagedata r:id="rId9" o:title=""/>
            </v:shape>
            <v:rect id="_x0000_s3196" style="position:absolute;left:900;top:6553;width:5309;height:4387" filled="f" strokecolor="white" strokeweight=".34044mm"/>
            <v:rect id="_x0000_s3195" style="position:absolute;left:3665;top:2993;width:5558;height:4342" fillcolor="#231f20" stroked="f">
              <v:fill opacity=".5"/>
            </v:rect>
            <v:shape id="_x0000_s3194" type="#_x0000_t75" style="position:absolute;left:3648;top:2976;width:5340;height:4121">
              <v:imagedata r:id="rId10" o:title=""/>
            </v:shape>
            <v:rect id="_x0000_s3193" style="position:absolute;left:3648;top:2976;width:5340;height:4121" filled="f" strokecolor="white" strokeweight=".6pt"/>
            <v:rect id="_x0000_s3192" style="position:absolute;left:1420;top:3265;width:2189;height:3247" fillcolor="#231f20" stroked="f">
              <v:fill opacity=".5"/>
            </v:rect>
            <v:shape id="_x0000_s3191" type="#_x0000_t75" style="position:absolute;left:1404;top:3248;width:1970;height:3026">
              <v:imagedata r:id="rId11" o:title=""/>
            </v:shape>
            <v:rect id="_x0000_s3190" style="position:absolute;left:1404;top:3248;width:1970;height:3026" filled="f" strokecolor="white" strokeweight=".6pt"/>
            <v:rect id="_x0000_s3189" style="position:absolute;left:9313;top:4857;width:1721;height:2477" fillcolor="#231f20" stroked="f">
              <v:fill opacity=".5"/>
            </v:rect>
            <v:shape id="_x0000_s3188" type="#_x0000_t75" style="position:absolute;left:9296;top:4841;width:1506;height:2256">
              <v:imagedata r:id="rId12" o:title=""/>
            </v:shape>
            <v:rect id="_x0000_s3187" style="position:absolute;left:9296;top:4841;width:1506;height:2256" filled="f" strokecolor="white" strokeweight=".6pt"/>
            <v:rect id="_x0000_s3186" style="position:absolute;left:2938;top:11303;width:2362;height:2225" fillcolor="#231f20" stroked="f">
              <v:fill opacity=".5"/>
            </v:rect>
            <v:shape id="_x0000_s3185" type="#_x0000_t75" style="position:absolute;left:2921;top:11286;width:2143;height:2010">
              <v:imagedata r:id="rId13" o:title=""/>
            </v:shape>
            <v:rect id="_x0000_s3184" style="position:absolute;left:2921;top:11286;width:2143;height:2010" filled="f" strokecolor="white" strokeweight=".6pt"/>
            <v:rect id="_x0000_s3183" style="position:absolute;left:6531;top:7408;width:5040;height:1728" fillcolor="#231f20" stroked="f">
              <v:fill opacity=".5"/>
            </v:rect>
            <v:shape id="_x0000_s3182" type="#_x0000_t75" style="position:absolute;left:6515;top:7392;width:4819;height:1507">
              <v:imagedata r:id="rId14" o:title=""/>
            </v:shape>
            <v:rect id="_x0000_s3181" style="position:absolute;left:6515;top:7392;width:4819;height:1507" filled="f" strokecolor="white" strokeweight=".6pt"/>
            <w10:wrap anchorx="page" anchory="page"/>
          </v:group>
        </w:pict>
      </w:r>
    </w:p>
    <w:p w:rsidR="00593BB7" w:rsidRDefault="00593BB7">
      <w:pPr>
        <w:pStyle w:val="BodyText"/>
        <w:rPr>
          <w:rFonts w:ascii="Times New Roman"/>
          <w:sz w:val="20"/>
        </w:rPr>
      </w:pPr>
    </w:p>
    <w:p w:rsidR="00593BB7" w:rsidRDefault="00593BB7">
      <w:pPr>
        <w:pStyle w:val="BodyText"/>
        <w:rPr>
          <w:rFonts w:ascii="Times New Roman"/>
          <w:sz w:val="20"/>
        </w:rPr>
      </w:pPr>
    </w:p>
    <w:p w:rsidR="00593BB7" w:rsidRDefault="00593BB7">
      <w:pPr>
        <w:pStyle w:val="BodyText"/>
        <w:spacing w:before="5"/>
        <w:rPr>
          <w:rFonts w:ascii="Times New Roman"/>
          <w:sz w:val="29"/>
        </w:rPr>
      </w:pPr>
    </w:p>
    <w:p w:rsidR="00593BB7" w:rsidRDefault="008135CE">
      <w:pPr>
        <w:spacing w:before="101"/>
        <w:ind w:left="4175"/>
        <w:rPr>
          <w:rFonts w:ascii="Frutiger LT Std 45 Light" w:hAnsi="Frutiger LT Std 45 Light"/>
          <w:sz w:val="18"/>
        </w:rPr>
      </w:pPr>
      <w:r>
        <w:rPr>
          <w:rFonts w:ascii="Frutiger LT Std 45 Light" w:hAnsi="Frutiger LT Std 45 Light"/>
          <w:color w:val="FFFFFF"/>
          <w:w w:val="120"/>
          <w:sz w:val="18"/>
        </w:rPr>
        <w:t>Natio</w:t>
      </w:r>
      <w:r w:rsidR="00211FBF">
        <w:rPr>
          <w:rFonts w:ascii="Frutiger LT Std 45 Light" w:hAnsi="Frutiger LT Std 45 Light"/>
          <w:color w:val="FFFFFF"/>
          <w:w w:val="120"/>
          <w:sz w:val="18"/>
        </w:rPr>
        <w:t>n</w:t>
      </w:r>
      <w:r>
        <w:rPr>
          <w:rFonts w:ascii="Frutiger LT Std 45 Light" w:hAnsi="Frutiger LT Std 45 Light"/>
          <w:color w:val="FFFFFF"/>
          <w:w w:val="120"/>
          <w:sz w:val="18"/>
        </w:rPr>
        <w:t xml:space="preserve">al Park Service  </w:t>
      </w:r>
      <w:r>
        <w:rPr>
          <w:rFonts w:ascii="Frutiger LT Std 45 Light" w:hAnsi="Frutiger LT Std 45 Light"/>
          <w:color w:val="FFFFFF"/>
          <w:w w:val="120"/>
          <w:sz w:val="18"/>
        </w:rPr>
        <w:t xml:space="preserve"> U.S. De</w:t>
      </w:r>
      <w:r w:rsidR="00211FBF">
        <w:rPr>
          <w:rFonts w:ascii="Frutiger LT Std 45 Light" w:hAnsi="Frutiger LT Std 45 Light"/>
          <w:color w:val="FFFFFF"/>
          <w:w w:val="120"/>
          <w:sz w:val="18"/>
        </w:rPr>
        <w:t>p</w:t>
      </w:r>
      <w:r>
        <w:rPr>
          <w:rFonts w:ascii="Frutiger LT Std 45 Light" w:hAnsi="Frutiger LT Std 45 Light"/>
          <w:color w:val="FFFFFF"/>
          <w:w w:val="120"/>
          <w:sz w:val="18"/>
        </w:rPr>
        <w:t>artme</w:t>
      </w:r>
      <w:r w:rsidR="00211FBF">
        <w:rPr>
          <w:rFonts w:ascii="Frutiger LT Std 45 Light" w:hAnsi="Frutiger LT Std 45 Light"/>
          <w:color w:val="FFFFFF"/>
          <w:w w:val="120"/>
          <w:sz w:val="18"/>
        </w:rPr>
        <w:t>n</w:t>
      </w:r>
      <w:r>
        <w:rPr>
          <w:rFonts w:ascii="Frutiger LT Std 45 Light" w:hAnsi="Frutiger LT Std 45 Light"/>
          <w:color w:val="FFFFFF"/>
          <w:w w:val="120"/>
          <w:sz w:val="18"/>
        </w:rPr>
        <w:t xml:space="preserve">t of the </w:t>
      </w:r>
      <w:r w:rsidR="00211FBF">
        <w:rPr>
          <w:rFonts w:ascii="Frutiger LT Std 45 Light" w:hAnsi="Frutiger LT Std 45 Light"/>
          <w:color w:val="FFFFFF"/>
          <w:w w:val="120"/>
          <w:sz w:val="18"/>
        </w:rPr>
        <w:t>In</w:t>
      </w:r>
      <w:r>
        <w:rPr>
          <w:rFonts w:ascii="Frutiger LT Std 45 Light" w:hAnsi="Frutiger LT Std 45 Light"/>
          <w:color w:val="FFFFFF"/>
          <w:w w:val="120"/>
          <w:sz w:val="18"/>
        </w:rPr>
        <w:t>terior</w:t>
      </w:r>
    </w:p>
    <w:p w:rsidR="00593BB7" w:rsidRDefault="00593BB7">
      <w:pPr>
        <w:pStyle w:val="BodyText"/>
        <w:rPr>
          <w:rFonts w:ascii="Frutiger LT Std 45 Light"/>
          <w:sz w:val="20"/>
        </w:rPr>
      </w:pPr>
    </w:p>
    <w:p w:rsidR="00593BB7" w:rsidRDefault="00593BB7">
      <w:pPr>
        <w:pStyle w:val="BodyText"/>
        <w:rPr>
          <w:rFonts w:ascii="Frutiger LT Std 45 Light"/>
          <w:sz w:val="25"/>
        </w:rPr>
      </w:pPr>
    </w:p>
    <w:p w:rsidR="00593BB7" w:rsidRDefault="008135CE">
      <w:pPr>
        <w:ind w:left="115"/>
        <w:rPr>
          <w:rFonts w:ascii="Calibri"/>
          <w:b/>
          <w:sz w:val="62"/>
        </w:rPr>
      </w:pPr>
      <w:r>
        <w:rPr>
          <w:rFonts w:ascii="Calibri"/>
          <w:b/>
          <w:color w:val="FFFFFF"/>
          <w:sz w:val="62"/>
        </w:rPr>
        <w:t>Resource Stewardship</w:t>
      </w:r>
      <w:r>
        <w:rPr>
          <w:rFonts w:ascii="Calibri"/>
          <w:b/>
          <w:color w:val="FFFFFF"/>
          <w:spacing w:val="85"/>
          <w:sz w:val="62"/>
        </w:rPr>
        <w:t xml:space="preserve"> </w:t>
      </w:r>
      <w:r>
        <w:rPr>
          <w:rFonts w:ascii="Calibri"/>
          <w:b/>
          <w:color w:val="FFFFFF"/>
          <w:sz w:val="62"/>
        </w:rPr>
        <w:t>Strategy</w:t>
      </w:r>
    </w:p>
    <w:p w:rsidR="00593BB7" w:rsidRDefault="00593BB7">
      <w:pPr>
        <w:pStyle w:val="BodyText"/>
        <w:spacing w:before="6"/>
        <w:rPr>
          <w:rFonts w:ascii="Calibri"/>
          <w:b/>
          <w:sz w:val="14"/>
        </w:rPr>
      </w:pPr>
    </w:p>
    <w:p w:rsidR="00593BB7" w:rsidRDefault="008135CE">
      <w:pPr>
        <w:spacing w:before="94"/>
        <w:ind w:right="103"/>
        <w:jc w:val="right"/>
        <w:rPr>
          <w:rFonts w:ascii="Calibri"/>
          <w:sz w:val="30"/>
        </w:rPr>
      </w:pPr>
      <w:r>
        <w:rPr>
          <w:rFonts w:ascii="Calibri"/>
          <w:color w:val="FFFFFF"/>
          <w:w w:val="95"/>
          <w:sz w:val="30"/>
        </w:rPr>
        <w:t>June 2013</w:t>
      </w: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8135CE">
      <w:pPr>
        <w:spacing w:before="252" w:line="570" w:lineRule="exact"/>
        <w:ind w:left="120"/>
        <w:rPr>
          <w:rFonts w:ascii="Calibri"/>
          <w:b/>
          <w:sz w:val="48"/>
        </w:rPr>
      </w:pPr>
      <w:r>
        <w:rPr>
          <w:rFonts w:ascii="Calibri"/>
          <w:b/>
          <w:color w:val="FFFFFF"/>
          <w:sz w:val="48"/>
        </w:rPr>
        <w:t>Catoctin Mountain Park</w:t>
      </w:r>
    </w:p>
    <w:p w:rsidR="00593BB7" w:rsidRDefault="008135CE">
      <w:pPr>
        <w:spacing w:line="350" w:lineRule="exact"/>
        <w:ind w:left="120"/>
        <w:rPr>
          <w:rFonts w:ascii="Calibri"/>
          <w:sz w:val="30"/>
        </w:rPr>
      </w:pPr>
      <w:r>
        <w:rPr>
          <w:rFonts w:ascii="Calibri"/>
          <w:color w:val="FFFFFF"/>
          <w:sz w:val="30"/>
        </w:rPr>
        <w:t>Maryland</w:t>
      </w:r>
    </w:p>
    <w:p w:rsidR="00593BB7" w:rsidRDefault="00593BB7">
      <w:pPr>
        <w:spacing w:line="350" w:lineRule="exact"/>
        <w:rPr>
          <w:rFonts w:ascii="Calibri"/>
          <w:sz w:val="30"/>
        </w:rPr>
        <w:sectPr w:rsidR="00593BB7">
          <w:headerReference w:type="default" r:id="rId15"/>
          <w:type w:val="continuous"/>
          <w:pgSz w:w="12240" w:h="15840"/>
          <w:pgMar w:top="0" w:right="820" w:bottom="280" w:left="780" w:header="0" w:footer="720" w:gutter="0"/>
          <w:cols w:space="720"/>
        </w:sect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rPr>
          <w:rFonts w:ascii="Calibri"/>
          <w:sz w:val="20"/>
        </w:rPr>
      </w:pPr>
    </w:p>
    <w:p w:rsidR="00593BB7" w:rsidRDefault="00593BB7">
      <w:pPr>
        <w:pStyle w:val="BodyText"/>
        <w:spacing w:before="11"/>
        <w:rPr>
          <w:rFonts w:ascii="Calibri"/>
          <w:sz w:val="28"/>
        </w:rPr>
      </w:pPr>
    </w:p>
    <w:p w:rsidR="00593BB7" w:rsidRDefault="00593BB7">
      <w:pPr>
        <w:pStyle w:val="BodyText"/>
        <w:spacing w:before="10"/>
        <w:rPr>
          <w:rFonts w:ascii="Calibri"/>
          <w:sz w:val="8"/>
        </w:rPr>
      </w:pPr>
    </w:p>
    <w:p w:rsidR="00593BB7" w:rsidRDefault="00593BB7">
      <w:pPr>
        <w:spacing w:line="52" w:lineRule="exact"/>
        <w:ind w:left="5887" w:right="6056" w:firstLine="236"/>
        <w:jc w:val="both"/>
        <w:rPr>
          <w:rFonts w:ascii="Frutiger LT Std 55 Roman"/>
          <w:i/>
          <w:sz w:val="5"/>
        </w:rPr>
      </w:pPr>
      <w:r w:rsidRPr="00593BB7">
        <w:pict>
          <v:group id="_x0000_s1842" style="position:absolute;left:0;text-align:left;margin-left:66.3pt;margin-top:-17.9pt;width:479.45pt;height:654.65pt;z-index:-514096;mso-position-horizontal-relative:page" coordorigin="1326,-358" coordsize="9589,13093">
            <v:shape id="_x0000_s3179" type="#_x0000_t75" style="position:absolute;left:1370;top:-324;width:9500;height:13017">
              <v:imagedata r:id="rId16" o:title=""/>
            </v:shape>
            <v:rect id="_x0000_s3178" style="position:absolute;left:1370;top:-236;width:9416;height:12929" fillcolor="#fffef3" stroked="f"/>
            <v:shape id="_x0000_s3177" style="position:absolute;left:1564;top:9774;width:2361;height:2483" coordorigin="1564,9774" coordsize="2361,2483" path="m3925,9774r-2361,l1564,12256r1721,l3925,11077r,-1303xe" stroked="f">
              <v:path arrowok="t"/>
            </v:shape>
            <v:shape id="_x0000_s3176" type="#_x0000_t75" style="position:absolute;left:1370;top:-324;width:9500;height:13017">
              <v:imagedata r:id="rId17" o:title=""/>
            </v:shape>
            <v:shape id="_x0000_s3175" style="position:absolute;left:1370;top:3678;width:817;height:2730" coordorigin="1370,3678" coordsize="817,2730" o:spt="100" adj="0,,0" path="m1955,3844l1753,3678r-383,239l1370,4003r128,36l1555,4044r91,-4l1775,3998r62,-46l1955,3844t33,1409l1905,5257r,-1l1902,5254r-4,2l1874,5230r110,-371l1980,4781r-192,238l1378,5537r-8,-6l1370,6393r6,1l1376,6396r36,11l1456,6361r100,-40l1581,6302r80,-79l1705,6147r-52,-32l1462,5971r-22,-10l1502,5886r186,166l1690,6049r6,8l1702,6049r67,-90l1691,5886r-71,-67l1621,5818r-16,-6l1850,5629r34,-92l1986,5257r2,-4m2085,4169r-37,-53l1939,3959r-111,71l1683,4116r-31,-13l1478,4148r125,150l1840,4326r,l1951,4237r134,-68m2186,4527r-228,-51l1768,4744r214,29l2186,4527e" fillcolor="#eadccb" stroked="f">
              <v:stroke joinstyle="round"/>
              <v:formulas/>
              <v:path arrowok="t" o:connecttype="segments"/>
            </v:shape>
            <v:shape id="_x0000_s3174" type="#_x0000_t75" style="position:absolute;left:8647;top:11244;width:352;height:188">
              <v:imagedata r:id="rId18" o:title=""/>
            </v:shape>
            <v:shape id="_x0000_s3173" style="position:absolute;left:8734;top:10420;width:1592;height:620" coordorigin="8734,10420" coordsize="1592,620" o:spt="100" adj="0,,0" path="m8766,10982r-2,-7l8761,10970r-3,-3l8755,10968r-2,6l8749,10980r-7,9l8738,10996r-3,7l8734,11010r,7l8735,11024r3,8l8741,11036r3,2l8747,11039r2,l8751,11040r4,-1l8758,11037r3,-3l8763,11028r1,-4l8763,11019r-1,-4l8761,11010r-1,-4l8760,11002r2,-5l8765,10988r1,-6m8905,10915r-1,-6l8903,10905r,-4l8903,10897r1,-3l8904,10891r1,-3l8903,10886r-5,-3l8894,10881r-4,-1l8886,10880r-5,-2l8877,10878r-4,1l8871,10881r-3,2l8865,10886r-3,3l8861,10893r-2,4l8860,10901r4,5l8866,10908r3,1l8872,10909r4,1l8880,10910r7,-1l8891,10910r9,11l8903,10921r2,-2l8905,10915t91,70l8995,10980r-2,-2l8991,10976r-3,-1l8984,10974r-5,1l8972,10978r-4,3l8966,10986r,4l8965,10995r1,3l8967,11002r2,3l8973,11008r4,-1l8984,11002r4,-3l8991,10995r4,-6l8996,10985t1329,-525l10325,10455r-2,-4l10319,10445r-7,-5l10302,10433r-8,-5l10285,10424r-6,-2l10268,10421r-15,-1l10247,10422r-8,4l10235,10428r-2,3l10232,10434r1,4l10235,10442r6,6l10243,10451r3,2l10251,10455r4,2l10261,10462r4,4l10268,10472r3,5l10274,10485r3,4l10279,10491r3,1l10286,10491r6,-2l10303,10482r9,-6l10321,10466r4,-6e" fillcolor="#daecf9" stroked="f">
              <v:stroke joinstyle="round"/>
              <v:formulas/>
              <v:path arrowok="t" o:connecttype="segments"/>
            </v:shape>
            <v:shape id="_x0000_s3172" type="#_x0000_t75" style="position:absolute;left:10152;top:10183;width:142;height:134">
              <v:imagedata r:id="rId19" o:title=""/>
            </v:shape>
            <v:shape id="_x0000_s3171" type="#_x0000_t75" style="position:absolute;left:9976;top:9354;width:146;height:154">
              <v:imagedata r:id="rId20" o:title=""/>
            </v:shape>
            <v:shape id="_x0000_s3170" style="position:absolute;left:2753;top:6182;width:6354;height:2866" coordorigin="2753,6182" coordsize="6354,2866" o:spt="100" adj="0,,0" path="m2813,8992r-3,-5l2799,8982r-6,l2791,8988r-4,7l2781,9006r-3,6l2775,9016r-2,2l2771,9021r-3,2l2766,9026r-3,3l2757,9032r-2,3l2753,9038r,3l2753,9044r2,2l2758,9047r3,1l2765,9048r5,-2l2778,9042r6,-4l2790,9032r4,-5l2800,9022r4,-6l2809,9007r2,-7l2813,8992m3633,6695r,-4l3625,6672r-4,-5l3617,6663r-4,-2l3607,6661r-5,1l3596,6663r-5,2l3585,6667r-4,1l3579,6670r,3l3582,6677r3,3l3590,6683r4,2l3596,6687r3,3l3603,6693r2,3l3607,6699r-1,2l3604,6704r-2,2l3599,6708r-3,2l3590,6711r-5,l3578,6711r-5,1l3568,6716r-3,2l3563,6721r-1,2l3563,6726r,2l3565,6730r,3l3565,6738r2,3l3574,6745r6,2l3589,6749r6,1l3603,6749r5,-1l3613,6746r3,-2l3619,6739r1,-4l3624,6719r2,-5l3630,6706r2,-5l3633,6695t369,-416l4001,6274r-2,-8l3998,6257r-1,-24l3996,6219r-1,-8l3993,6207r-3,-3l3984,6200r-9,-5l3971,6192r-5,-4l3965,6187r-2,-1l3959,6185r-4,l3951,6186r-3,l3944,6187r-3,-1l3938,6182r-2,1l3933,6187r-3,4l3926,6196r-1,8l3927,6217r2,8l3931,6233r3,5l3935,6241r5,9l3944,6259r4,7l3952,6274r5,6l3964,6287r6,2l3976,6290r5,-1l3998,6286r2,-3l4002,6279t309,2278l4310,8552r-1,-6l4306,8541r-5,-5l4298,8531r-3,-5l4290,8525r-9,2l4276,8531r-2,7l4272,8547r-1,12l4271,8567r1,10l4274,8583r6,6l4287,8591r12,-2l4305,8586r2,-5l4308,8577r1,-6l4310,8565r1,-8m9107,8221r-1,-7l9106,8210r-2,-4l9102,8202r-4,-5l9097,8197r-3,-3l9089,8192r-5,-1l9079,8189r-5,l9067,8190r-4,1l9058,8193r-4,2l9049,8197r-4,l9039,8196r-5,-2l9029,8192r-4,l9022,8193r-3,1l9016,8197r-1,2l9014,8202r1,2l9016,8207r2,1l9021,8210r3,1l9032,8211r5,l9040,8212r3,2l9044,8217r1,4l9044,8225r-2,6l9040,8235r-1,1l9039,8237r-1,3l9038,8243r1,3l9041,8251r2,3l9045,8257r3,1l9050,8258r11,l9067,8258r3,l9079,8259r6,l9089,8259r4,-1l9093,8258r3,-2l9098,8253r3,-4l9104,8242r1,-7l9106,8225r1,-4e" fillcolor="#daecf9" stroked="f">
              <v:stroke joinstyle="round"/>
              <v:formulas/>
              <v:path arrowok="t" o:connecttype="segments"/>
            </v:shape>
            <v:shape id="_x0000_s3169" type="#_x0000_t75" style="position:absolute;left:9464;top:5904;width:120;height:118">
              <v:imagedata r:id="rId21" o:title=""/>
            </v:shape>
            <v:shape id="_x0000_s3168" type="#_x0000_t75" style="position:absolute;left:1368;top:-326;width:9504;height:13021">
              <v:imagedata r:id="rId22" o:title=""/>
            </v:shape>
            <v:shape id="_x0000_s3167" style="position:absolute;left:9543;top:-324;width:38;height:22" coordorigin="9543,-324" coordsize="38,22" path="m9543,-324r1,2l9550,-313r7,6l9565,-303r10,-3l9581,-316r,-8l9543,-324xe" fillcolor="#daecf9" stroked="f">
              <v:path arrowok="t"/>
            </v:shape>
            <v:shape id="_x0000_s3166" type="#_x0000_t75" style="position:absolute;left:4726;top:-326;width:1027;height:270">
              <v:imagedata r:id="rId23" o:title=""/>
            </v:shape>
            <v:shape id="_x0000_s3165" style="position:absolute;left:9520;top:12306;width:1350;height:291" coordorigin="9520,12306" coordsize="1350,291" path="m9520,12306r14,4l9551,12315r13,4l9576,12323r9,3l9590,12328r4,2l9600,12331r4,1l9607,12332r5,2l9614,12336r3,2l9620,12343r1,4l9622,12350r3,7l9628,12361r3,4l9674,12409r24,22l9708,12441r9,9l9723,12457r4,4l9730,12464r5,5l9738,12472r3,2l9747,12478r5,2l9756,12482r10,3l9773,12488r7,3l9849,12506r60,4l9926,12510r69,-8l10059,12487r16,-10l10078,12475r7,-3l10089,12470r5,-1l10104,12466r7,-2l10119,12462r11,-3l10136,12457r6,-2l10152,12452r6,-3l10164,12445r10,-4l10182,12438r7,-3l10201,12432r6,-1l10214,12430r12,l10234,12430r80,14l10386,12464r63,21l10505,12509r23,11l10542,12527r59,30l10658,12578r11,3l10682,12586r5,3l10691,12592r11,3l10710,12596r8,l10731,12596r8,-2l10747,12593r12,-2l10767,12591r7,-1l10786,12590r7,l10800,12590r11,1l10817,12592r7,l10868,12583r2,-2e" filled="f" strokecolor="#52b6e7" strokeweight=".06739mm">
              <v:path arrowok="t"/>
            </v:shape>
            <v:shape id="_x0000_s3164" type="#_x0000_t75" style="position:absolute;left:8645;top:11243;width:356;height:192">
              <v:imagedata r:id="rId24" o:title=""/>
            </v:shape>
            <v:shape id="_x0000_s3163" style="position:absolute;left:8965;top:10974;width:31;height:34" coordorigin="8965,10974" coordsize="31,34" path="m8979,11006r-2,1l8973,11008r-2,-2l8969,11005r-2,-3l8966,11000r,-2l8965,10995r1,-3l8966,10990r18,-16l8986,10974r10,11l8995,10989r-14,16l8979,11006xe" filled="f" strokecolor="#52b6e7" strokeweight=".06739mm">
              <v:path arrowok="t"/>
            </v:shape>
            <v:shape id="_x0000_s3162" style="position:absolute;left:8734;top:10967;width:32;height:74" coordorigin="8734,10967" coordsize="32,74" path="m8756,11038r-1,1l8751,11040r-2,-1l8747,11039r-3,-1l8742,11037r-1,-1l8738,11032r-1,-4l8735,11024r-1,-7l8734,11013r,-3l8735,11003r1,-3l8738,10996r4,-7l8746,10985r3,-5l8753,10974r1,-3l8755,10968r3,-1l8766,10982r-1,6l8763,10993r-1,4l8760,11002r,2l8760,11006r1,4l8761,11012r1,3l8763,11019r,2l8764,11024r-1,4l8762,11031r-1,3l8758,11037r-2,1xe" filled="f" strokecolor="#52b6e7" strokeweight=".06739mm">
              <v:path arrowok="t"/>
            </v:shape>
            <v:shape id="_x0000_s3161" style="position:absolute;left:8859;top:10878;width:46;height:44" coordorigin="8859,10878" coordsize="46,44" path="m8904,10920r-1,1l8900,10921r-2,-3l8896,10916r-2,-3l8892,10911r-1,-1l8887,10909r-3,l8880,10910r-4,l8874,10910r-2,-1l8859,10897r1,-2l8861,10893r14,-14l8877,10878r4,l8884,10879r2,1l8890,10880r2,1l8894,10881r4,2l8900,10884r3,2l8905,10888r,2l8904,10891r,3l8903,10896r,2l8905,10912r,3l8905,10919r-1,1xe" filled="f" strokecolor="#52b6e7" strokeweight=".06739mm">
              <v:path arrowok="t"/>
            </v:shape>
            <v:shape id="_x0000_s3160" style="position:absolute;left:10232;top:10420;width:94;height:72" coordorigin="10232,10420" coordsize="94,72" path="m10284,10492r-12,-11l10271,10477r-13,-17l10255,10457r-4,-2l10249,10454r-3,-1l10243,10451r-1,-1l10241,10448r-3,-3l10236,10443r-1,-1l10233,10438r-1,-2l10232,10434r1,-3l10234,10430r1,-2l10239,10426r4,-2l10247,10422r6,-2l10256,10420r3,1l10263,10421r16,1l10285,10424r4,2l10294,10428r8,5l10307,10436r5,4l10319,10445r2,3l10323,10451r2,4l10325,10458r,2l10321,10466r-4,5l10312,10476r-9,6l10298,10485r-6,4l10286,10491r-2,1xe" filled="f" strokecolor="#52b6e7" strokeweight=".06739mm">
              <v:path arrowok="t"/>
            </v:shape>
            <v:shape id="_x0000_s3159" type="#_x0000_t75" style="position:absolute;left:10150;top:10181;width:146;height:138">
              <v:imagedata r:id="rId25" o:title=""/>
            </v:shape>
            <v:shape id="_x0000_s3158" type="#_x0000_t75" style="position:absolute;left:9974;top:9352;width:150;height:158">
              <v:imagedata r:id="rId26" o:title=""/>
            </v:shape>
            <v:shape id="_x0000_s3157" style="position:absolute;left:2753;top:8982;width:61;height:67" coordorigin="2753,8982" coordsize="61,67" path="m2763,9048r-10,-7l2753,9038r1,-1l2755,9035r2,-3l2760,9030r3,-1l2766,9026r7,-8l2775,9016r18,-34l2799,8982r5,2l2810,8987r3,5l2812,8996r-1,4l2809,9007r-3,4l2804,9016r-4,6l2797,9024r-3,3l2790,9032r-3,3l2784,9038r-6,4l2774,9044r-4,2l2765,9048r-2,xe" filled="f" strokecolor="#52b6e7" strokeweight=".06739mm">
              <v:path arrowok="t"/>
            </v:shape>
            <v:shape id="_x0000_s3156" style="position:absolute;left:4271;top:8525;width:40;height:67" coordorigin="4271,8525" coordsize="40,67" path="m4293,8590r-6,1l4280,8589r-3,-3l4274,8583r-2,-6l4271,8572r,-5l4271,8559r,-6l4272,8547r2,-9l4275,8535r1,-4l4281,8527r4,-1l4290,8525r5,1l4296,8529r2,2l4301,8536r2,2l4306,8541r3,5l4309,8549r1,3l4311,8557r-1,4l4310,8565r-1,6l4309,8574r-1,3l4307,8581r-1,3l4305,8586r-6,3l4293,8590xe" filled="f" strokecolor="#52b6e7" strokeweight=".06739mm">
              <v:path arrowok="t"/>
            </v:shape>
            <v:shape id="_x0000_s3155" style="position:absolute;left:9014;top:8189;width:93;height:71" coordorigin="9014,8189" coordsize="93,71" path="m9091,8258r-2,1l9085,8259r-3,l9079,8259r-5,-1l9070,8258r-3,l9061,8258r-13,l9045,8257r-1,-1l9043,8254r-2,-3l9040,8248r-1,-2l9038,8243r,-2l9038,8240r1,-3l9039,8236r1,-1l9042,8231r1,-3l9044,8225r1,-4l9045,8219r-1,-2l9043,8214r-2,-1l9040,8212r-3,-1l9034,8211r-2,l9029,8211r-2,l9024,8211r-8,-6l9015,8204r-1,-2l9015,8200r,-1l9024,8192r1,l9029,8192r2,1l9034,8194r5,2l9042,8196r3,1l9049,8197r3,-1l9054,8195r4,-2l9061,8192r2,-1l9067,8190r4,-1l9074,8189r5,l9082,8190r2,1l9089,8192r3,1l9094,8194r4,3l9100,8200r2,2l9107,8218r-1,7l9106,8230r-1,5l9104,8242r-2,4l9101,8249r-3,4l9097,8255r-1,1l9093,8258r-2,xe" filled="f" strokecolor="#52b6e7" strokeweight=".06739mm">
              <v:path arrowok="t"/>
            </v:shape>
            <v:shape id="_x0000_s3154" style="position:absolute;left:5955;top:7451;width:688;height:642" coordorigin="5955,7451" coordsize="688,642" path="m6278,7556r37,21l6320,7577r63,-20l6388,7554r8,-4l6402,7549r5,-2l6415,7545r5,l6424,7544r7,-1l6459,7519r2,-11l6463,7500r2,-8l6467,7482r2,-5l6471,7472r4,-8l6478,7459r3,-4l6484,7451r100,77l6642,7579r-43,49l6563,7668r-8,10l6503,7725r-48,34l6447,7764r-13,10l6427,7782r-8,7l6409,7797r-4,3l6401,7803r-9,4l6386,7809r-5,1l6323,7830r-68,27l6196,7886r-54,38l6097,7968r-41,53l6048,8031r-40,46l5990,8092r-3,-2l5983,8087r-6,-6l5973,8077r-4,-4l5963,8068r-4,-2l5955,8064r18,-64l5984,7974r4,-12l5993,7949r5,-14l6002,7923r3,-11l6045,7861r5,-8l6068,7813r4,-3l6077,7807r4,-1l6084,7805r5,l6093,7806r4,1l6102,7807r3,l6107,7807r5,-2l6114,7803r3,-3l6126,7790r8,-10l6142,7770r10,-14l6157,7749r5,-7l6172,7731r8,-6l6187,7718r32,-43l6214,7674r-5,-1l6200,7671r-6,-1l6188,7668r-26,-18l6159,7646r-24,-59l6128,7573r-5,-9l6122,7562r-1,-2l6120,7558e" filled="f" strokecolor="#52b6e7" strokeweight=".06739mm">
              <v:path arrowok="t"/>
            </v:shape>
            <v:shape id="_x0000_s3153" style="position:absolute;left:3562;top:6661;width:71;height:89" coordorigin="3562,6661" coordsize="71,89" path="m3599,6750r-28,-7l3567,6741r-2,-3l3565,6736r,-3l3565,6730r-1,-1l3563,6728r,-2l3562,6724r,-1l3563,6721r1,-2l3565,6718r3,-2l3570,6714r3,-2l3578,6711r4,l3585,6711r5,l3605,6703r1,-2l3601,6692r-2,-2l3596,6687r-1,-1l3594,6685r-4,-2l3588,6681r-3,-1l3582,6677r-2,-2l3579,6673r,-3l3580,6669r1,-1l3599,6663r3,-1l3607,6661r3,l3613,6661r4,2l3619,6665r2,2l3632,6689r1,2l3633,6695r,3l3632,6701r-2,5l3628,6710r-2,4l3624,6719r-1,2l3623,6723r-1,5l3621,6731r-1,4l3619,6739r-2,3l3616,6744r-3,2l3611,6747r-3,1l3603,6749r-4,1xe" filled="f" strokecolor="#52b6e7" strokeweight=".06739mm">
              <v:path arrowok="t"/>
            </v:shape>
            <v:shape id="_x0000_s3152" style="position:absolute;left:3925;top:6182;width:77;height:108" coordorigin="3925,6182" coordsize="77,108" path="m3984,6289r-3,l3976,6290r-3,-1l3942,6254r-2,-4l3937,6244r-2,-3l3934,6238r-3,-5l3930,6229r-1,-4l3927,6217r-1,-7l3925,6204r1,-8l3928,6193r2,-2l3933,6187r1,-2l3936,6183r2,-1l3940,6184r1,2l3944,6187r2,l3948,6186r3,l3953,6186r2,-1l3959,6185r12,7l3975,6195r15,9l3993,6207r1,2l3995,6211r1,8l3997,6226r,8l3998,6245r,6l3998,6257r1,9l4000,6270r1,4l3995,6286r-3,1l3987,6288r-3,1xe" filled="f" strokecolor="#52b6e7" strokeweight=".06739mm">
              <v:path arrowok="t"/>
            </v:shape>
            <v:shape id="_x0000_s3151" type="#_x0000_t75" style="position:absolute;left:9462;top:5902;width:124;height:122">
              <v:imagedata r:id="rId27" o:title=""/>
            </v:shape>
            <v:shape id="_x0000_s3150" style="position:absolute;left:10815;top:5762;width:57;height:50" coordorigin="10815,5762" coordsize="57,50" path="m10854,5810r-2,1l10847,5810r-4,-2l10839,5806r-6,-5l10829,5797r-4,-4l10820,5787r-2,-4l10815,5779r1,-5l10843,5763r3,l10849,5764r4,-1l10856,5763r3,-1l10863,5762r2,l10867,5762r2,1l10870,5764r1,2l10871,5768r,2l10871,5772r-1,4l10870,5778r,2l10868,5784r-1,3l10866,5790r-10,19l10854,5810xe" filled="f" strokecolor="#52b6e7" strokeweight=".06739mm">
              <v:path arrowok="t"/>
            </v:shape>
            <v:shape id="_x0000_s3149" style="position:absolute;left:10092;top:5446;width:63;height:50" coordorigin="10092,5446" coordsize="63,50" path="m10142,5495r-2,l10135,5495r-3,l10129,5495r-4,-1l10123,5494r-3,l10116,5493r-24,-11l10093,5478r1,-3l10095,5473r2,-4l10098,5466r2,-2l10102,5460r1,-2l10104,5456r2,-3l10106,5451r1,-2l10109,5447r1,l10111,5446r3,l10116,5446r1,1l10121,5448r3,2l10127,5451r4,3l10134,5455r3,2l10142,5460r2,2l10147,5464r3,4l10151,5471r2,2l10154,5477r,2l10155,5481r,3l10154,5486r,2l10152,5491r-2,1l10148,5493r-4,2l10142,5495xe" filled="f" strokecolor="#52b6e7" strokeweight=".06739mm">
              <v:path arrowok="t"/>
            </v:shape>
            <v:shape id="_x0000_s3148" style="position:absolute;left:-21;top:14136;width:38;height:22" coordorigin="-21,14136" coordsize="38,22" o:spt="100" adj="0,,0" path="m9565,-303r-8,-4l9550,-313r-6,-9l9543,-324t38,l9581,-324r,8l9575,-306r-10,3e" filled="f" strokecolor="#52b6e7" strokeweight=".06739mm">
              <v:stroke joinstyle="round"/>
              <v:formulas/>
              <v:path arrowok="t" o:connecttype="segments"/>
            </v:shape>
            <v:shape id="_x0000_s3147" style="position:absolute;left:5052;top:5527;width:16;height:37" coordorigin="5052,5527" coordsize="16,37" path="m5052,5563r5,-15l5057,5544r,-3l5057,5534r2,-2l5062,5529r4,1l5068,5527e" filled="f" strokecolor="#231f20" strokeweight=".1083mm">
              <v:path arrowok="t"/>
            </v:shape>
            <v:shape id="_x0000_s3146" type="#_x0000_t75" style="position:absolute;left:4031;top:4970;width:179;height:260">
              <v:imagedata r:id="rId28" o:title=""/>
            </v:shape>
            <v:shape id="_x0000_s3145" style="position:absolute;left:3973;top:5206;width:168;height:534" coordorigin="3973,5206" coordsize="168,534" path="m4040,5206r,10l4054,5221r1,10l4056,5236r-2,5l4053,5246r-8,9l4044,5256r-10,11l4022,5278r-10,12l3992,5344r-5,9l3983,5364r-1,4l3979,5372r-1,5l3977,5381r,l3974,5384r-1,1l3975,5391r,1l3975,5395r1,9l3976,5406r-2,6l3975,5416r,6l3975,5434r3,8l3983,5453r4,10l3990,5472r-2,12l3987,5490r2,4l3990,5500r2,5l3996,5507r1,5l3999,5517r5,4l4007,5525r1,2l4020,5523r3,l4029,5522r2,1l4036,5527r3,2l4039,5530r3,l4044,5529r4,-1l4050,5529r3,2l4054,5532r3,l4060,5531r1,-3l4063,5529r4,2l4067,5538r5,2l4077,5543r5,-1l4086,5544r5,3l4096,5550r5,3l4102,5554r3,-1l4107,5554r2,1l4110,5558r2,1l4118,5561r1,5l4122,5571r4,4l4126,5576r-1,5l4124,5584r-1,5l4124,5592r4,7l4124,5607r3,8l4130,5625r2,10l4134,5645r3,10l4139,5666r1,11l4139,5688r-2,10l4135,5705r-4,6l4129,5718r-2,7l4122,5732r-3,7e" filled="f" strokecolor="#231f20" strokeweight=".1083mm">
              <v:stroke dashstyle="3 1"/>
              <v:path arrowok="t"/>
            </v:shape>
            <v:shape id="_x0000_s3144" style="position:absolute;left:4923;top:5436;width:38;height:6" coordorigin="4923,5436" coordsize="38,6" path="m4923,5437r6,l4935,5436r6,2l4948,5440r5,1l4960,5441e" filled="f" strokecolor="#231f20" strokeweight=".1083mm">
              <v:stroke dashstyle="3 1"/>
              <v:path arrowok="t"/>
            </v:shape>
            <v:shape id="_x0000_s3143" style="position:absolute;left:4960;top:5434;width:145;height:93" coordorigin="4960,5434" coordsize="145,93" path="m4960,5441r2,7l4965,5455r2,7l4970,5467r,6l4973,5478r3,5l4981,5488r3,6l4988,5501r,6l4998,5506r3,l5002,5503r3,l5009,5503r1,2l5014,5506r8,1l5030,5508r9,1l5047,5509r4,-8l5056,5511r2,6l5061,5526r7,1l5071,5523r3,-3l5077,5517r2,-1l5077,5515r3,-2l5082,5513r,l5084,5512r9,-5l5093,5499r4,-8l5100,5484r4,-11l5097,5467r-2,-2l5088,5464r-1,-2l5086,5460r-5,-5l5079,5455r-6,1l5071,5454r-5,-2l5064,5451r-7,-1l5056,5448r-4,-6l5040,5443r-6,-4l5031,5437r-4,-2l5023,5435r-3,-1l5017,5437r-4,1l5006,5441r-9,-4l4989,5437r-5,l4977,5436r-5,1l4968,5438r-3,2l4960,5441e" filled="f" strokecolor="#231f20" strokeweight=".1083mm">
              <v:stroke dashstyle="3 1"/>
              <v:path arrowok="t"/>
            </v:shape>
            <v:shape id="_x0000_s3142" style="position:absolute;left:4784;top:5506;width:29;height:84" coordorigin="4784,5506" coordsize="29,84" path="m4784,5589r5,-5l4792,5575r1,-7l4793,5565r-1,-4l4791,5558r,-3l4793,5550r1,-3l4795,5546r,-2l4796,5542r1,-2l4799,5540r1,-2l4802,5535r1,-5l4803,5526r1,-3l4805,5519r2,-3l4808,5513r5,-3l4812,5506e" filled="f" strokecolor="#231f20" strokeweight=".1083mm">
              <v:stroke dashstyle="3 1"/>
              <v:path arrowok="t"/>
            </v:shape>
            <v:shape id="_x0000_s3141" style="position:absolute;left:3515;top:4216;width:517;height:152" coordorigin="3515,4216" coordsize="517,152" path="m3515,4216r2,2l3522,4220r3,-1l3526,4219r2,-2l3529,4217r2,-1l3535,4217r3,l3543,4217r5,1l3553,4218r3,l3563,4218r3,1l3573,4221r7,2l3587,4224r3,1l3594,4225r2,-1l3601,4223r6,3l3612,4225r2,-1l3616,4223r3,l3623,4223r5,1l3632,4225r7,1l3646,4228r7,l3663,4228r10,2l3683,4229r3,l3689,4229r3,1l3697,4231r6,-2l3707,4229r4,l3720,4228r3,2l3729,4233r5,4l3740,4239r11,3l3756,4250r11,-1l3773,4248r5,5l3783,4255r5,3l3789,4258r3,5l3795,4269r,2l3802,4272r5,1l3813,4273r5,1l3830,4276r12,3l3854,4282r4,1l3865,4284r3,2l3871,4289r8,8l3882,4297r13,l3902,4299r12,5l3924,4308r10,1l3945,4311r21,4l3972,4316r-5,1l3971,4320r3,2l3984,4326r1,4l3985,4332r1,2l3986,4337r-1,3l3988,4338r1,2l3993,4343r4,3l3999,4351r1,3l4001,4358r1,3l4003,4362r1,-2l4005,4361r5,4l4012,4368r6,-1l4021,4366r7,1l4031,4364e" filled="f" strokecolor="#231f20" strokeweight=".1083mm">
              <v:stroke dashstyle="3 1"/>
              <v:path arrowok="t"/>
            </v:shape>
            <v:shape id="_x0000_s3140" style="position:absolute;left:4004;top:4399;width:70;height:32" coordorigin="4004,4399" coordsize="70,32" path="m4004,4425r5,3l4025,4425r4,-2l4036,4418r13,5l4055,4427r8,4l4073,4431r-1,-11l4072,4416r-4,-14l4073,4399e" filled="f" strokecolor="#231f20" strokeweight=".1083mm">
              <v:stroke dashstyle="3 1"/>
              <v:path arrowok="t"/>
            </v:shape>
            <v:shape id="_x0000_s3139" style="position:absolute;left:4340;top:4354;width:87;height:59" coordorigin="4340,4354" coordsize="87,59" path="m4340,4361r2,3l4345,4367r2,3l4351,4374r-1,4l4355,4378r5,-1l4366,4377r2,-6l4370,4367r3,-8l4378,4357r3,-1l4385,4354r2,2l4390,4358r2,l4396,4357r-9,6l4391,4366r3,7l4397,4380r9,6l4411,4391r3,4l4423,4398r3,4l4427,4404r,4l4427,4412e" filled="f" strokecolor="#231f20" strokeweight=".1083mm">
              <v:stroke dashstyle="3 1"/>
              <v:path arrowok="t"/>
            </v:shape>
            <v:shape id="_x0000_s3138" style="position:absolute;left:4456;top:4447;width:452;height:325" coordorigin="4456,4447" coordsize="452,325" path="m4456,4447r7,8l4470,4464r9,7l4487,4477r10,4l4506,4487r61,39l4577,4532r9,5l4597,4539r11,1l4619,4542r11,2l4647,4550r14,9l4675,4569r14,10l4704,4587r15,5l4734,4597r15,7l4763,4614r13,10l4789,4634r13,10l4844,4696r5,8l4849,4712r,6l4849,4724r,6l4849,4735r3,7l4854,4746r1,6l4860,4754r5,4l4874,4763r11,4l4896,4769r11,2e" filled="f" strokecolor="#231f20" strokeweight=".1083mm">
              <v:stroke dashstyle="3 1"/>
              <v:path arrowok="t"/>
            </v:shape>
            <v:shape id="_x0000_s3137" type="#_x0000_t75" style="position:absolute;left:5625;top:5229;width:2953;height:3085">
              <v:imagedata r:id="rId29" o:title=""/>
            </v:shape>
            <v:shape id="_x0000_s3136" type="#_x0000_t75" style="position:absolute;left:5431;top:7506;width:298;height:219">
              <v:imagedata r:id="rId30" o:title=""/>
            </v:shape>
            <v:shape id="_x0000_s3135" style="position:absolute;left:5763;top:7550;width:211;height:75" coordorigin="5763,7550" coordsize="211,75" path="m5974,7577r-8,-1l5953,7577r-7,-6l5943,7568r-5,-6l5933,7565r-12,28l5921,7600r2,3l5916,7606r-8,4l5895,7608r-6,-4l5885,7601r-3,-3l5877,7597r-9,-3l5871,7592r-1,-7l5868,7580r,-5l5861,7574r-6,l5853,7580r-2,5l5849,7589r-1,5l5845,7598r-4,5l5837,7605r-1,6l5832,7625r-14,-8l5812,7609r-3,-2l5809,7604r-2,-2l5803,7599r-2,-3l5798,7593r-4,-4l5789,7584r-2,-6l5785,7574r-2,-9l5779,7561r-3,-2l5773,7559r-2,-2l5768,7555r-2,-2l5763,7550e" filled="f" strokecolor="#231f20" strokeweight=".1083mm">
              <v:stroke dashstyle="3 1"/>
              <v:path arrowok="t"/>
            </v:shape>
            <v:shape id="_x0000_s3134" type="#_x0000_t75" style="position:absolute;left:5500;top:7218;width:167;height:205">
              <v:imagedata r:id="rId31" o:title=""/>
            </v:shape>
            <v:shape id="_x0000_s3133" style="position:absolute;left:-37;top:14117;width:508;height:398" coordorigin="-37,14117" coordsize="508,398" o:spt="100" adj="0,,0" path="m5503,7221r11,3l5525,7225r11,l5541,7224r4,2l5549,7226r6,l5560,7224r5,1l5570,7225r5,-2l5580,7223r6,l5591,7226r6,2l5607,7231r13,-1l5630,7228r12,-1l5641,7245r4,7l5648,7256r4,3l5653,7263r3,6l5657,7272r4,4l5668,7283r5,12l5683,7299r6,2l5691,7301r6,-2l5703,7297r2,1l5711,7301r10,4l5730,7310r9,4l5745,7317r1,6l5750,7326r2,1l5755,7326r2,1l5760,7328r2,3l5763,7332r9,7l5781,7326r10,5l5796,7333r2,4l5803,7338r3,1l5814,7341r2,2l5824,7351r4,10l5834,7370r3,4l5841,7375r4,l5851,7376r4,1l5861,7378r5,1l5869,7383r5,1l5880,7386r4,4l5888,7394r8,8l5906,7403r8,5l5922,7413r7,-1l5934,7420r4,8l5940,7433r1,9l5941,7450r-2,9l5938,7468r-1,7l5941,7483r4,6l5949,7496r5,6l5958,7508r2,3l5959,7515r1,2l5962,7521r2,3l5966,7528r3,11l5971,7552r2,12l5974,7577m5503,7221r-13,-5l5480,7206r-7,-13l5467,7179e" filled="f" strokecolor="#231f20" strokeweight=".1083mm">
              <v:stroke dashstyle="3 1" joinstyle="round"/>
              <v:formulas/>
              <v:path arrowok="t" o:connecttype="segments"/>
            </v:shape>
            <v:shape id="_x0000_s3132" style="position:absolute;left:5517;top:7135;width:105;height:18" coordorigin="5517,7135" coordsize="105,18" path="m5517,7153r2,-2l5522,7150r2,-1l5527,7147r2,-2l5532,7146r3,l5539,7148r3,-1l5552,7144r10,-3l5571,7140r11,1l5590,7144r3,l5600,7141r7,-2l5614,7138r7,-3e" filled="f" strokecolor="#231f20" strokeweight=".1083mm">
              <v:stroke dashstyle="3 1"/>
              <v:path arrowok="t"/>
            </v:shape>
            <v:shape id="_x0000_s3131" type="#_x0000_t75" style="position:absolute;left:5921;top:7705;width:2034;height:2215">
              <v:imagedata r:id="rId32" o:title=""/>
            </v:shape>
            <v:shape id="_x0000_s3130" style="position:absolute;left:-34;top:14124;width:64;height:164" coordorigin="-34,14124" coordsize="64,164" o:spt="100" adj="0,,0" path="m6703,10765r4,-2l6708,10758r3,-3l6714,10752r3,-3l6720,10746r3,-5l6725,10731r8,5m6703,10765r-5,5l6694,10771r1,8l6695,10785r1,8l6698,10798r1,6l6704,10808r1,6l6707,10822r-3,7l6703,10837r-1,6l6702,10850r-7,-2l6688,10846r-4,4l6681,10856r-4,5l6675,10870r,7l6675,10879r-5,2l6670,10884r,4l6672,10892r-3,3e" filled="f" strokecolor="#231f20" strokeweight=".1083mm">
              <v:stroke dashstyle="3 1" joinstyle="round"/>
              <v:formulas/>
              <v:path arrowok="t" o:connecttype="segments"/>
            </v:shape>
            <v:shape id="_x0000_s3129" type="#_x0000_t75" style="position:absolute;left:7897;top:11434;width:286;height:116">
              <v:imagedata r:id="rId33" o:title=""/>
            </v:shape>
            <v:shape id="_x0000_s3128" type="#_x0000_t75" style="position:absolute;left:3405;top:2291;width:1316;height:3030">
              <v:imagedata r:id="rId34" o:title=""/>
            </v:shape>
            <v:shape id="_x0000_s3127" style="position:absolute;left:4784;top:5535;width:261;height:55" coordorigin="4784,5535" coordsize="261,55" path="m5045,5572r-1,-3l5042,5568r-1,-3l5036,5559r-3,-3l5037,5551r-2,-5l5035,5542r-5,-2l5019,5538r-6,-2l5011,5535r-3,l5001,5535r-1,l4994,5537r-3,l4987,5537r-3,2l4980,5539r-5,1l4970,5541r-3,-1l4958,5543r-5,1l4947,5544r-4,7l4937,5550r-5,-1l4926,5549r-6,-1l4917,5547r-6,1l4904,5547r-4,-2l4894,5542r-7,-1l4878,5542r-4,-2l4865,5542r-4,-1l4854,5541r-6,5l4844,5548r-3,1l4837,5550r-5,5l4828,5556r-9,2l4817,5559r-3,4l4811,5569r-9,9l4799,5581r-15,8e" filled="f" strokecolor="#231f20" strokeweight=".24306mm">
              <v:stroke dashstyle="dot"/>
              <v:path arrowok="t"/>
            </v:shape>
            <v:shape id="_x0000_s3126" style="position:absolute;left:4609;top:5564;width:176;height:63" coordorigin="4609,5564" coordsize="176,63" path="m4609,5564r2,3l4614,5574r,4l4615,5584r2,2l4620,5592r2,4l4623,5601r2,5l4626,5610r2,8l4631,5621r3,3l4641,5622r3,2l4647,5626r5,1l4656,5627r3,-1l4667,5627r2,-2l4672,5623r7,-3l4682,5619r5,-1l4692,5620r4,-1l4700,5617r5,-2l4709,5616r5,1l4717,5617r5,-4l4725,5610r-1,-6l4730,5604r3,l4735,5606r2,l4739,5606r3,-3l4743,5604r6,3l4753,5604r6,-1l4764,5602r3,-5l4771,5594r1,-1l4773,5590r2,l4778,5590r3,-1l4784,5589e" filled="f" strokecolor="#1193d1" strokeweight="1.06pt">
              <v:stroke dashstyle="dot"/>
              <v:path arrowok="t"/>
            </v:shape>
            <v:shape id="_x0000_s3125" type="#_x0000_t75" style="position:absolute;left:4267;top:3983;width:334;height:307">
              <v:imagedata r:id="rId35" o:title=""/>
            </v:shape>
            <v:shape id="_x0000_s3124" style="position:absolute;left:4572;top:4291;width:348;height:1024" coordorigin="4572,4291" coordsize="348,1024" path="m4715,5314r1,-5l4716,5304r3,-4l4719,5301r-1,l4718,5302r7,-12l4729,5277r4,-13l4737,5252r3,-8l4748,5236r,-9l4748,5218r5,-7l4754,5202r1,-4l4754,5193r-1,-4l4753,5187r-4,l4750,5184r1,-2l4753,5178r1,-1l4754,5175r-3,1l4753,5172r,-2l4753,5168r-1,-2l4751,5161r2,-4l4754,5153r3,-7l4756,5135r6,-5l4765,5128r4,-5l4773,5122r3,-2l4786,5120r3,1l4800,5123r6,-10l4813,5107r2,-1l4817,5105r2,-2l4820,5102r,-3l4821,5098r1,-1l4824,5097r1,-1l4826,5095r,2l4827,5095r,-1l4828,5092r,-1l4834,5084r7,-5l4851,5078r5,l4860,5073r1,-4l4862,5067r-1,-1l4859,5063r-2,-2l4858,5059r-1,-3l4857,5052r,-3l4859,5045r3,-3l4864,5035r-1,-5l4860,5021r-3,-10l4862,5003r4,-7l4871,4987r6,-5l4882,4979r3,-2l4886,4971r1,-4l4887,4962r1,-4l4889,4951r8,-14l4894,4930r-4,-8l4904,4913r6,-3l4913,4908r3,-5l4917,4900r3,-7l4914,4894r-4,-5l4904,4881r3,-10l4907,4862r,-4l4909,4853r-2,-5l4905,4845r-1,-8l4907,4834r2,-5l4911,4826r4,-3l4917,4822r-1,-3l4916,4817r-1,-3l4917,4813r,-3l4917,4808r-2,-3l4915,4803r-1,-2l4915,4799r,-2l4915,4794r-1,-1l4912,4791r-3,-3l4909,4788r,-4l4908,4779r,-4l4906,4769r-2,-5l4905,4760r1,-6l4907,4742r1,-12l4907,4718r-5,-12l4900,4702r-2,-3l4898,4695r,-2l4898,4692r-1,-1l4895,4688r2,-1l4896,4685r,-2l4893,4681r,-1l4893,4678r1,-2l4894,4675r,-2l4892,4671r,-2l4892,4667r2,-4l4895,4661r1,-4l4896,4654r2,-5l4899,4648r-2,-2l4898,4644r1,-2l4901,4643r,-3l4901,4639r,-3l4901,4634r1,l4903,4631r1,-5l4901,4624r-1,-5l4899,4614r-7,-10l4888,4601r-3,-1l4880,4600r-3,-3l4874,4594r-2,-3l4869,4588r1,l4870,4588r,l4868,4583r,-5l4865,4574r-2,-4l4864,4564r,-5l4865,4555r-3,-6l4861,4545r-3,-5l4856,4538r,-6l4857,4526r4,-2l4858,4518r-3,-6l4858,4509r-1,-6l4857,4501r2,-1l4859,4498r1,-2l4859,4492r,-2l4858,4488r-1,-3l4858,4483r,-3l4860,4478r,-2l4860,4471r-1,-4l4858,4462r,-3l4859,4458r-1,-3l4857,4453r1,-5l4860,4447r3,-3l4863,4438r,-4l4863,4431r2,-1l4866,4428r1,-3l4866,4421r,-2l4868,4409r4,-9l4873,4391r,-4l4871,4381r-1,-4l4869,4375r-4,-7l4862,4366r-2,-2l4854,4358r-3,l4848,4357r-1,3l4844,4359r-2,-1l4840,4358r-2,-1l4836,4357r-2,-1l4832,4356r-1,l4830,4354r-1,-1l4828,4353r-1,2l4826,4354r-5,-3l4816,4352r-5,-4l4810,4348r-3,-1l4806,4346r-1,-2l4805,4342r-2,-3l4801,4335r-4,-4l4795,4326r-2,-6l4775,4313r-6,l4767,4313r-2,2l4763,4314r-3,l4757,4313r-2,-1l4749,4311r-4,4l4740,4315r-3,1l4736,4317r-3,l4730,4317r,2l4727,4320r-3,l4716,4324r-3,3l4710,4330r,6l4706,4339r-4,3l4696,4342r-2,5l4693,4351r-5,5l4686,4360r-3,5l4676,4365r-6,2l4665,4368r1,6l4660,4375r-3,l4651,4379r-3,-5l4646,4369r,-2l4641,4363r-5,-3l4639,4354r-4,-4l4630,4346r-1,-14l4629,4324r,-1l4626,4323r-1,-1l4624,4320r,-2l4624,4316r,-2l4627,4312r-1,-1l4626,4310r1,-4l4627,4305r-3,l4622,4301r-4,1l4615,4303r-3,7l4610,4312r-3,4l4599,4319r-6,2l4590,4322r-3,2l4585,4319r-1,-4l4582,4314r-3,-3l4577,4309r-5,-16l4572,4291e" filled="f" strokecolor="#1193d1" strokeweight="1.06pt">
              <v:stroke dashstyle="dot"/>
              <v:path arrowok="t"/>
            </v:shape>
            <v:shape id="_x0000_s3123" style="position:absolute;left:3291;top:3041;width:701;height:988" coordorigin="3291,3041" coordsize="701,988" path="m3291,3077r10,-2l3310,3069r11,-1l3371,3054r10,-4l3390,3048r13,-1l3410,3041r6,8l3425,3056r2,11l3429,3078r-1,11l3431,3100r3,10l3441,3117r7,8l3451,3129r5,1l3459,3134r4,6l3467,3141r5,5l3490,3185r-1,5l3488,3195r-2,6l3489,3206r4,8l3505,3222r8,2l3519,3225r2,4l3526,3232r4,2l3538,3236r3,3l3542,3241r2,3l3546,3246r2,1l3551,3248r1,2l3553,3255r4,4l3560,3263r7,9l3577,3278r7,9l3590,3295r12,5l3608,3308r3,4l3612,3318r3,4l3619,3325r5,3l3625,3333r2,5l3629,3343r2,5l3633,3355r,4l3633,3366r1,5l3634,3377r,5l3634,3387r2,6l3635,3397r-2,13l3641,3417r4,11l3647,3432r-3,6l3645,3442r1,6l3647,3454r1,5l3649,3465r-1,5l3650,3476r1,6l3650,3486r,5l3651,3498r,6l3653,3510r1,5l3651,3520r-1,5l3664,3528r5,12l3678,3542r8,5l3695,3549r8,1l3710,3554r8,3l3723,3558r1,3l3730,3562r4,1l3737,3567r3,2l3747,3574r8,7l3763,3584r7,4l3777,3592r2,8l3781,3610r2,10l3786,3629r2,5l3790,3639r1,4l3792,3646r8,2l3802,3649r3,2l3808,3656r3,3l3814,3662r3,2l3820,3667r8,8l3819,3688r9,8l3833,3700r3,5l3840,3709r3,4l3851,3715r2,4l3854,3721r-1,3l3854,3726r2,2l3861,3727r1,2l3866,3732r,8l3870,3743r5,4l3879,3749r2,6l3883,3760r3,5l3886,3770r-1,5l3887,3783r-3,4l3880,3792r5,5l3884,3802r-3,9l3882,3823r2,10l3885,3838r,6l3885,3849r1,5l3888,3858r1,5l3891,3873r4,9l3896,3892r2,11l3900,3911r-2,11l3896,3931r1,15l3901,3955r2,4l3910,3959r3,3l3917,3965r-2,6l3919,3975r5,4l3926,3980r1,7l3927,3993r1,5l3930,4003r1,5l3933,4012r2,4l3937,4020r6,8l3948,4028r6,l3957,4023r5,-1l3964,4022r4,-1l3970,4021r3,1l3974,4024r3,-1l3982,4022r4,2l3992,4024e" filled="f" strokecolor="#1193d1" strokeweight="1.06pt">
              <v:stroke dashstyle="dot"/>
              <v:path arrowok="t"/>
            </v:shape>
            <v:shape id="_x0000_s3122" style="position:absolute;left:-344;top:14146;width:505;height:1357" coordorigin="-344,14146" coordsize="505,1357" o:spt="100" adj="0,,0" path="m4785,5602r-4,-4l4777,5595r-3,-5m4796,5608r2,4l4800,5617r,4l4800,5627r5,2l4803,5635r-4,11l4808,5652r-3,11l4804,5665r2,3l4805,5669r-3,3l4802,5672r,4l4803,5679r-1,11l4799,5692r-3,3l4791,5700r-1,4l4789,5709r-6,3l4780,5716r-1,1l4778,5726r,2l4777,5733r,5l4777,5744r,7l4768,5764r-4,4l4762,5770r-1,l4760,5772r-2,3l4758,5777r-1,2l4754,5784r-3,5l4750,5794r-1,4l4742,5799r-3,2l4737,5803r1,2l4735,5806r-4,2l4729,5809r-2,2l4725,5814r-4,5l4720,5822r-1,2l4717,5824r,2l4716,5829r-1,2l4713,5833r-1,2l4710,5833r-2,2l4707,5836r-2,2l4704,5839r-4,3l4700,5847r-2,4l4695,5855r-1,3l4692,5863r-2,4l4690,5862r-3,2l4685,5865r-1,2l4683,5870r-1,4l4677,5874r,6l4677,5886r,3l4679,5895r-1,l4678,5895r-1,l4679,5899r1,4l4681,5907r-1,l4680,5907r,l4681,5913r1,7l4684,5926r,2l4682,5931r-2,1l4677,5935r-1,-4l4673,5933r-1,l4672,5936r,l4671,5938r-2,-1l4668,5937r-3,3l4665,5942r-3,2l4656,5947r-6,-8l4647,5948r-2,-2l4636,5939r-2,5l4633,5949r-6,-1l4622,5948r-6,l4612,5948r-4,4l4604,5956r-5,1l4595,5960r-3,3l4590,5971r-1,3l4588,5978r-4,2l4584,5986r1,6l4583,5996r,6l4583,6005r,9l4581,6017r,2l4576,6022r-1,2l4574,6025r,2l4573,6029r-3,5l4570,6041r-3,5l4566,6048r-2,2l4563,6053r-1,3l4560,6055r-2,2l4556,6060r-1,2l4554,6065r-1,3l4551,6068r-3,2l4546,6073r,6l4544,6083r-3,5l4540,6094r-1,5l4537,6105r-3,3l4532,6113r-2,5l4529,6122r-2,5l4525,6131r-5,4l4518,6139r-2,6l4514,6149r-4,5l4504,6163r1,11l4502,6185r-2,9l4498,6203r-4,9l4491,6222r-8,8l4479,6240r-2,4l4478,6248r-2,5l4474,6257r-1,5l4471,6266r-4,10l4459,6283r-8,7l4448,6292r-5,4l4442,6300r,6l4441,6311r,6l4441,6327r8,8l4453,6343r4,9l4464,6361r6,8l4477,6377r5,8l4486,6395r5,10l4508,6400r-2,14l4505,6419r5,3l4510,6427r,3l4510,6433r-1,3l4509,6440r1,-1l4513,6441r6,4l4521,6448r3,6l4526,6459r,-5l4529,6457r3,1l4533,6461r2,2l4542,6470r10,7l4561,6481r4,2l4568,6487r4,3l4577,6493r4,2l4585,6498r5,2l4594,6503r5,2l4603,6508r6,2l4613,6513r4,3l4623,6518r3,3l4629,6524r4,5l4638,6530r5,l4650,6530r2,5l4655,6540r5,1l4665,6543r2,1l4670,6543r2,1l4674,6545r2,3l4678,6549r3,2l4682,6551r1,4l4684,6556r6,1l4692,6558r9,2l4711,6560r9,2l4725,6564r3,4l4733,6569r5,1l4745,6570r5,3l4752,6574r9,6l4761,6582r-1,6l4768,6589r4,3l4776,6595r2,4l4782,6603r3,3l4791,6609r4,2l4800,6613r6,1l4811,6616r4,1l4815,6625r5,2l4828,6631r7,11l4839,6650r4,8l4856,6663r7,6l4866,6671r-1,1l4869,6673r3,l4873,6674r3,2l4880,6679r2,4l4887,6686r3,3l4892,6692r4,2l4901,6697r5,3l4907,6706r1,3l4908,6711r2,3l4911,6716r3,-1l4916,6716r3,4l4920,6729r4,1l4931,6733r-4,3l4928,6743r1,2l4926,6746r1,2l4928,6751r,2l4928,6756r-4,11l4921,6777r-1,11l4920,6793r-3,5l4916,6803r-1,5l4916,6813r-2,5l4911,6830r3,9l4916,6851r1,6l4918,6863r2,5l4921,6871r2,1l4924,6875r1,3l4928,6880r1,2l4933,6891r-6,20l4936,6916r10,4l4945,6937r,9e" filled="f" strokecolor="#1193d1" strokeweight=".53pt">
              <v:stroke dashstyle="3 1" joinstyle="round"/>
              <v:formulas/>
              <v:path arrowok="t" o:connecttype="segments"/>
            </v:shape>
            <v:shape id="_x0000_s3121" type="#_x0000_t75" style="position:absolute;left:5352;top:7545;width:2771;height:5153">
              <v:imagedata r:id="rId36" o:title=""/>
            </v:shape>
            <v:shape id="_x0000_s3120" type="#_x0000_t75" style="position:absolute;left:4915;top:6954;width:174;height:236">
              <v:imagedata r:id="rId37" o:title=""/>
            </v:shape>
            <v:shape id="_x0000_s3119" style="position:absolute;left:5200;top:7257;width:406;height:170" coordorigin="5200,7257" coordsize="406,170" path="m5605,7420r-4,-2l5597,7415r-5,l5588,7415r-9,-3l5576,7414r-5,2l5566,7412r-4,-3l5558,7406r-6,2l5546,7408r-6,-1l5537,7405r-5,-3l5528,7399r-7,2l5516,7402r-4,1l5506,7405r-3,-2l5498,7401r-3,-3l5489,7397r-11,l5471,7408r-9,5l5452,7418r-11,3l5430,7423r-11,1l5408,7424r-11,1l5385,7427r-7,-11l5348,7409r-6,2l5337,7411r-5,1l5326,7411r-5,-1l5314,7409r-3,-3l5305,7407r-4,1l5295,7409r-4,-3l5289,7404r-2,-11l5286,7390r-4,-9l5273,7374r-10,l5251,7374r-9,-6l5240,7356r-1,-10l5241,7336r,-10l5241,7319r1,-3l5238,7311r-4,-4l5236,7301r-6,-3l5226,7297r-6,-1l5216,7294r-4,-4l5212,7284r,-4l5212,7276r-1,-5l5209,7267r-2,-3l5204,7263r-4,-1l5202,7259r-2,-2e" filled="f" strokecolor="#1193d1" strokeweight=".53pt">
              <v:stroke dashstyle="3 1"/>
              <v:path arrowok="t"/>
            </v:shape>
            <v:shape id="_x0000_s3118" type="#_x0000_t75" style="position:absolute;left:5600;top:7414;width:169;height:141">
              <v:imagedata r:id="rId38" o:title=""/>
            </v:shape>
            <v:shape id="_x0000_s3117" style="position:absolute;left:8007;top:7568;width:38;height:57" coordorigin="8007,7568" coordsize="38,57" path="m8007,7625r38,-19l8026,7568e" filled="f" strokecolor="#bb3c4b" strokeweight=".14042mm">
              <v:path arrowok="t"/>
            </v:shape>
            <v:shape id="_x0000_s3116" style="position:absolute;left:8111;top:7560;width:41;height:53" coordorigin="8111,7560" coordsize="41,53" path="m8111,7612r41,-11l8141,7560e" filled="f" strokecolor="#bb3c4b" strokeweight=".14042mm">
              <v:path arrowok="t"/>
            </v:shape>
            <v:shape id="_x0000_s3115" style="position:absolute;left:8170;top:7594;width:43;height:46" coordorigin="8170,7594" coordsize="43,46" path="m8170,7640r42,-3l8209,7594e" filled="f" strokecolor="#bb3c4b" strokeweight=".14042mm">
              <v:path arrowok="t"/>
            </v:shape>
            <v:shape id="_x0000_s3114" type="#_x0000_t75" style="position:absolute;left:7680;top:6526;width:165;height:170">
              <v:imagedata r:id="rId39" o:title=""/>
            </v:shape>
            <v:shape id="_x0000_s3113" style="position:absolute;left:6086;top:6684;width:50;height:42" coordorigin="6086,6684" coordsize="50,42" path="m6136,6725r-8,-41l6086,6692e" filled="f" strokecolor="#bb3c4b" strokeweight=".14042mm">
              <v:path arrowok="t"/>
            </v:shape>
            <v:shape id="_x0000_s3112" style="position:absolute;left:6235;top:6420;width:49;height:42" coordorigin="6235,6420" coordsize="49,42" path="m6284,6462r-7,-42l6235,6426e" filled="f" strokecolor="#bb3c4b" strokeweight=".14042mm">
              <v:path arrowok="t"/>
            </v:shape>
            <v:shape id="_x0000_s3111" style="position:absolute;left:6158;top:6552;width:56;height:39" coordorigin="6158,6552" coordsize="56,39" path="m6214,6591r-17,-39l6158,6569e" filled="f" strokecolor="#bb3c4b" strokeweight=".14042mm">
              <v:path arrowok="t"/>
            </v:shape>
            <v:shape id="_x0000_s3110" style="position:absolute;left:6281;top:6239;width:60;height:34" coordorigin="6281,6239" coordsize="60,34" path="m6341,6273r-26,-34l6281,6265e" filled="f" strokecolor="#bb3c4b" strokeweight=".14042mm">
              <v:path arrowok="t"/>
            </v:shape>
            <v:shape id="_x0000_s3109" style="position:absolute;left:7133;top:8117;width:42;height:48" coordorigin="7133,8117" coordsize="42,48" path="m7169,8165r6,-42l7133,8117e" filled="f" strokecolor="#bb3c4b" strokeweight=".14042mm">
              <v:path arrowok="t"/>
            </v:shape>
            <v:shape id="_x0000_s3108" style="position:absolute;left:7101;top:8225;width:60;height:32" coordorigin="7101,8225" coordsize="60,32" path="m7161,8256r-29,-31l7101,8253e" filled="f" strokecolor="#bb3c4b" strokeweight=".14042mm">
              <v:path arrowok="t"/>
            </v:shape>
            <v:shape id="_x0000_s3107" style="position:absolute;left:6860;top:7940;width:47;height:43" coordorigin="6860,7940" coordsize="47,43" path="m6907,7982r-5,-42l6860,7944e" filled="f" strokecolor="#bb3c4b" strokeweight=".14042mm">
              <v:path arrowok="t"/>
            </v:shape>
            <v:shape id="_x0000_s3106" style="position:absolute;left:6679;top:7881;width:32;height:60" coordorigin="6679,7881" coordsize="32,60" path="m6683,7941r28,-32l6679,7881e" filled="f" strokecolor="#bb3c4b" strokeweight=".14042mm">
              <v:path arrowok="t"/>
            </v:shape>
            <v:shape id="_x0000_s3105" style="position:absolute;left:6731;top:7972;width:33;height:60" coordorigin="6731,7972" coordsize="33,60" path="m6731,8032r33,-27l6737,7972e" filled="f" strokecolor="#bb3c4b" strokeweight=".14042mm">
              <v:path arrowok="t"/>
            </v:shape>
            <v:shape id="_x0000_s3104" type="#_x0000_t75" style="position:absolute;left:5553;top:8036;width:101;height:112">
              <v:imagedata r:id="rId40" o:title=""/>
            </v:shape>
            <v:shape id="_x0000_s3103" type="#_x0000_t75" style="position:absolute;left:5969;top:7641;width:165;height:177">
              <v:imagedata r:id="rId41" o:title=""/>
            </v:shape>
            <v:shape id="_x0000_s3102" style="position:absolute;left:6157;top:7903;width:42;height:52" coordorigin="6157,7903" coordsize="42,52" path="m6181,7903r-4,8l6170,7921r-8,14l6158,7942r,1l6158,7946r-1,3l6168,7955r3,-2l6172,7953r7,-1l6185,7939r6,-12l6196,7918r3,-5l6181,7903xe" fillcolor="#dcddde" stroked="f">
              <v:path arrowok="t"/>
            </v:shape>
            <v:shape id="_x0000_s3101" style="position:absolute;left:6157;top:7903;width:42;height:52" coordorigin="6157,7903" coordsize="42,52" path="m6157,7949r1,-3l6158,7943r,-1l6162,7935r8,-14l6177,7911r4,-8l6199,7913r-3,5l6191,7927r-6,12l6179,7952r-3,l6172,7953r-1,l6168,7955r-11,-6xe" filled="f" strokecolor="#414042" strokeweight=".03739mm">
              <v:path arrowok="t"/>
            </v:shape>
            <v:shape id="_x0000_s3100" style="position:absolute;left:8185;top:11505;width:39;height:72" coordorigin="8185,11505" coordsize="39,72" path="m8210,11505r-16,38l8185,11571r6,3l8194,11575r9,2l8224,11514r-5,-4l8214,11507r-4,-2xe" fillcolor="#dcddde" stroked="f">
              <v:path arrowok="t"/>
            </v:shape>
            <v:shape id="_x0000_s3099" style="position:absolute;left:8185;top:11505;width:39;height:72" coordorigin="8185,11505" coordsize="39,72" path="m8214,11507r5,3l8224,11514r-4,7l8216,11531r-6,13l8208,11554r-4,17l8203,11577r-8,-2l8194,11575r-3,-1l8190,11573r-5,-2l8190,11556r4,-13l8210,11505r4,2xe" filled="f" strokecolor="#414042" strokeweight=".03739mm">
              <v:path arrowok="t"/>
            </v:shape>
            <v:shape id="_x0000_s3098" style="position:absolute;left:4969;top:5723;width:31;height:52" coordorigin="4969,5723" coordsize="31,52" o:spt="100" adj="0,,0" path="m4983,5723r-4,8l4978,5735r-9,34l4981,5775r2,-11l4988,5764r11,-37l4988,5725r-5,-2xm4988,5764r-5,l4988,5765r,-1xe" fillcolor="#dcddde" stroked="f">
              <v:stroke joinstyle="round"/>
              <v:formulas/>
              <v:path arrowok="t" o:connecttype="segments"/>
            </v:shape>
            <v:shape id="_x0000_s3097" style="position:absolute;left:4969;top:5723;width:31;height:52" coordorigin="4969,5723" coordsize="31,52" path="m4983,5723r5,2l4999,5727r-1,4l4988,5765r-5,-1l4981,5775r-12,-6l4978,5735r1,-4l4983,5723xe" filled="f" strokecolor="#414042" strokeweight=".03739mm">
              <v:path arrowok="t"/>
            </v:shape>
            <v:shape id="_x0000_s3096" type="#_x0000_t75" style="position:absolute;left:7235;top:6015;width:119;height:118">
              <v:imagedata r:id="rId42" o:title=""/>
            </v:shape>
            <v:shape id="_x0000_s3095" style="position:absolute;left:8148;top:11712;width:93;height:68" coordorigin="8148,11712" coordsize="93,68" o:spt="100" adj="0,,0" path="m8173,11712r-7,1l8164,11718r-2,4l8157,11727r-4,3l8152,11735r-2,3l8148,11741r,2l8150,11780r16,l8161,11741r-2,-1l8158,11739r,-1l8160,11736r2,-1l8165,11734r10,l8175,11734r3,-1l8189,11733r-1,-1l8188,11730r1,-1l8194,11729r27,l8220,11728r-3,-1l8215,11727r-15,l8186,11726r-3,-1l8180,11724r-4,-3l8174,11718r-1,-3l8173,11712xm8175,11734r-10,l8166,11735r1,1l8167,11738r-2,5l8169,11780r14,l8177,11743r-3,-5l8174,11735r,l8175,11734xm8189,11733r-11,l8180,11734r2,1l8183,11736r,5l8185,11780r16,-1l8195,11738r-3,-2l8190,11734r-1,-1xm8221,11729r-21,l8210,11729r7,2l8223,11735r8,7l8235,11747r5,-6l8235,11736r-2,-3l8233,11731r,l8224,11731r-3,-2xm8228,11726r-1,3l8224,11731r9,l8233,11728r-1,-2l8228,11726xm8206,11726r-6,1l8215,11727r-2,-1l8206,11726xe" fillcolor="#dcddde" stroked="f">
              <v:stroke joinstyle="round"/>
              <v:formulas/>
              <v:path arrowok="t" o:connecttype="segments"/>
            </v:shape>
            <v:shape id="_x0000_s3094" style="position:absolute;left:8147;top:11712;width:93;height:68" coordorigin="8147,11712" coordsize="93,68" path="m8173,11712r20,15l8200,11727r6,-1l8213,11726r4,1l8220,11728r4,3l8227,11729r1,-3l8232,11726r1,3l8233,11731r,2l8235,11736r5,5l8235,11747r-35,-18l8194,11729r-5,l8188,11730r,2l8190,11734r2,2l8195,11738r6,41l8185,11780r-3,-42l8183,11736r-1,-1l8180,11734r-2,-1l8175,11734r-1,1l8174,11738r3,5l8183,11780r-14,l8165,11743r2,-5l8167,11736r-1,-1l8165,11734r-3,1l8160,11736r-2,2l8158,11739r1,1l8161,11741r5,39l8150,11780r-3,-39l8150,11738r2,-3l8153,11732r,-2l8157,11727r5,-5l8164,11718r2,-5l8173,11712xe" filled="f" strokecolor="#414042" strokeweight=".03739mm">
              <v:path arrowok="t"/>
            </v:shape>
            <v:shape id="_x0000_s3093" style="position:absolute;left:7058;top:6943;width:72;height:41" coordorigin="7058,6943" coordsize="72,41" o:spt="100" adj="0,,0" path="m7104,6956r-29,l7077,6958r1,l7078,6960r,2l7077,6963r2,l7079,6964r8,2l7092,6968r10,5l7103,6973r7,4l7113,6979r6,5l7121,6981r1,-1l7124,6980r3,l7129,6977r-2,-2l7127,6973r-1,-2l7127,6969r,-1l7124,6967r-1,-1l7122,6965r-1,l7118,6963r-1,l7114,6961r-2,-1l7109,6959r-1,l7104,6956xm7127,6980r-3,l7124,6980r1,1l7126,6981r1,-1xm7058,6943r,12l7058,6958r1,l7059,6957r3,-2l7064,6955r36,l7100,6954r-4,-1l7093,6951r-14,l7067,6948r-2,l7063,6948r-3,-2l7059,6945r,-1l7058,6944r,-1xm7100,6955r-36,l7069,6955r1,l7072,6956r1,l7074,6956r1,l7104,6956r-1,l7101,6955r-1,xm7082,6947r,1l7082,6949r,l7081,6950r-1,1l7079,6951r14,l7092,6951r-4,-2l7083,6948r-1,-1xe" fillcolor="#dcddde" stroked="f">
              <v:stroke joinstyle="round"/>
              <v:formulas/>
              <v:path arrowok="t" o:connecttype="segments"/>
            </v:shape>
            <v:shape id="_x0000_s3092" style="position:absolute;left:7058;top:6943;width:72;height:41" coordorigin="7058,6943" coordsize="72,41" path="m7058,6955r,-4l7058,6943r,1l7059,6944r6,4l7066,6948r1,l7072,6950r2,l7079,6951r3,-4l7083,6948r3,1l7088,6949r4,2l7093,6951r3,2l7100,6954r1,1l7102,6955r1,1l7103,6956r5,3l7109,6959r3,1l7114,6961r1,1l7117,6963r1,l7120,6964r1,1l7122,6965r1,1l7123,6966r1,1l7127,6968r,1l7126,6971r1,4l7129,6977r-3,4l7125,6981r-1,-1l7124,6980r-1,l7122,6980r-1,1l7119,6984r-6,-5l7110,6977r-1,-1l7108,6976r-15,-7l7092,6968r-5,-2l7079,6964r,-1l7077,6963r1,-1l7078,6959r-1,-1l7075,6956r-1,l7073,6956r-1,l7071,6955r-1,l7069,6955r-2,l7066,6955r-1,l7064,6955r-1,l7062,6955r,1l7059,6957r,1l7058,6958r,-3xe" filled="f" strokecolor="#414042" strokeweight=".03739mm">
              <v:path arrowok="t"/>
            </v:shape>
            <v:shape id="_x0000_s3091" style="position:absolute;left:4444;top:3754;width:829;height:2011" coordorigin="4444,3754" coordsize="829,2011" path="m4444,5765r16,-12l4463,5749r3,-3l4497,5701r6,-9l4536,5660r5,-4l4545,5652r4,-4l4556,5642r3,-4l4563,5634r6,-7l4572,5623r4,-4l4582,5610r4,-5l4590,5600r4,-8l4596,5589r2,-4l4601,5578r31,-61l4635,5512r3,-4l4646,5498r7,-8l4660,5483r27,-26l4691,5454r5,-4l4698,5449r2,-2l4711,5432r1,-2l4716,5410r,-3l4712,5369r-2,-9l4710,5358r,-1l4710,5353r,-3l4711,5347r,-3l4711,5343r,-1l4712,5339r1,-2l4714,5335r3,-7l4720,5321r4,-7l4738,5290r2,-2l4742,5285r2,-2l4745,5282r3,-3l4750,5278r4,-6l4764,5258r14,-19l4795,5216r17,-22l4825,5176r10,-12l4839,5157r2,-4l4848,5139r2,-5l4852,5130r4,-8l4857,5117r2,-4l4862,5107r1,-3l4864,5102r2,-4l4868,5095r2,-2l4892,5051r3,-6l4899,5036r2,-5l4904,5025r2,-9l4907,5012r2,-5l4915,4965r2,-15l4924,4905r3,-12l4928,4883r2,-10l4932,4858r4,-42l4936,4809r,-6l4935,4796r,-2l4934,4792r-3,-6l4930,4781r-2,-6l4921,4714r-4,-62l4916,4644r,-6l4915,4629r-1,-5l4914,4620r-1,-5l4912,4614r,-1l4907,4604r-5,-9l4896,4585r-15,-36l4877,4539r-3,-11l4873,4524r-1,-4l4871,4515r,-3l4870,4509r-1,-5l4869,4501r-1,-4l4868,4491r-1,-3l4867,4484r,-5l4867,4476r,-2l4867,4469r,-4l4867,4461r6,-39l4874,4416r3,-8l4878,4404r1,-4l4883,4389r3,-9l4889,4371r2,-10l4893,4357r1,-4l4897,4345r2,-6l4901,4333r6,-15l4912,4307r4,-9l4921,4288r4,-10l4928,4270r4,-10l4936,4250r1,-3l4939,4245r5,-10l4949,4226r5,-9l4959,4208r2,-3l4963,4202r31,-57l5002,4131r9,-18l5021,4094r10,-17l5038,4063r6,-10l5081,4002r5,-5l5092,3988r34,-48l5131,3935r4,-6l5145,3917r6,-8l5193,3849r7,-11l5209,3823r9,-14l5221,3806r2,-3l5227,3797r3,-3l5232,3791r4,-5l5239,3784r2,-2l5243,3781r1,-1l5245,3779r,-1l5251,3774r6,-5l5261,3766r5,-6l5273,3754e" filled="f" strokecolor="#a7a9ac" strokeweight=".28044mm">
              <v:path arrowok="t"/>
            </v:shape>
            <v:shape id="_x0000_s3090" style="position:absolute;left:4830;top:5056;width:35;height:44" coordorigin="4830,5056" coordsize="35,44" path="m4830,5056r1,3l4833,5067r,2l4834,5072r1,4l4840,5077r2,l4846,5075r2,l4852,5076r7,1l4860,5079r1,2l4862,5083r-1,2l4861,5087r-1,1l4861,5093r,3l4863,5098r2,2e" filled="f" strokecolor="#a7a9ac" strokeweight=".28044mm">
              <v:path arrowok="t"/>
            </v:shape>
            <v:shape id="_x0000_s3089" type="#_x0000_t75" style="position:absolute;left:4927;top:4699;width:107;height:104">
              <v:imagedata r:id="rId43" o:title=""/>
            </v:shape>
            <v:shape id="_x0000_s3088" style="position:absolute;left:3050;top:12044;width:229;height:649" coordorigin="3050,12044" coordsize="229,649" path="m3050,12044r25,59l3085,12176r6,54l3119,12320r86,52l3253,12393r24,12l3278,12411r1,10l3278,12435r-1,16l3276,12469r-2,16l3273,12500r-1,13l3269,12550r-3,36l3263,12622r-3,39l3258,12693e" filled="f" strokecolor="#a7a9ac" strokeweight=".28044mm">
              <v:path arrowok="t"/>
            </v:shape>
            <v:shape id="_x0000_s3087" type="#_x0000_t75" style="position:absolute;left:1364;top:-335;width:9516;height:10358">
              <v:imagedata r:id="rId44" o:title=""/>
            </v:shape>
            <v:shape id="_x0000_s3086" style="position:absolute;left:3277;top:10264;width:1534;height:2187" coordorigin="3277,10264" coordsize="1534,2187" path="m4810,10264r-44,26l4700,10322r-63,32l4602,10383r-3,16l4602,10418r3,27l4595,10505r-27,55l4530,10609r-16,18l4498,10650r-11,22l4475,10701r-14,31l4441,10761r-28,22l4375,10799r-38,16l4308,10832r-63,57l4180,10952r-41,54l4124,11026r-10,12l4104,11050r-10,12l4084,11075r-8,10l4069,11094r-6,9l4057,11111r-9,9l4043,11128r-28,54l3984,11268r-11,37l3960,11340r-34,82l3886,11504r-46,46l3826,11563r-11,9l3803,11581r-12,9l3779,11599r-44,51l3721,11711r15,24l3752,11754r4,17l3736,11808r-31,40l3672,11891r-29,46l3637,11946r-6,10l3624,11967r-34,79l3561,12115r-1,13l3560,12145r,16l3557,12173r-15,19l3529,12207r-9,11l3513,12226r-10,15l3495,12256r-7,15l3442,12320r-48,38l3371,12377r-37,30l3298,12436r-21,15e" filled="f" strokecolor="#a7a9ac" strokeweight=".28044mm">
              <v:path arrowok="t"/>
            </v:shape>
            <v:shape id="_x0000_s3085" type="#_x0000_t75" style="position:absolute;left:4031;top:5749;width:239;height:240">
              <v:imagedata r:id="rId45" o:title=""/>
            </v:shape>
            <v:shape id="_x0000_s3084" type="#_x0000_t75" style="position:absolute;left:4699;top:7007;width:3629;height:5309">
              <v:imagedata r:id="rId46" o:title=""/>
            </v:shape>
            <v:shape id="_x0000_s3083" type="#_x0000_t75" style="position:absolute;left:5644;top:8028;width:131;height:246">
              <v:imagedata r:id="rId47" o:title=""/>
            </v:shape>
            <v:shape id="_x0000_s3082" style="position:absolute;left:4677;top:7468;width:879;height:690" coordorigin="4677,7468" coordsize="879,690" path="m4677,7468r11,6l4695,7488r7,9l4711,7507r11,10l4732,7527r11,9l4744,7537r3,3l4750,7541r12,8l4822,7578r52,12l4891,7590r9,l4912,7590r13,l4938,7588r17,-2l4972,7584r68,16l5085,7654r8,35l5093,7708r-16,72l5054,7842r-29,61l5024,7907r-16,62l5015,8003r38,54l5121,8081r19,3l5158,8089r65,30l5238,8130r15,9l5268,8147r18,4l5303,8152r18,-3l5338,8145r17,-3l5372,8140r19,l5409,8143r17,4l5442,8153r17,3l5476,8157r18,l5510,8155r16,-3l5541,8148r15,-6e" filled="f" strokecolor="#414042" strokeweight=".20178mm">
              <v:path arrowok="t"/>
            </v:shape>
            <v:shape id="_x0000_s3081" style="position:absolute;left:5108;top:7936;width:123;height:85" coordorigin="5108,7936" coordsize="123,85" path="m5143,8021r-19,-6l5112,8003r-4,-17l5114,7969r60,-32l5193,7936r7,l5207,7937r6,1l5229,7939r2,4l5231,7950r-4,10l5184,8010r-20,9l5143,8021e" filled="f" strokecolor="#414042" strokeweight=".20178mm">
              <v:path arrowok="t"/>
            </v:shape>
            <v:shape id="_x0000_s3080" type="#_x0000_t75" style="position:absolute;left:5057;top:7627;width:296;height:225">
              <v:imagedata r:id="rId48" o:title=""/>
            </v:shape>
            <v:shape id="_x0000_s3079" style="position:absolute;left:4597;top:7432;width:83;height:39" coordorigin="4597,7432" coordsize="83,39" path="m4670,7470r-3,l4665,7469r-2,-1l4604,7455r-1,-1l4602,7454r-1,-2l4600,7452r,-1l4599,7450r,-1l4598,7448r,-1l4597,7446r,-1l4597,7443r,l4597,7442r,-1l4598,7440r,-1l4599,7438r,-1l4599,7437r4,-3l4604,7433r1,l4606,7433r1,-1l4608,7432r1,l4609,7432r11,1l4629,7435r9,2l4646,7439r10,2l4658,7442r3,1l4664,7443r,1l4665,7444r,l4665,7444r1,l4666,7445r,l4666,7445r4,5l4671,7451r2,2l4674,7455r1,1l4676,7458r1,1l4678,7460r,2l4679,7462r,2l4678,7469r-3,1l4674,7470r-2,l4670,7470xe" filled="f" strokecolor="#414042" strokeweight=".20178mm">
              <v:path arrowok="t"/>
            </v:shape>
            <v:shape id="_x0000_s3078" style="position:absolute;left:4647;top:7558;width:78;height:176" coordorigin="4647,7558" coordsize="78,176" path="m4682,7733r-35,-41l4648,7685r3,-7l4655,7669r9,-5l4668,7654r2,-8l4671,7637r-5,-7l4661,7621r-8,-8l4650,7602r-2,-13l4653,7578r8,-10l4673,7562r9,-3l4708,7558r3,2l4714,7562r4,11l4720,7582r,16l4716,7611r-6,12l4706,7636r-1,7l4706,7651r3,6l4712,7666r8,6l4722,7681r3,14l4722,7709r-8,12l4703,7730r-7,3l4689,7734r-7,-1e" filled="f" strokecolor="#414042" strokeweight=".20178mm">
              <v:path arrowok="t"/>
            </v:shape>
            <v:shape id="_x0000_s3077" style="position:absolute;left:4766;top:7621;width:84;height:123" coordorigin="4766,7621" coordsize="84,123" path="m4796,7743r-13,-1l4770,7738r-3,-15l4766,7713r2,-10l4770,7693r1,-9l4771,7673r,-10l4772,7653r48,-29l4832,7621r6,2l4841,7624r3,9l4846,7640r3,11l4850,7662r,11l4819,7731r-11,13l4796,7743e" filled="f" strokecolor="#414042" strokeweight=".20178mm">
              <v:path arrowok="t"/>
            </v:shape>
            <v:shape id="_x0000_s3076" style="position:absolute;left:5920;top:7812;width:57;height:18" coordorigin="5920,7812" coordsize="57,18" path="m5920,7829r2,1l5942,7829r4,-1l5951,7826r23,-14l5976,7812e" filled="f" strokecolor="#414042" strokeweight=".20178mm">
              <v:path arrowok="t"/>
            </v:shape>
            <v:shape id="_x0000_s3075" type="#_x0000_t75" style="position:absolute;left:6198;top:7355;width:256;height:187">
              <v:imagedata r:id="rId49" o:title=""/>
            </v:shape>
            <v:shape id="_x0000_s3074" style="position:absolute;left:6130;top:7952;width:32;height:56" coordorigin="6130,7952" coordsize="32,56" path="m6133,8008r-2,-2l6130,8001r,-1l6131,7996r2,-5l6136,7986r2,-4l6141,7978r3,-5l6146,7969r13,-13l6162,7952e" filled="f" strokecolor="#414042" strokeweight=".20178mm">
              <v:path arrowok="t"/>
            </v:shape>
            <v:shape id="_x0000_s3073" style="position:absolute;left:6148;top:7989;width:21;height:99" coordorigin="6148,7989" coordsize="21,99" path="m6150,7989r2,2l6160,7998r,2l6161,8002r,5l6160,8010r,3l6158,8016r-1,3l6156,8022r-1,2l6153,8027r-1,5l6148,8036r3,3l6153,8041r3,1l6158,8043r5,3l6166,8050r1,6l6167,8057r1,7l6168,8066r,2l6168,8074r-1,1l6166,8078r-3,6l6160,8087e" filled="f" strokecolor="#414042" strokeweight=".20178mm">
              <v:path arrowok="t"/>
            </v:shape>
            <v:shape id="_x0000_s3072" type="#_x0000_t75" style="position:absolute;left:8002;top:11145;width:425;height:573">
              <v:imagedata r:id="rId50" o:title=""/>
            </v:shape>
            <v:shape id="_x0000_s2047" style="position:absolute;left:8697;top:8333;width:348;height:1308" coordorigin="8697,8333" coordsize="348,1308" path="m9044,9638r-19,2l9010,9637r-12,-5l8990,9628r-22,-12l8898,9577r-13,-10l8880,9563r-9,-9l8862,9546r-9,-8l8844,9529r-55,-38l8779,9487r-11,-5l8757,9478r-10,-5l8735,9469r-9,-7l8720,9457r-7,-6l8709,9445r-7,-11l8700,9422r,-14l8700,9387r1,-61l8703,9302r-1,-12l8702,9278r-3,-12l8698,9253r-1,-19l8698,9215r1,-20l8719,9131r7,-14l8735,9099r30,-62l8774,9016r4,-11l8782,8996r-1,-11l8781,8975r-4,-11l8774,8953r-4,-10l8744,8884r-7,-15l8735,8854r1,-12l8742,8831r4,-11l8751,8809r5,-11l8762,8788r7,-9l8777,8770r8,-8l8794,8753r36,-59l8833,8679r5,-13l8845,8656r10,-6l8868,8646r14,-2l8897,8641r14,-4l8923,8630r7,-12l8931,8603r,-16l8930,8574r,-10l8929,8554r1,-10l8931,8534r2,-10l8933,8514r,-20l8933,8468r,-26l8933,8422r,-7l8928,8408r-3,-21l8925,8372r3,-15l8930,8343r-1,-10e" filled="f" strokecolor="#414042" strokeweight=".20178mm">
              <v:path arrowok="t"/>
            </v:shape>
            <v:shape id="_x0000_s2046" style="position:absolute;left:8829;top:9628;width:207;height:476" coordorigin="8829,9628" coordsize="207,476" path="m8990,9628r8,13l9000,9655r-3,13l8968,9724r-32,57l8925,9803r-12,21l8903,9843r-10,18l8882,9879r-10,19l8863,9915r-9,17l8844,9949r-9,17l8833,9970r-2,4l8829,9978r,7l8834,9993r9,7l8855,10006r63,33l9035,10103e" filled="f" strokecolor="#414042" strokeweight=".20178mm">
              <v:path arrowok="t"/>
            </v:shape>
            <v:shape id="_x0000_s2045" style="position:absolute;left:9267;top:8202;width:344;height:832" coordorigin="9267,8202" coordsize="344,832" path="m9267,8202r5,3l9282,8215r1,2l9295,8251r17,47l9327,8340r6,21l9335,8381r4,32l9343,8448r4,29l9351,8510r4,33l9356,8576r-3,33l9349,8626r-7,17l9335,8660r-7,16l9320,8694r-8,19l9304,8732r-8,19l9292,8777r5,27l9349,8863r47,26l9420,8901r25,14l9468,8928r23,13l9516,8954r63,44l9603,9023r7,11e" filled="f" strokecolor="#414042" strokeweight=".20178mm">
              <v:path arrowok="t"/>
            </v:shape>
            <v:line id="_x0000_s2044" style="position:absolute" from="10088,8163" to="10104,8245" strokecolor="#414042" strokeweight=".20178mm"/>
            <v:shape id="_x0000_s2043" type="#_x0000_t75" style="position:absolute;left:4810;top:5416;width:326;height:548">
              <v:imagedata r:id="rId51" o:title=""/>
            </v:shape>
            <v:shape id="_x0000_s2042" type="#_x0000_t75" style="position:absolute;left:4127;top:4853;width:149;height:151">
              <v:imagedata r:id="rId52" o:title=""/>
            </v:shape>
            <v:shape id="_x0000_s2041" style="position:absolute;left:7517;top:5571;width:42;height:56" coordorigin="7517,5571" coordsize="42,56" path="m7517,5626r39,-46l7558,5571e" filled="f" strokecolor="#414042" strokeweight=".20178mm">
              <v:path arrowok="t"/>
            </v:shape>
            <v:shape id="_x0000_s2040" style="position:absolute;left:7112;top:5872;width:206;height:450" coordorigin="7112,5872" coordsize="206,450" path="m7309,5872r2,4l7317,5882r1,10l7318,5899r-2,4l7313,5909r-3,6l7305,5923r-3,5l7299,5934r-3,-1l7293,5937r,1l7292,5941r-2,4l7288,5948r-3,4l7284,5955r-5,9l7272,5973r-5,9l7264,5987r-3,4l7259,5995r-3,6l7248,6004r-4,6l7240,6015r1,4l7238,6024r-4,10l7234,6053r-1,9l7233,6064r-2,4l7230,6072r-2,3l7228,6083r-6,9l7219,6096r-9,3l7202,6105r-6,6l7183,6120r-2,4l7179,6128r2,10l7176,6146r-2,4l7173,6152r-2,2l7171,6155r-2,7l7167,6167r-3,5l7160,6175r-1,2l7154,6184r-6,11l7142,6202r-3,4l7132,6215r-6,4l7122,6222r-3,2l7115,6228r-3,3l7114,6236r,4l7127,6287r,15l7131,6313r1,3l7143,6321r5,1e" filled="f" strokecolor="#414042" strokeweight=".20178mm">
              <v:path arrowok="t"/>
            </v:shape>
            <v:shape id="_x0000_s2039" type="#_x0000_t75" style="position:absolute;left:7170;top:5997;width:236;height:161">
              <v:imagedata r:id="rId53" o:title=""/>
            </v:shape>
            <v:shape id="_x0000_s2038" type="#_x0000_t75" style="position:absolute;left:1362;top:-332;width:9520;height:13037">
              <v:imagedata r:id="rId54" o:title=""/>
            </v:shape>
            <v:shape id="_x0000_s2037" style="position:absolute;left:1370;top:-324;width:2932;height:4365" coordorigin="1370,-324" coordsize="2932,4365" path="m4050,-324r46,66l4179,-214r64,8l4254,-206r8,68l4269,-72r6,60l4279,37r2,29l4284,99r3,32l4289,160r3,26l4294,212r6,62l4301,316r,8l4301,338r,10l4301,358r-1,11l4300,374r-1,7l4299,394r-1,18l4298,433r-1,20l4292,510r-1,4l4253,581r-26,38l4215,637r-31,57l4165,767r-4,17l4141,839r-2,3l4134,847r-3,4l4128,855r-4,6l4121,864r-2,2l4071,916r-13,14l4046,942r-41,46l3997,999r-8,11l3955,1062r-13,21l3928,1104r-11,19l3908,1137r-5,7l3900,1150r-6,9l3887,1172r-9,14l3870,1199r-7,13l3857,1221r-3,6l3851,1231r-6,10l3840,1250r-5,10l3828,1271r-37,50l3752,1366r-20,23l3692,1438r-27,68l3648,1583r-16,78l3624,1700r-6,32l3607,1779r-2,5l3603,1791r-1,3l3600,1798r-32,63l3538,1916r-9,16l3520,1948r-7,14l3505,1975r-8,15l3489,2005r-7,12l3474,2031r-9,15l3463,2050r-2,3l3457,2061r-2,5l3451,2072r-5,9l3439,2093r-7,12l3425,2119r-8,14l3409,2147r-6,10l3397,2168r-7,13l3382,2196r-7,13l3367,2224r-10,17l3346,2260r-9,17l3329,2292r-7,13l3316,2315r-3,5l3311,2324r-5,8l3300,2344r-7,13l3285,2371r-9,16l3268,2402r-7,12l3255,2425r-6,11l3243,2447r-5,8l3233,2465r-7,14l3194,2534r-44,80l3120,2668r-11,22l3098,2709r-9,16l3084,2734r-4,7l3073,2752r-31,52l3015,2847r-4,6l2965,2917r-40,51l2881,3019r-53,56l2779,3123r-54,49l2670,3221r-51,45l2612,3271r-6,5l2605,3278r-2,1l2600,3282r-56,51l2523,3352r-21,19l2484,3387r-13,12l2459,3409r-14,12l2431,3434r-12,11l2409,3454r-10,9l2391,3471r-5,4l2382,3479r-10,8l2321,3533r-39,35l2264,3583r-12,12l2245,3601r-4,5l2234,3613r-9,9l2215,3632r-12,11l2192,3654r-46,43l2083,3753r-63,54l1955,3860r-33,26l1911,3896r-13,11l1885,3918r-13,10l1859,3939r-15,12l1828,3963r-70,41l1682,4032r-85,8l1538,4036r-77,-12l1396,4009r-26,-7e" filled="f" strokecolor="#ba253f" strokeweight=".26917mm">
              <v:path arrowok="t"/>
            </v:shape>
            <v:shape id="_x0000_s2036" type="#_x0000_t75" style="position:absolute;left:9562;top:8128;width:120;height:112">
              <v:imagedata r:id="rId55" o:title=""/>
            </v:shape>
            <v:shape id="_x0000_s2035" style="position:absolute;left:6789;top:1742;width:147;height:94" coordorigin="6789,1742" coordsize="147,94" path="m6852,1742r-59,30l6789,1788r42,45l6852,1835r21,l6932,1805r4,-16l6894,1744r-42,-2xe" stroked="f">
              <v:path arrowok="t"/>
            </v:shape>
            <v:shape id="_x0000_s2034" style="position:absolute;left:6789;top:1742;width:147;height:94" coordorigin="6789,1742" coordsize="147,94" path="m6936,1789r-4,16l6923,1819r-60,16l6852,1835r-20,-2l6789,1789r42,-45l6852,1742r11,l6923,1758r13,30xe" filled="f" strokecolor="#231f20" strokeweight=".06739mm">
              <v:path arrowok="t"/>
            </v:shape>
            <v:shape id="_x0000_s2033" style="position:absolute;left:3459;top:1869;width:147;height:94" coordorigin="3459,1869" coordsize="147,94" path="m3522,1869r-60,31l3459,1916r41,45l3522,1963r21,l3601,1933r4,-17l3563,1871r-41,-2xe" stroked="f">
              <v:path arrowok="t"/>
            </v:shape>
            <v:shape id="_x0000_s2032" style="position:absolute;left:3459;top:1869;width:147;height:94" coordorigin="3459,1869" coordsize="147,94" path="m3605,1916r-4,17l3592,1946r-60,17l3522,1963r-21,-2l3459,1916r41,-45l3522,1869r10,l3543,1870r58,30l3605,1916xe" filled="f" strokecolor="#231f20" strokeweight=".06739mm">
              <v:path arrowok="t"/>
            </v:shape>
            <v:shape id="_x0000_s2031" style="position:absolute;left:4026;top:6740;width:119;height:91" coordorigin="4026,6740" coordsize="119,91" path="m4085,6740r-23,3l4043,6753r-12,14l4026,6785r5,18l4043,6817r19,10l4085,6830r23,-3l4127,6817r13,-14l4144,6785r-4,-18l4127,6753r-19,-10l4085,6740xe" stroked="f">
              <v:path arrowok="t"/>
            </v:shape>
            <v:shape id="_x0000_s2030" style="position:absolute;left:4026;top:6740;width:119;height:91" coordorigin="4026,6740" coordsize="119,91" path="m4085,6740r-23,3l4043,6753r-12,14l4026,6785r5,18l4043,6817r19,10l4085,6830r23,-3l4127,6817r13,-14l4144,6785r-4,-18l4127,6753r-19,-10l4085,6740xe" filled="f" strokecolor="#231f20" strokeweight=".06739mm">
              <v:path arrowok="t"/>
            </v:shape>
            <v:shape id="_x0000_s2029" type="#_x0000_t75" style="position:absolute;left:1794;top:12047;width:163;height:163">
              <v:imagedata r:id="rId56" o:title=""/>
            </v:shape>
            <v:line id="_x0000_s2028" style="position:absolute" from="1801,11757" to="3272,11757" strokecolor="#231f20" strokeweight=".30622mm"/>
            <v:line id="_x0000_s2027" style="position:absolute" from="1802,11742" to="2715,11742" strokecolor="#231f20" strokeweight=".26528mm"/>
            <v:line id="_x0000_s2026" style="position:absolute" from="1802,11720" to="1802,11780" strokecolor="#231f20" strokeweight=".04128mm"/>
            <v:line id="_x0000_s2025" style="position:absolute" from="2715,11719" to="2715,11749" strokecolor="#231f20" strokeweight=".04128mm"/>
            <v:line id="_x0000_s2024" style="position:absolute" from="3271,11750" to="3271,11780" strokecolor="#231f20" strokeweight=".04128mm"/>
            <v:line id="_x0000_s2023" style="position:absolute" from="2537,11750" to="2537,11780" strokecolor="#231f20" strokeweight=".04128mm"/>
            <v:line id="_x0000_s2022" style="position:absolute" from="2258,11719" to="2258,11749" strokecolor="#231f20" strokeweight=".04128mm"/>
            <v:line id="_x0000_s2021" style="position:absolute" from="6353,7438" to="6438,7352" strokecolor="#231f20" strokeweight=".05433mm"/>
            <v:line id="_x0000_s2020" style="position:absolute" from="4023,4832" to="4124,4851" strokecolor="#231f20" strokeweight=".05433mm"/>
            <v:line id="_x0000_s2019" style="position:absolute" from="8175,11854" to="8432,11854" strokecolor="#231f20" strokeweight=".05433mm"/>
            <v:line id="_x0000_s2018" style="position:absolute" from="8225,11686" to="8416,11749" strokecolor="#231f20" strokeweight=".05433mm"/>
            <v:line id="_x0000_s2017" style="position:absolute" from="8291,11964" to="8390,11964" strokecolor="#231f20" strokeweight=".05433mm"/>
            <v:line id="_x0000_s2016" style="position:absolute" from="8289,12291" to="8470,12245" strokecolor="#231f20" strokeweight=".05433mm"/>
            <v:line id="_x0000_s2015" style="position:absolute" from="8307,11518" to="8467,11518" strokecolor="#231f20" strokeweight=".05433mm"/>
            <v:shape id="_x0000_s2014" style="position:absolute;left:6177;top:7884;width:91;height:87" coordorigin="6177,7884" coordsize="91,87" path="m6177,7884r90,l6267,7971e" filled="f" strokecolor="#231f20" strokeweight=".05433mm">
              <v:path arrowok="t"/>
            </v:shape>
            <v:line id="_x0000_s2013" style="position:absolute" from="6175,8186" to="6161,8116" strokecolor="#231f20" strokeweight=".05433mm"/>
            <v:line id="_x0000_s2012" style="position:absolute" from="7422,5728" to="7568,5728" strokecolor="#231f20" strokeweight=".05433mm"/>
            <v:line id="_x0000_s2011" style="position:absolute" from="8438,7428" to="8612,7428" strokecolor="#231f20" strokeweight=".05433mm"/>
            <v:shape id="_x0000_s2010" style="position:absolute;left:5344;top:8139;width:241;height:124" coordorigin="5344,8139" coordsize="241,124" path="m5344,8263r241,l5585,8139e" filled="f" strokecolor="#231f20" strokeweight=".05433mm">
              <v:path arrowok="t"/>
            </v:shape>
            <v:line id="_x0000_s2009" style="position:absolute" from="4391,4146" to="4391,4335" strokecolor="#231f20" strokeweight=".05433mm"/>
            <v:line id="_x0000_s2008" style="position:absolute" from="5495,6823" to="5600,7111" strokecolor="#231f20" strokeweight=".05433mm"/>
            <v:line id="_x0000_s2007" style="position:absolute" from="5341,6983" to="5471,7157" strokecolor="#231f20" strokeweight=".05433mm"/>
            <v:line id="_x0000_s2006" style="position:absolute" from="5913,7653" to="5988,7593" strokecolor="#231f20" strokeweight=".05433mm"/>
            <v:line id="_x0000_s2005" style="position:absolute" from="6133,7550" to="6133,7646" strokecolor="#231f20" strokeweight=".05433mm"/>
            <v:shape id="_x0000_s2004" type="#_x0000_t75" style="position:absolute;left:3064;top:9947;width:105;height:105">
              <v:imagedata r:id="rId57" o:title=""/>
            </v:shape>
            <v:shape id="_x0000_s2003" type="#_x0000_t75" style="position:absolute;left:7871;top:11186;width:105;height:105">
              <v:imagedata r:id="rId58" o:title=""/>
            </v:shape>
            <v:shape id="_x0000_s2002" type="#_x0000_t75" style="position:absolute;left:8022;top:11701;width:105;height:105">
              <v:imagedata r:id="rId59" o:title=""/>
            </v:shape>
            <v:shape id="_x0000_s2001" style="position:absolute;left:7659;top:7769;width:101;height:101" coordorigin="7659,7769" coordsize="101,101" path="m7755,7769r-92,l7659,7774r,91l7663,7870r92,l7759,7865r,-91l7755,7769xe" stroked="f">
              <v:path arrowok="t"/>
            </v:shape>
            <v:shape id="_x0000_s2000" style="position:absolute;left:7657;top:7767;width:105;height:105" coordorigin="7657,7767" coordsize="105,105" path="m7756,7767r-94,l7657,7773r,93l7662,7872r94,l7761,7866r,-93l7756,7767xe" fillcolor="#262424" stroked="f">
              <v:path arrowok="t"/>
            </v:shape>
            <v:shape id="_x0000_s1999" style="position:absolute;left:7686;top:7783;width:55;height:72" coordorigin="7686,7783" coordsize="55,72" o:spt="100" adj="0,,0" path="m7730,7783r-44,l7686,7855r14,l7700,7832r30,l7740,7821r,-3l7700,7818r,-22l7740,7796r,-2l7730,7783xm7730,7832r-30,l7730,7832r,xm7740,7796r-40,l7722,7796r5,5l7727,7813r-5,5l7740,7818r,-22xe" stroked="f">
              <v:stroke joinstyle="round"/>
              <v:formulas/>
              <v:path arrowok="t" o:connecttype="segments"/>
            </v:shape>
            <v:shape id="_x0000_s1998" type="#_x0000_t75" style="position:absolute;left:6856;top:6896;width:105;height:105">
              <v:imagedata r:id="rId60" o:title=""/>
            </v:shape>
            <v:shape id="_x0000_s1997" style="position:absolute;left:7446;top:6183;width:101;height:101" coordorigin="7446,6183" coordsize="101,101" path="m7542,6183r-92,l7446,6187r,92l7450,6283r92,l7546,6279r,-92l7542,6183xe" stroked="f">
              <v:path arrowok="t"/>
            </v:shape>
            <v:shape id="_x0000_s1996" style="position:absolute;left:7444;top:6181;width:105;height:105" coordorigin="7444,6181" coordsize="105,105" path="m7543,6181r-94,l7444,6186r,94l7449,6285r94,l7548,6280r,-94l7543,6181xe" fillcolor="#262424" stroked="f">
              <v:path arrowok="t"/>
            </v:shape>
            <v:shape id="_x0000_s1995" style="position:absolute;left:7474;top:5419;width:173;height:850" coordorigin="7474,5419" coordsize="173,850" o:spt="100" adj="0,,0" path="m7528,6208r-11,-11l7514,6197r,18l7514,6227r-5,5l7488,6232r,-22l7509,6210r5,5l7514,6197r-40,l7474,6269r14,l7488,6245r29,l7517,6245r11,-10l7528,6232r,-22l7528,6208t118,-784l7642,5419r-92,l7546,5424r,91l7550,5520r92,l7646,5515r,-91e" stroked="f">
              <v:stroke joinstyle="round"/>
              <v:formulas/>
              <v:path arrowok="t" o:connecttype="segments"/>
            </v:shape>
            <v:shape id="_x0000_s1994" style="position:absolute;left:7544;top:5417;width:105;height:105" coordorigin="7544,5417" coordsize="105,105" path="m7643,5417r-94,l7544,5423r,93l7549,5522r94,l7648,5516r,-93l7643,5417xe" fillcolor="#262424" stroked="f">
              <v:path arrowok="t"/>
            </v:shape>
            <v:shape id="_x0000_s1993" style="position:absolute;left:7263;top:5433;width:365;height:208" coordorigin="7263,5433" coordsize="365,208" o:spt="100" adj="0,,0" path="m7363,5545r-4,-5l7267,5540r-4,5l7263,5636r4,4l7359,5640r4,-4l7363,5545t264,-101l7617,5433r-3,l7614,5451r,12l7609,5468r-22,l7587,5447r22,l7614,5451r,-18l7573,5433r,72l7587,5505r,-23l7617,5482r,l7627,5471r,-3l7627,5447r,-3e" stroked="f">
              <v:stroke joinstyle="round"/>
              <v:formulas/>
              <v:path arrowok="t" o:connecttype="segments"/>
            </v:shape>
            <v:shape id="_x0000_s1992" style="position:absolute;left:7261;top:5538;width:105;height:105" coordorigin="7261,5538" coordsize="105,105" path="m7360,5538r-94,l7261,5543r,94l7266,5643r94,l7365,5637r,-94l7360,5538xe" fillcolor="#262424" stroked="f">
              <v:path arrowok="t"/>
            </v:shape>
            <v:shape id="_x0000_s1991" style="position:absolute;left:5089;top:5307;width:2256;height:319" coordorigin="5089,5307" coordsize="2256,319" o:spt="100" adj="0,,0" path="m5189,5311r-5,-4l5093,5307r-4,4l5089,5403r4,4l5184,5407r5,-4l5189,5311t2155,254l7334,5554r-3,l7331,5572r,12l7326,5589r-22,l7304,5567r22,l7331,5572r,-18l7290,5554r,72l7304,5626r,-24l7334,5602r,l7344,5592r,-3l7344,5567r,-2e" stroked="f">
              <v:stroke joinstyle="round"/>
              <v:formulas/>
              <v:path arrowok="t" o:connecttype="segments"/>
            </v:shape>
            <v:shape id="_x0000_s1990" style="position:absolute;left:5086;top:5305;width:105;height:105" coordorigin="5086,5305" coordsize="105,105" path="m5186,5305r-94,l5086,5310r,94l5092,5409r94,l5191,5404r,-94l5186,5305xe" fillcolor="#262424" stroked="f">
              <v:path arrowok="t"/>
            </v:shape>
            <v:shape id="_x0000_s1989" style="position:absolute;left:5095;top:5307;width:214;height:101" coordorigin="5095,5307" coordsize="214,101" o:spt="100" adj="0,,0" path="m5182,5356r-21,l5153,5335r14,l5167,5327r-16,l5151,5356r-26,l5133,5335r9,l5151,5356r,-29l5111,5327r,8l5125,5335r-9,21l5095,5356r,7l5113,5363r-10,25l5113,5388r10,-25l5155,5363r9,25l5174,5388r-10,-25l5182,5363r,-7m5309,5311r-5,-4l5213,5307r-5,4l5208,5402r5,5l5304,5407r5,-5l5309,5311e" stroked="f">
              <v:stroke joinstyle="round"/>
              <v:formulas/>
              <v:path arrowok="t" o:connecttype="segments"/>
            </v:shape>
            <v:shape id="_x0000_s1988" style="position:absolute;left:5206;top:5304;width:105;height:105" coordorigin="5206,5304" coordsize="105,105" path="m5305,5304r-93,l5206,5310r,94l5212,5409r93,l5311,5404r,-94l5305,5304xe" fillcolor="#262424" stroked="f">
              <v:path arrowok="t"/>
            </v:shape>
            <v:shape id="_x0000_s1987" style="position:absolute;left:4137;top:4167;width:1156;height:1229" coordorigin="4137,4167" coordsize="1156,1229" o:spt="100" adj="0,,0" path="m4237,4172r-4,-5l4141,4167r-4,5l4137,4263r4,5l4233,4268r4,-5l4237,4172m5257,5319r-3,-3l5246,5316r-3,3l5243,5327r3,3l5254,5330r3,-3l5257,5319t22,61l5275,5374r-2,9l5265,5390r-22,l5234,5381r,-18l5237,5357r4,-3l5241,5347r-8,5l5228,5360r,24l5240,5396r26,l5273,5390r2,-1l5279,5380t14,l5292,5378r-7,-12l5280,5357r-1,-1l5277,5355r-18,l5258,5350r15,l5274,5349r,-4l5273,5344r-15,l5258,5338r-1,-4l5254,5331r-7,l5244,5335r,3l5245,5360r1,3l5249,5366r26,l5285,5382r1,2l5288,5385r4,-3l5293,5380e" stroked="f">
              <v:stroke joinstyle="round"/>
              <v:formulas/>
              <v:path arrowok="t" o:connecttype="segments"/>
            </v:shape>
            <v:shape id="_x0000_s1986" style="position:absolute;left:4135;top:4165;width:105;height:105" coordorigin="4135,4165" coordsize="105,105" path="m4234,4165r-94,l4135,4171r,93l4140,4270r94,l4239,4264r,-93l4234,4165xe" fillcolor="#262424" stroked="f">
              <v:path arrowok="t"/>
            </v:shape>
            <v:shape id="_x0000_s1985" style="position:absolute;left:4157;top:4176;width:2585;height:1482" coordorigin="4157,4176" coordsize="2585,1482" o:spt="100" adj="0,,0" path="m4186,4180r-3,-4l4175,4176r-3,4l4172,4187r3,3l4183,4190r3,-3l4186,4180t21,61l4203,4234r-2,10l4193,4251r-21,l4162,4241r,-17l4165,4218r5,-4l4169,4208r-7,4l4157,4220r,24l4169,4256r25,l4202,4251r1,-1l4207,4241t14,l4220,4239r-7,-12l4208,4218r-1,-1l4206,4216r-19,l4187,4211r14,-1l4203,4209r,-3l4201,4204r-15,l4186,4198r,-4l4182,4192r-7,l4172,4195r,4l4174,4220r,4l4177,4227r26,l4213,4243r1,2l4216,4245r4,-2l4221,4241m6742,5562r-5,-4l6646,5558r-5,4l6641,5654r5,4l6737,5658r5,-4l6742,5562e" stroked="f">
              <v:stroke joinstyle="round"/>
              <v:formulas/>
              <v:path arrowok="t" o:connecttype="segments"/>
            </v:shape>
            <v:shape id="_x0000_s1984" style="position:absolute;left:6639;top:5556;width:105;height:105" coordorigin="6639,5556" coordsize="105,105" path="m6738,5556r-93,l6639,5561r,94l6645,5660r93,l6744,5655r,-94l6738,5556xe" fillcolor="#262424" stroked="f">
              <v:path arrowok="t"/>
            </v:shape>
            <v:shape id="_x0000_s1983" style="position:absolute;left:5448;top:5572;width:1276;height:1236" coordorigin="5448,5572" coordsize="1276,1236" o:spt="100" adj="0,,0" path="m5548,6711r-4,-4l5452,6707r-4,4l5448,6802r4,5l5544,6807r4,-5l5548,6711m6723,5583r-11,-11l6710,5572r,18l6710,5602r-5,4l6683,5606r,-21l6705,5585r5,5l6710,5572r-41,l6669,5643r14,l6683,5620r29,l6712,5620r11,-11l6723,5606r,-21l6723,5583e" stroked="f">
              <v:stroke joinstyle="round"/>
              <v:formulas/>
              <v:path arrowok="t" o:connecttype="segments"/>
            </v:shape>
            <v:shape id="_x0000_s1982" style="position:absolute;left:5446;top:6704;width:105;height:105" coordorigin="5446,6704" coordsize="105,105" path="m5545,6704r-94,l5446,6710r,94l5451,6809r94,l5550,6804r,-94l5545,6704xe" fillcolor="#262424" stroked="f">
              <v:path arrowok="t"/>
            </v:shape>
            <v:shape id="_x0000_s1981" style="position:absolute;left:5468;top:6716;width:1080;height:632" coordorigin="5468,6716" coordsize="1080,632" o:spt="100" adj="0,,0" path="m5497,6719r-3,-3l5486,6716r-3,3l5483,6727r3,3l5494,6730r3,-3l5497,6719t21,61l5514,6774r-2,9l5504,6790r-21,l5473,6781r,-18l5476,6757r5,-3l5480,6747r-7,5l5468,6760r,24l5480,6796r25,l5513,6790r1,-1l5518,6780t14,l5531,6778r-7,-12l5519,6757r-1,-1l5517,6755r-19,l5498,6750r14,l5514,6749r,-4l5512,6744r-15,l5497,6738r,-4l5493,6731r-7,l5483,6735r,3l5485,6760r,3l5488,6766r26,l5524,6782r1,2l5527,6785r4,-3l5532,6780t1015,471l6543,7246r-91,l6447,7251r,91l6452,7347r91,l6547,7342r,-91e" stroked="f">
              <v:stroke joinstyle="round"/>
              <v:formulas/>
              <v:path arrowok="t" o:connecttype="segments"/>
            </v:shape>
            <v:shape id="_x0000_s1980" style="position:absolute;left:6445;top:7244;width:105;height:105" coordorigin="6445,7244" coordsize="105,105" path="m6544,7244r-94,l6445,7250r,94l6450,7349r94,l6550,7344r,-94l6544,7244xe" fillcolor="#262424" stroked="f">
              <v:path arrowok="t"/>
            </v:shape>
            <v:shape id="_x0000_s1979" style="position:absolute;left:6454;top:7267;width:87;height:61" coordorigin="6454,7267" coordsize="87,61" o:spt="100" adj="0,,0" path="m6481,7303r-10,l6462,7327r9,l6481,7303xm6522,7303r-9,l6523,7327r9,l6522,7303xm6540,7295r-86,l6454,7303r86,l6540,7295xm6492,7274r-9,l6475,7295r8,l6492,7274xm6511,7274r-11,l6509,7295r10,l6511,7274xm6525,7267r-56,l6469,7274r56,l6525,7267xe" stroked="f">
              <v:stroke joinstyle="round"/>
              <v:formulas/>
              <v:path arrowok="t" o:connecttype="segments"/>
            </v:shape>
            <v:shape id="_x0000_s1978" type="#_x0000_t75" style="position:absolute;left:6688;top:7605;width:105;height:105">
              <v:imagedata r:id="rId61" o:title=""/>
            </v:shape>
            <v:shape id="_x0000_s1977" type="#_x0000_t75" style="position:absolute;left:8641;top:12159;width:105;height:105">
              <v:imagedata r:id="rId62" o:title=""/>
            </v:shape>
            <v:shape id="_x0000_s1976" type="#_x0000_t75" style="position:absolute;left:8044;top:11565;width:105;height:105">
              <v:imagedata r:id="rId61" o:title=""/>
            </v:shape>
            <v:shape id="_x0000_s1975" style="position:absolute;left:5805;top:7651;width:101;height:101" coordorigin="5805,7651" coordsize="101,101" path="m5901,7651r-91,l5805,7656r,91l5810,7752r91,l5906,7747r,-91l5901,7651xe" stroked="f">
              <v:path arrowok="t"/>
            </v:shape>
            <v:shape id="_x0000_s1974" style="position:absolute;left:5803;top:7649;width:105;height:105" coordorigin="5803,7649" coordsize="105,105" path="m5902,7649r-93,l5803,7655r,93l5809,7754r93,l5908,7748r,-93l5902,7649xe" fillcolor="#262424" stroked="f">
              <v:path arrowok="t"/>
            </v:shape>
            <v:shape id="_x0000_s1973" style="position:absolute;left:5833;top:7665;width:55;height:72" coordorigin="5833,7665" coordsize="55,72" o:spt="100" adj="0,,0" path="m5876,7665r-43,l5833,7737r14,l5847,7714r29,l5887,7703r,-3l5847,7700r,-22l5887,7678r,-2l5876,7665xm5876,7714r-29,l5876,7714r,xm5887,7678r-40,l5869,7678r5,5l5874,7695r-5,5l5887,7700r,-22xe" stroked="f">
              <v:stroke joinstyle="round"/>
              <v:formulas/>
              <v:path arrowok="t" o:connecttype="segments"/>
            </v:shape>
            <v:shape id="_x0000_s1972" type="#_x0000_t75" style="position:absolute;left:5286;top:4731;width:105;height:105">
              <v:imagedata r:id="rId63" o:title=""/>
            </v:shape>
            <v:shape id="_x0000_s1971" style="position:absolute;left:3905;top:4893;width:101;height:101" coordorigin="3905,4893" coordsize="101,101" path="m4001,4893r-92,l3905,4898r,91l3909,4994r92,l4005,4989r,-91l4001,4893xe" stroked="f">
              <v:path arrowok="t"/>
            </v:shape>
            <v:shape id="_x0000_s1970" style="position:absolute;left:3903;top:4891;width:105;height:105" coordorigin="3903,4891" coordsize="105,105" path="m4002,4891r-94,l3903,4897r,93l3908,4996r94,l4007,4990r,-93l4002,4891xe" fillcolor="#262424" stroked="f">
              <v:path arrowok="t"/>
            </v:shape>
            <v:shape id="_x0000_s1969" style="position:absolute;left:3912;top:4914;width:87;height:61" coordorigin="3912,4914" coordsize="87,61" o:spt="100" adj="0,,0" path="m3939,4950r-10,l3920,4974r9,l3939,4950xm3980,4950r-9,l3981,4974r9,l3980,4950xm3998,4942r-86,l3912,4950r86,l3998,4942xm3950,4921r-9,l3932,4942r9,l3950,4921xm3969,4921r-11,l3967,4942r10,l3969,4921xm3983,4914r-56,l3927,4921r56,l3983,4914xe" stroked="f">
              <v:stroke joinstyle="round"/>
              <v:formulas/>
              <v:path arrowok="t" o:connecttype="segments"/>
            </v:shape>
            <v:shape id="_x0000_s1968" type="#_x0000_t75" style="position:absolute;left:4284;top:4399;width:105;height:105">
              <v:imagedata r:id="rId64" o:title=""/>
            </v:shape>
            <v:shape id="_x0000_s1967" style="position:absolute;left:3785;top:4893;width:101;height:101" coordorigin="3785,4893" coordsize="101,101" path="m3881,4893r-91,l3785,4898r,91l3790,4994r91,l3885,4989r,-91l3881,4893xe" stroked="f">
              <v:path arrowok="t"/>
            </v:shape>
            <v:shape id="_x0000_s1966" style="position:absolute;left:3783;top:4891;width:105;height:105" coordorigin="3783,4891" coordsize="105,105" path="m3882,4891r-94,l3783,4897r,93l3788,4996r94,l3888,4990r,-93l3882,4891xe" fillcolor="#262424" stroked="f">
              <v:path arrowok="t"/>
            </v:shape>
            <v:shape id="_x0000_s1965" style="position:absolute;left:3813;top:4907;width:1257;height:500" coordorigin="3813,4907" coordsize="1257,500" o:spt="100" adj="0,,0" path="m3867,4918r-11,-11l3853,4907r,18l3853,4937r-5,5l3827,4942r,-22l3848,4920r5,5l3853,4907r-40,l3813,4979r14,l3827,4956r29,l3856,4956r11,-11l3867,4942r,-22l3867,4918t1202,393l5064,5307r-91,l4969,5311r,92l4973,5407r91,l5069,5403r,-92e" stroked="f">
              <v:stroke joinstyle="round"/>
              <v:formulas/>
              <v:path arrowok="t" o:connecttype="segments"/>
            </v:shape>
            <v:shape id="_x0000_s1964" style="position:absolute;left:4967;top:5305;width:105;height:105" coordorigin="4967,5305" coordsize="105,105" path="m5066,5305r-94,l4967,5310r,94l4972,5409r94,l5071,5404r,-94l5066,5305xe" fillcolor="#262424" stroked="f">
              <v:path arrowok="t"/>
            </v:shape>
            <v:shape id="_x0000_s1963" style="position:absolute;left:4996;top:5321;width:55;height:72" coordorigin="4996,5321" coordsize="55,72" o:spt="100" adj="0,,0" path="m5040,5321r-44,l4996,5392r14,l5010,5369r30,l5050,5358r,-3l5010,5355r,-21l5050,5334r,-3l5040,5321xm5040,5369r-30,l5040,5369r,xm5050,5334r-40,l5032,5334r5,5l5037,5351r-5,4l5050,5355r,-21xe" stroked="f">
              <v:stroke joinstyle="round"/>
              <v:formulas/>
              <v:path arrowok="t" o:connecttype="segments"/>
            </v:shape>
            <v:shape id="_x0000_s1962" type="#_x0000_t75" style="position:absolute;left:4061;top:5942;width:105;height:105">
              <v:imagedata r:id="rId57" o:title=""/>
            </v:shape>
            <v:shape id="_x0000_s1961" style="position:absolute;left:4017;top:4167;width:101;height:101" coordorigin="4017,4167" coordsize="101,101" path="m4113,4167r-91,l4017,4172r,91l4022,4268r91,l4117,4263r,-91l4113,4167xe" stroked="f">
              <v:path arrowok="t"/>
            </v:shape>
            <v:shape id="_x0000_s1960" style="position:absolute;left:4015;top:4165;width:105;height:105" coordorigin="4015,4165" coordsize="105,105" path="m4114,4165r-94,l4015,4171r,93l4020,4270r94,l4119,4264r,-93l4114,4165xe" fillcolor="#231f20" stroked="f">
              <v:path arrowok="t"/>
            </v:shape>
            <v:shape id="_x0000_s1959" style="position:absolute;left:4026;top:4179;width:84;height:71" coordorigin="4026,4179" coordsize="84,71" o:spt="100" adj="0,,0" path="m4109,4245r-83,l4026,4250r83,l4109,4245xm4067,4179r-34,66l4049,4245r18,-35l4083,4210r-16,-31xm4083,4210r-16,l4086,4245r16,l4083,4210xe" stroked="f">
              <v:stroke joinstyle="round"/>
              <v:formulas/>
              <v:path arrowok="t" o:connecttype="segments"/>
            </v:shape>
            <v:shape id="_x0000_s1958" type="#_x0000_t75" style="position:absolute;left:4856;top:7701;width:105;height:105">
              <v:imagedata r:id="rId65" o:title=""/>
            </v:shape>
            <v:shape id="_x0000_s1957" type="#_x0000_t75" style="position:absolute;left:6561;top:7972;width:105;height:105">
              <v:imagedata r:id="rId65" o:title=""/>
            </v:shape>
            <v:shape id="_x0000_s1956" type="#_x0000_t75" style="position:absolute;left:5203;top:7502;width:105;height:105">
              <v:imagedata r:id="rId66" o:title=""/>
            </v:shape>
            <v:shape id="_x0000_s1955" type="#_x0000_t75" style="position:absolute;left:3064;top:10284;width:105;height:105">
              <v:imagedata r:id="rId67" o:title=""/>
            </v:shape>
            <v:shape id="_x0000_s1954" type="#_x0000_t75" style="position:absolute;left:3064;top:10787;width:105;height:105">
              <v:imagedata r:id="rId68" o:title=""/>
            </v:shape>
            <v:shape id="_x0000_s1953" type="#_x0000_t75" style="position:absolute;left:3064;top:10621;width:105;height:105">
              <v:imagedata r:id="rId69" o:title=""/>
            </v:shape>
            <v:shape id="_x0000_s1952" type="#_x0000_t75" style="position:absolute;left:3064;top:10952;width:105;height:105">
              <v:imagedata r:id="rId70" o:title=""/>
            </v:shape>
            <v:shape id="_x0000_s1951" type="#_x0000_t75" style="position:absolute;left:4236;top:2492;width:105;height:105">
              <v:imagedata r:id="rId70" o:title=""/>
            </v:shape>
            <v:shape id="_x0000_s1950" type="#_x0000_t75" style="position:absolute;left:3064;top:10114;width:105;height:105">
              <v:imagedata r:id="rId71" o:title=""/>
            </v:shape>
            <v:shape id="_x0000_s1949" style="position:absolute;left:3756;top:5879;width:101;height:101" coordorigin="3756,5879" coordsize="101,101" path="m3852,5879r-91,l3756,5884r,91l3761,5980r91,l3857,5975r,-91l3852,5879xe" stroked="f">
              <v:path arrowok="t"/>
            </v:shape>
            <v:shape id="_x0000_s1948" style="position:absolute;left:3754;top:5877;width:105;height:105" coordorigin="3754,5877" coordsize="105,105" path="m3854,5877r-94,l3754,5883r,93l3760,5982r94,l3859,5976r,-93l3854,5877xe" fillcolor="#262424" stroked="f">
              <v:path arrowok="t"/>
            </v:shape>
            <v:shape id="_x0000_s1947" style="position:absolute;left:3768;top:5888;width:77;height:83" coordorigin="3768,5888" coordsize="77,83" o:spt="100" adj="0,,0" path="m3836,5941r-59,l3777,5971r22,l3799,5947r37,l3836,5941xm3836,5947r-22,l3814,5970r22,l3836,5947xm3807,5916r-39,25l3845,5941r-31,-20l3814,5919r-3,l3807,5916xm3823,5888r-12,l3811,5919r3,l3814,5903r20,l3834,5891r-8,l3825,5891r-1,-2l3823,5888xm3834,5903r-11,l3824,5905r1,1l3826,5906r8,l3834,5903xe" stroked="f">
              <v:stroke joinstyle="round"/>
              <v:formulas/>
              <v:path arrowok="t" o:connecttype="segments"/>
            </v:shape>
            <v:shape id="_x0000_s1946" type="#_x0000_t75" style="position:absolute;left:3064;top:10453;width:105;height:105">
              <v:imagedata r:id="rId72" o:title=""/>
            </v:shape>
            <v:shape id="_x0000_s1945" style="position:absolute;left:3876;top:5879;width:101;height:101" coordorigin="3876,5879" coordsize="101,101" path="m3972,5879r-91,l3876,5884r,91l3881,5980r91,l3977,5975r,-91l3972,5879xe" stroked="f">
              <v:path arrowok="t"/>
            </v:shape>
            <v:shape id="_x0000_s1944" style="position:absolute;left:3874;top:5877;width:105;height:105" coordorigin="3874,5877" coordsize="105,105" path="m3973,5877r-93,l3874,5883r,93l3880,5982r93,l3979,5976r,-93l3973,5877xe" fillcolor="#262424" stroked="f">
              <v:path arrowok="t"/>
            </v:shape>
            <v:shape id="_x0000_s1943" style="position:absolute;left:3886;top:5902;width:82;height:50" coordorigin="3886,5902" coordsize="82,50" o:spt="100" adj="0,,0" path="m3909,5909r-3,-3l3900,5906r-3,3l3897,5916r3,2l3906,5918r3,-2l3909,5909t58,23l3893,5932r,-29l3891,5902r-3,l3886,5903r,48l3893,5951r,-12l3960,5939r,12l3967,5951r,-12l3967,5932t,-5l3967,5917r-2,-2l3962,5915r-46,-5l3914,5910r-2,1l3912,5922r-14,l3897,5923r,3l3898,5927r69,e" stroked="f">
              <v:stroke joinstyle="round"/>
              <v:formulas/>
              <v:path arrowok="t" o:connecttype="segments"/>
            </v:shape>
            <v:shape id="_x0000_s1942" type="#_x0000_t75" style="position:absolute;left:4826;top:6047;width:105;height:105">
              <v:imagedata r:id="rId73" o:title=""/>
            </v:shape>
            <v:shape id="_x0000_s1941" type="#_x0000_t75" style="position:absolute;left:7028;top:6087;width:105;height:105">
              <v:imagedata r:id="rId74" o:title=""/>
            </v:shape>
            <v:line id="_x0000_s1940" style="position:absolute" from="5365,7162" to="5383,7127" strokecolor="#24a9e1" strokeweight=".1083mm"/>
            <v:line id="_x0000_s1939" style="position:absolute" from="5363,7129" to="5356,7143" strokecolor="#24a9e1" strokeweight=".1083mm"/>
            <v:line id="_x0000_s1938" style="position:absolute" from="5404,7123" to="5374,7181" strokecolor="#24a9e1" strokeweight=".1083mm"/>
            <v:line id="_x0000_s1937" style="position:absolute" from="6484,7451" to="6642,7579" strokecolor="#231f20" strokeweight=".53pt"/>
            <v:shape id="_x0000_s1936" style="position:absolute;left:8193;top:11992;width:92;height:36" coordorigin="8193,11992" coordsize="92,36" path="m8193,12017r17,-25l8274,11999r11,28e" filled="f" strokecolor="#231f20" strokeweight=".1122mm">
              <v:path arrowok="t"/>
            </v:shape>
            <v:shape id="_x0000_s1935" style="position:absolute;left:8201;top:11939;width:92;height:36" coordorigin="8201,11939" coordsize="92,36" path="m8201,11939r11,28l8276,11974r17,-25e" filled="f" strokecolor="#231f20" strokeweight=".1122mm">
              <v:path arrowok="t"/>
            </v:shape>
            <v:shape id="_x0000_s1934" style="position:absolute;left:4379;top:2513;width:4048;height:6197" coordorigin="4379,2513" coordsize="4048,6197" o:spt="100" adj="0,,0" path="m4402,2561r-5,-5l4384,2556r-5,5l4379,2574r5,5l4397,2579r5,-5l4402,2561t2,-43l4399,2513r-13,l4381,2518r,13l4386,2536r13,l4404,2531r,-13m5785,5486r-4,-4l5773,5482r-3,4l5770,5494r3,4l5781,5498r4,-4l5785,5486t141,2383l5898,7867r-2,27l5923,7897r3,-28m6157,7671r-10,-21l6126,7661r11,20l6157,7671t9,429l6148,8086r-14,18l6152,8118r14,-18m6177,7892r-6,-5l6159,7887r-5,5l6154,7905r5,5l6171,7910r6,-5l6177,7892m6413,6036r-6,-11l6397,6023r,l6397,6023r-7,-2l6384,6059r4,1l6388,6060r10,2l6408,6056r5,-20m6980,5299r-3,-1l6977,5298r,l6967,5294r-11,4l6948,5317r4,12l6962,5333r5,2l6980,5299t37,1624l7012,6918r-13,l6994,6923r,13l6999,6941r13,l7017,6936r,-13m7116,6910r-30,-7l7079,6933r29,7l7116,6910t26,-408l7136,6497r-12,l7119,6502r,13l7124,6520r12,l7142,6515r,-13m7166,8691r-2,-12l7155,8673r,l7155,8673r-4,-3l7130,8702r3,2l7133,8704r8,6l7153,8708r13,-17m7793,7753r-5,-5l7775,7748r-5,5l7770,7766r5,5l7788,7771r5,-5l7793,7753t94,-75l7885,7655r-23,2l7864,7680r23,-2m8011,5681r-3,-12l7998,5664r,l7998,5664r-6,-3l7977,5696r3,2l7990,5703r11,-4l8006,5690r5,-9m8053,6927r-3,-3l8042,6924r-4,3l8038,6935r4,4l8050,6939r3,-4l8053,6927t374,501l8398,7403r-2,2l8389,7413r,12l8404,7440r12,-1l8423,7432r4,-4e" fillcolor="#231f20" stroked="f">
              <v:stroke joinstyle="round"/>
              <v:formulas/>
              <v:path arrowok="t" o:connecttype="segments"/>
            </v:shape>
            <v:line id="_x0000_s1933" style="position:absolute" from="5030,7972" to="5053,7972" strokecolor="#231f20" strokeweight=".40394mm"/>
            <v:shape id="_x0000_s1932" style="position:absolute;left:4122;top:4415;width:3451;height:3720" coordorigin="4122,4415" coordsize="3451,3720" o:spt="100" adj="0,,0" path="m4145,5886r-5,-5l4128,5881r-6,5l4122,5899r6,5l4140,5904r5,-5l4145,5886m4453,4420r-5,-5l4436,4415r-6,5l4430,4433r6,5l4448,4438r5,-5l4453,4420m5608,8120r-14,-17l5576,8117r15,18l5608,8120t20,-1008l5623,7107r-13,l5605,7112r,13l5610,7130r13,l5628,7125r,-13m6657,7600r-5,-5l6639,7595r-5,5l6634,7613r5,5l6652,7618r5,-5l6657,7600m6781,5655r-5,-5l6763,5650r-5,5l6758,5667r5,5l6776,5672r5,-5l6781,5655t461,-77l7237,5573r-12,l7219,5578r,13l7225,5596r12,l7242,5591r,-13m7442,6304r-5,-5l7424,6299r-5,5l7419,6316r5,6l7437,6322r5,-6l7442,6304t131,-761l7568,5538r-13,l7550,5543r,13l7555,5561r13,l7573,5556r,-13e" fillcolor="#231f20" stroked="f">
              <v:stroke joinstyle="round"/>
              <v:formulas/>
              <v:path arrowok="t" o:connecttype="segments"/>
            </v:shape>
            <v:line id="_x0000_s1931" style="position:absolute" from="4378,4355" to="4400,4355" strokecolor="#231f20" strokeweight=".40394mm"/>
            <v:shape id="_x0000_s1930" style="position:absolute;left:8192;top:11684;width:92;height:607" coordorigin="8192,11684" coordsize="92,607" o:spt="100" adj="0,,0" path="m8261,12290r23,m8192,11684r23,e" filled="f" strokecolor="#231f20" strokeweight=".40358mm">
              <v:stroke joinstyle="round"/>
              <v:formulas/>
              <v:path arrowok="t" o:connecttype="segments"/>
            </v:shape>
            <v:line id="_x0000_s1929" style="position:absolute" from="8189,11647" to="8219,11647" strokecolor="#231f20" strokeweight=".53833mm"/>
            <v:shape id="_x0000_s1928" style="position:absolute;left:6148;top:10328;width:2141;height:1202" coordorigin="6148,10328" coordsize="2141,1202" o:spt="100" adj="0,,0" path="m6163,10332r-3,-4l6152,10328r-4,4l6148,10340r4,4l6160,10344r3,-4l6163,10332t526,565l6651,10896r,11l6659,10915r21,1l6689,10907r,-10m8289,11512r-5,-5l8271,11507r-5,5l8266,11525r5,5l8284,11530r5,-5l8289,11512e" fillcolor="#231f20" stroked="f">
              <v:stroke joinstyle="round"/>
              <v:formulas/>
              <v:path arrowok="t" o:connecttype="segments"/>
            </v:shape>
            <v:line id="_x0000_s1927" style="position:absolute" from="6651,10895" to="6689,10895" strokecolor="#231f20" strokeweight=".2pt"/>
            <v:shape id="_x0000_s1926" style="position:absolute;left:6721;top:10711;width:35;height:40" coordorigin="6721,10711" coordsize="35,40" path="m6755,10732r-11,-18l6733,10711r-9,5l6721,10718r19,33l6743,10749r9,-5l6755,10732e" fillcolor="#231f20" stroked="f">
              <v:path arrowok="t"/>
            </v:shape>
            <v:shape id="_x0000_s1925" style="position:absolute;left:8305;top:12343;width:46;height:46" coordorigin="8305,12343" coordsize="46,46" path="m8341,12343r-25,l8305,12354r,25l8316,12389r25,l8351,12379r,-25l8341,12343xe" fillcolor="#fcee34" stroked="f">
              <v:path arrowok="t"/>
            </v:shape>
            <v:shape id="_x0000_s1924" style="position:absolute;left:8305;top:12343;width:46;height:46" coordorigin="8305,12343" coordsize="46,46" path="m8328,12389r13,l8351,12379r,-13l8351,12354r-10,-11l8328,12343r-12,l8305,12354r,12l8305,12379r11,10l8328,12389xe" filled="f" strokecolor="#231f20" strokeweight=".06739mm">
              <v:path arrowok="t"/>
            </v:shape>
            <v:shape id="_x0000_s1923" style="position:absolute;left:6670;top:2864;width:46;height:46" coordorigin="6670,2864" coordsize="46,46" path="m6706,2864r-25,l6670,2874r,25l6681,2909r25,l6716,2899r,-25l6706,2864xe" fillcolor="#fcee34" stroked="f">
              <v:path arrowok="t"/>
            </v:shape>
            <v:shape id="_x0000_s1922" style="position:absolute;left:6670;top:2864;width:46;height:46" coordorigin="6670,2864" coordsize="46,46" path="m6693,2909r13,l6716,2899r,-13l6716,2874r-10,-10l6693,2864r-12,l6670,2874r,12l6670,2899r11,10l6693,2909xe" filled="f" strokecolor="#231f20" strokeweight=".06739mm">
              <v:path arrowok="t"/>
            </v:shape>
            <v:shape id="_x0000_s1921" style="position:absolute;left:6559;top:200;width:46;height:46" coordorigin="6559,200" coordsize="46,46" path="m6595,200r-26,l6559,210r,25l6569,246r26,l6605,235r,-25l6595,200xe" fillcolor="#fcee34" stroked="f">
              <v:path arrowok="t"/>
            </v:shape>
            <v:shape id="_x0000_s1920" style="position:absolute;left:6559;top:200;width:46;height:46" coordorigin="6559,200" coordsize="46,46" path="m6582,246r13,l6605,235r,-12l6605,210r-10,-10l6582,200r-13,l6559,210r,13l6559,235r10,11l6582,246xe" filled="f" strokecolor="#231f20" strokeweight=".06739mm">
              <v:path arrowok="t"/>
            </v:shape>
            <v:shape id="_x0000_s1919" style="position:absolute;left:9382;top:8865;width:72;height:72" coordorigin="9382,8865" coordsize="72,72" path="m9405,8865r-23,48l9431,8936r23,-48l9405,8865xe" stroked="f">
              <v:path arrowok="t"/>
            </v:shape>
            <v:shape id="_x0000_s1918" style="position:absolute;left:9382;top:8865;width:72;height:72" coordorigin="9382,8865" coordsize="72,72" path="m9431,8936r23,-48l9405,8865r-23,48l9431,8936xe" filled="f" strokecolor="#bb3c4b" strokeweight=".0755mm">
              <v:path arrowok="t"/>
            </v:shape>
            <v:line id="_x0000_s1917" style="position:absolute" from="9535,7845" to="9589,7845" strokecolor="white" strokeweight=".96767mm"/>
            <v:shape id="_x0000_s1916" style="position:absolute;left:9535;top:7817;width:55;height:55" coordorigin="9535,7817" coordsize="55,55" path="m9588,7872r1,-54l9536,7817r-1,54l9588,7872xe" filled="f" strokecolor="#bb3c4b" strokeweight=".0755mm">
              <v:path arrowok="t"/>
            </v:shape>
            <v:shape id="_x0000_s1915" style="position:absolute;left:10126;top:6813;width:66;height:66" coordorigin="10126,6813" coordsize="66,66" path="m10178,6813r-52,13l10139,6878r52,-13l10178,6813xe" stroked="f">
              <v:path arrowok="t"/>
            </v:shape>
            <v:shape id="_x0000_s1914" style="position:absolute;left:10126;top:6813;width:66;height:66" coordorigin="10126,6813" coordsize="66,66" path="m10191,6865r-13,-52l10126,6826r13,52l10191,6865xe" filled="f" strokecolor="#bb3c4b" strokeweight=".0755mm">
              <v:path arrowok="t"/>
            </v:shape>
            <v:shape id="_x0000_s1913" style="position:absolute;left:7108;top:6821;width:1416;height:4839" coordorigin="7108,6821" coordsize="1416,4839" o:spt="100" adj="0,,0" path="m7231,6862r-1,-41l7108,6901r123,-39m8523,11617r-304,29l8523,11659r,-42e" fillcolor="#2a8a4b" stroked="f">
              <v:stroke joinstyle="round"/>
              <v:formulas/>
              <v:path arrowok="t" o:connecttype="segments"/>
            </v:shape>
            <v:line id="_x0000_s1912" style="position:absolute" from="2058,10168" to="1803,10169" strokecolor="#231f20" strokeweight=".24306mm">
              <v:stroke dashstyle="dot"/>
            </v:line>
            <v:rect id="_x0000_s1911" style="position:absolute;left:1802;top:10117;width:270;height:105" filled="f" strokecolor="#231f20" strokeweight=".05433mm"/>
            <v:line id="_x0000_s1910" style="position:absolute" from="2048,11028" to="1824,11028" strokecolor="#1193d1" strokeweight="1.06pt">
              <v:stroke dashstyle="dot"/>
            </v:line>
            <v:shape id="_x0000_s1909" style="position:absolute;left:1803;top:10674;width:270;height:2" coordorigin="1803,10674" coordsize="270,0" path="m2072,10674r-135,l1803,10674e" filled="f" strokecolor="#a7a9ac" strokeweight=".28044mm">
              <v:path arrowok="t"/>
            </v:shape>
            <v:rect id="_x0000_s1908" style="position:absolute;left:1802;top:10621;width:270;height:105" filled="f" strokecolor="#231f20" strokeweight=".05433mm"/>
            <v:rect id="_x0000_s1907" style="position:absolute;left:1802;top:10285;width:270;height:105" filled="f" strokecolor="#231f20" strokeweight=".05433mm"/>
            <v:line id="_x0000_s1906" style="position:absolute" from="2072,10001" to="1802,10001" strokecolor="#231f20" strokeweight=".1083mm">
              <v:stroke dashstyle="3 1"/>
            </v:line>
            <v:rect id="_x0000_s1905" style="position:absolute;left:1802;top:9949;width:270;height:105" filled="f" strokecolor="#231f20" strokeweight=".05433mm"/>
            <v:line id="_x0000_s1904" style="position:absolute" from="2072,10509" to="1802,10509" strokecolor="#231f20" strokeweight=".1083mm">
              <v:stroke dashstyle="3 1"/>
            </v:line>
            <v:shape id="_x0000_s1903" style="position:absolute;left:1917;top:10487;width:39;height:25" coordorigin="1917,10487" coordsize="39,25" path="m1926,10487r-9,9l1917,10506r,5l1955,10511r,-14l1947,10488r-21,-1xe" fillcolor="#231f20" stroked="f">
              <v:path arrowok="t"/>
            </v:shape>
            <v:line id="_x0000_s1902" style="position:absolute" from="2073,10337" to="1803,10337" strokecolor="#231f20" strokeweight=".1083mm">
              <v:stroke dashstyle="3 1"/>
            </v:line>
            <v:shape id="_x0000_s1901" style="position:absolute;left:1840;top:10315;width:22;height:43" coordorigin="1840,10315" coordsize="22,43" path="m1840,10357r21,-20l1841,10315e" filled="f" strokecolor="#bb3c4b" strokeweight=".14042mm">
              <v:path arrowok="t"/>
            </v:shape>
            <v:shape id="_x0000_s1900" style="position:absolute;left:1899;top:10315;width:22;height:43" coordorigin="1899,10315" coordsize="22,43" path="m1899,10358r22,-21l1900,10315e" filled="f" strokecolor="#bb3c4b" strokeweight=".14042mm">
              <v:path arrowok="t"/>
            </v:shape>
            <v:shape id="_x0000_s1899" style="position:absolute;left:1956;top:10316;width:22;height:43" coordorigin="1956,10316" coordsize="22,43" path="m1956,10358r22,-21l1957,10316e" filled="f" strokecolor="#bb3c4b" strokeweight=".14042mm">
              <v:path arrowok="t"/>
            </v:shape>
            <v:rect id="_x0000_s1898" style="position:absolute;left:1802;top:10453;width:270;height:105" filled="f" strokecolor="#231f20" strokeweight=".05433mm"/>
            <v:shape id="_x0000_s1897" type="#_x0000_t75" style="position:absolute;left:7627;top:75;width:3114;height:2903">
              <v:imagedata r:id="rId75" o:title=""/>
            </v:shape>
            <v:shape id="_x0000_s1896" style="position:absolute;left:7751;top:185;width:2;height:2585" coordorigin="7751,185" coordsize="1,2585" path="m7751,2769r,-2584l7751,2769xe" stroked="f">
              <v:path arrowok="t"/>
            </v:shape>
            <v:rect id="_x0000_s1895" style="position:absolute;left:7751;top:185;width:2794;height:2584" fillcolor="#fffef3" stroked="f"/>
            <v:shape id="_x0000_s1894" style="position:absolute;left:7751;top:1820;width:409;height:655" coordorigin="7751,1820" coordsize="409,655" o:spt="100" adj="0,,0" path="m7752,1839r-1,l7751,1840r1,-1m7762,1825r-2,l7758,1824r-2,-2l7754,1821r-1,l7751,1820r,17l7753,1833r1,1l7758,1834r,l7759,1834r,l7760,1833r2,-8m8160,2449r,l8158,2448r-2,-1l8154,2448r,-2l8149,2443r,-1l8149,2442r-1,-1l8146,2439r-3,-2l8132,2429r-6,-3l8125,2425r-2,-1l8122,2424r-2,l8119,2423r-5,-3l8111,2419r-3,-1l8102,2417r-10,-2l8089,2413r-2,l8086,2413r-3,-2l8082,2411r-2,l8079,2411r-2,-1l8075,2410r-3,-1l8061,2403r,29l8060,2433r,-1l8061,2432r,-29l8060,2403r,20l8060,2424r,l8060,2423r,-20l8058,2402r,21l8058,2423r-3,1l8053,2424r2,l8055,2424r3,-1l8058,2402r-16,-7l8039,2394r,l8038,2393r,l8038,2393r-2,-1l8035,2391r-1,l8033,2391r-2,-1l8030,2390r-1,-1l8029,2389r-4,-2l8021,2386r,l8018,2385r-2,l8012,2384r-10,l8000,2395r,1l7998,2397r-3,-2l7984,2419r-3,5l7980,2425r-3,3l7964,2439r,1l7960,2446r-1,l7959,2447r-12,19l7946,2469r-2,4l7949,2473r1,1l7955,2473r1,l7957,2473r4,-1l7963,2471r3,-1l7971,2469r5,-2l7975,2466r-1,-2l7973,2462r-1,-1l7972,2460r1,l7973,2459r,l7975,2458r1,l7977,2458r2,l7980,2458r4,-1l7990,2457r4,-1l7999,2456r2,-1l8010,2459r6,5l8021,2467r2,l8026,2467r3,1l8030,2469r1,l8033,2468r12,-6l8052,2458r6,-3l8061,2454r,5l8061,2462r,9l8063,2470r,-1l8063,2469r2,l8066,2468r6,-3l8074,2465r3,-1l8079,2464r6,l8089,2464r2,1l8093,2465r2,l8097,2465r6,-1l8109,2463r10,-1l8120,2462r1,l8122,2460r1,l8124,2459r3,l8128,2459r,l8130,2458r8,-2l8142,2454r3,-1l8150,2451r4,-1l8157,2449r3,e" fillcolor="#fbe985" stroked="f">
              <v:stroke joinstyle="round"/>
              <v:formulas/>
              <v:path arrowok="t" o:connecttype="segments"/>
            </v:shape>
            <v:shape id="_x0000_s1893" type="#_x0000_t75" style="position:absolute;left:8439;top:1246;width:225;height:233">
              <v:imagedata r:id="rId76" o:title=""/>
            </v:shape>
            <v:shape id="_x0000_s1892" type="#_x0000_t75" style="position:absolute;left:7889;top:444;width:576;height:418">
              <v:imagedata r:id="rId77" o:title=""/>
            </v:shape>
            <v:shape id="_x0000_s1891" type="#_x0000_t75" style="position:absolute;left:8253;top:1454;width:129;height:117">
              <v:imagedata r:id="rId78" o:title=""/>
            </v:shape>
            <v:shape id="_x0000_s1890" type="#_x0000_t75" style="position:absolute;left:8929;top:486;width:161;height:109">
              <v:imagedata r:id="rId79" o:title=""/>
            </v:shape>
            <v:shape id="_x0000_s1889" type="#_x0000_t75" style="position:absolute;left:9868;top:625;width:247;height:238">
              <v:imagedata r:id="rId80" o:title=""/>
            </v:shape>
            <v:shape id="_x0000_s1888" style="position:absolute;left:8710;top:2357;width:111;height:74" coordorigin="8710,2357" coordsize="111,74" o:spt="100" adj="0,,0" path="m8729,2357r-13,29l8718,2387r-3,5l8715,2393r-2,6l8712,2401r,l8712,2403r-2,3l8733,2417r1,1l8735,2418r3,l8739,2419r1,l8747,2424r1,1l8750,2426r4,2l8755,2428r1,l8758,2429r,l8760,2429r2,1l8765,2431r15,-14l8785,2413r1,-1l8793,2405r5,-2l8798,2403r-1,-1l8820,2388r1,l8820,2388r,-1l8820,2385r-1,-1l8816,2384r,-1l8817,2381r,-5l8816,2375r-1,-1l8815,2374r-1,l8814,2374r-2,-1l8812,2373r-19,l8792,2372r-1,l8789,2371r-5,-3l8784,2366r,l8760,2366r-1,-1l8757,2365r-1,-1l8755,2364r-3,l8750,2364r-1,l8747,2363r-2,l8742,2361r-1,l8735,2359r-4,-2l8730,2357r-1,xm8804,2371r-3,l8799,2372r,l8796,2373r-3,l8812,2373r-2,-1l8809,2372r-3,-1l8804,2371xm8779,2359r-2,l8776,2360r-1,l8775,2360r-1,1l8773,2362r,1l8771,2363r-2,l8768,2364r-3,l8763,2365r-2,l8760,2366r24,l8784,2364r,-1l8785,2362r,-1l8784,2361r-2,-1l8780,2359r-1,xm8752,2364r-2,l8752,2364r,xe" fillcolor="#fbe985" stroked="f">
              <v:stroke joinstyle="round"/>
              <v:formulas/>
              <v:path arrowok="t" o:connecttype="segments"/>
            </v:shape>
            <v:shape id="_x0000_s1887" type="#_x0000_t75" style="position:absolute;left:8989;top:1314;width:143;height:161">
              <v:imagedata r:id="rId81" o:title=""/>
            </v:shape>
            <v:shape id="_x0000_s1886" type="#_x0000_t75" style="position:absolute;left:9585;top:1567;width:669;height:472">
              <v:imagedata r:id="rId82" o:title=""/>
            </v:shape>
            <v:shape id="_x0000_s1885" type="#_x0000_t75" style="position:absolute;left:10360;top:188;width:186;height:123">
              <v:imagedata r:id="rId83" o:title=""/>
            </v:shape>
            <v:shape id="_x0000_s1884" type="#_x0000_t75" style="position:absolute;left:8594;top:2363;width:276;height:195">
              <v:imagedata r:id="rId84" o:title=""/>
            </v:shape>
            <v:shape id="_x0000_s1883" style="position:absolute;left:7981;top:1653;width:106;height:46" coordorigin="7981,1653" coordsize="106,46" o:spt="100" adj="0,,0" path="m8039,1688r-30,l8015,1698r10,-2l8028,1695r,-2l8033,1690r5,-2l8039,1688xm8041,1687r-46,l7996,1691r7,-2l8009,1688r30,l8041,1687xm8052,1656r-2,l8044,1658r-10,3l8027,1662r-2,1l8024,1663r-3,1l8012,1666r-8,1l7986,1672r5,5l7984,1680r1,1l7986,1684r-5,1l7981,1685r,1l7982,1690r1,l7989,1688r6,-1l8041,1687r17,-5l8060,1681r1,l8066,1679r-6,-11l8063,1667r-1,-3l8065,1663r10,-4l8068,1659r-3,-1l8058,1657r-2,l8054,1656r-1,l8052,1656xm8085,1653r-2,1l8073,1657r-5,2l8075,1659r4,-2l8086,1655r-1,-2xe" fillcolor="#fbe985" stroked="f">
              <v:stroke joinstyle="round"/>
              <v:formulas/>
              <v:path arrowok="t" o:connecttype="segments"/>
            </v:shape>
            <v:shape id="_x0000_s1882" type="#_x0000_t75" style="position:absolute;left:8274;top:185;width:1121;height:2232">
              <v:imagedata r:id="rId85" o:title=""/>
            </v:shape>
            <v:shape id="_x0000_s1881" type="#_x0000_t75" style="position:absolute;left:9424;top:1466;width:135;height:227">
              <v:imagedata r:id="rId86" o:title=""/>
            </v:shape>
            <v:shape id="_x0000_s1880" style="position:absolute;left:8614;top:658;width:1265;height:1406" coordorigin="8614,658" coordsize="1265,1406" o:spt="100" adj="0,,0" path="m8631,2026r,l8625,2037r-1,2l8620,2046r-4,8l8615,2056r-1,3l8614,2064r1,-3l8622,2045r3,-8l8627,2034r4,-8m8674,1969r-2,-1l8671,1965r-1,-2l8673,1963r,l8672,1961r-1,-4l8669,1961r-5,3l8664,1964r-13,-9l8650,1960r,4l8651,1964r1,l8651,1967r-1,2l8650,1969r-2,l8648,1969r4,l8655,1969r3,2l8661,1972r1,1l8663,1974r2,4l8666,1981r,2l8667,1983r3,l8670,1983r,-1l8670,1980r2,l8672,1980r1,-11l8674,1969t13,-696l8684,1271r-2,-2l8682,1269r-2,-1l8680,1268r-1,-1l8677,1266r-1,l8675,1266r,l8669,1275r-2,-1l8665,1278r11,4l8678,1276r2,1l8685,1278r,-2l8686,1275r1,-2m8709,1294r-21,-5l8686,1311r23,-17m8717,1152r-1,l8715,1152r-6,1l8708,1158r9,2l8717,1152t12,296l8727,1448r-27,-5l8695,1450r32,10l8729,1454r,-6m8744,1426r-3,-1l8735,1424r,-1l8736,1421r,-2l8732,1423r1,-9l8730,1413r1,-4l8711,1407r,1l8710,1410r-2,2l8706,1415r3,2l8703,1426r41,m8760,1446r-4,-3l8748,1435r-1,-1l8746,1432r,-2l8746,1429r,-2l8746,1427r,l8703,1427r-3,l8698,1431r-1,3l8699,1436r2,1l8735,1440r-3,4l8729,1448r2,1l8732,1450r3,l8740,1448r3,-3l8745,1446r1,-1l8750,1443r10,3m9830,760r-1,l9829,760r1,m9842,881r-2,-1l9840,883r-1,3l9838,892r-1,6l9841,889r-1,l9842,881t1,-121l9830,760r12,2l9843,760t27,58l9843,814r-10,16l9830,828r-2,2l9662,814r4,-26l9667,780r-27,-30l9640,750r27,28l9673,777r,1l9691,778r5,2l9708,768r26,10l9737,776r92,20l9841,776r3,-4l9817,768r-26,-4l9792,760r24,4l9817,760r1,-2l9829,760r,-2l9830,748r14,l9846,746r-6,-2l9838,744r-4,-2l9829,740r-5,-2l9803,738r-3,-2l9799,734r-1,-4l9799,726r2,-6l9802,716r2,-6l9801,710r-6,-2l9788,710r-1,-2l9782,708r-6,-2l9769,706r-4,-2l9763,702r,-2l9763,698r2,-4l9768,690r1,-4l9769,686r-3,-4l9761,678r-4,-2l9751,672r-7,-2l9739,668r-5,-2l9730,668r-20,l9705,670r-5,l9692,672r-3,2l9684,678r-3,l9675,680r-13,2l9649,682r-2,-2l9642,678r-5,-2l9631,674r-3,l9627,672r,-4l9626,664r,l9623,666r-3,l9619,668r-2,2l9615,672r-9,l9599,674r-2,l9595,672r-4,l9587,670r-7,-4l9568,662r-17,-4l9548,662r-6,l9532,670r1,12l9552,712r-10,26l9549,748r19,-8l9577,748r2,2l9581,752r16,14l9606,772r-3,2l9600,778r-3,2l9594,782r-3,4l9587,792r-2,4l9583,798r12,10l9601,804r10,-10l9613,790r3,-2l9627,798r-14,12l9615,818r,18l9614,858r-23,-10l9591,844r-10,-4l9581,842r6,6l9586,848r6,16l9593,868r7,4l9602,874r3,2l9608,878r1,2l9609,882r1,4l9609,888r-2,4l9607,898r1,4l9608,906r1,2l9612,912r1,2l9616,914r2,2l9620,918r5,-2l9627,918r3,l9634,920r6,l9647,922r2,2l9651,926r2,2l9660,936r7,-12l9676,922r6,-2l9695,918r-3,2l9698,932r7,14l9720,954r2,-2l9730,952r9,-8l9748,946r4,2l9753,944r1,-2l9761,932r19,l9785,928r4,-2l9794,924r9,4l9807,934r-2,4l9804,940r1,l9786,962r1,2l9787,976r-4,2l9770,986r-2,6l9765,994r-1,4l9743,984r,-6l9719,1008r-22,-2l9709,1030r-1,4l9702,1044r1,22l9691,1080r1,20l9686,1114r4,14l9686,1132r-1,20l9682,1156r-1,6l9756,1166r5,-16l9769,1132r-23,-24l9783,1100r3,-4l9793,1086r-1,-18l9780,1068r,-18l9780,1036r13,l9793,1032r8,l9801,1030r,-2l9795,1028r3,-6l9798,1022r9,2l9805,1028r-3,l9801,1030r,2l9804,1030r,l9804,1034r3,l9810,1032r1,l9830,1034r,-2l9829,1030r,l9827,1028r2,l9829,1024r,-2l9825,1022r,-4l9816,1018r,-6l9817,1010r1,-2l9818,1006r2,-2l9825,1004r-1,-2l9824,1002r-14,-4l9804,996r6,-18l9810,976r5,l9814,962r-1,l9810,958r-2,-2l9807,954r-1,-4l9809,948r1,4l9811,954r2,2l9814,958r1,-8l9815,950r,-2l9816,948r8,-24l9827,916r6,-18l9835,890r1,-8l9839,872r4,-10l9845,858r4,-6l9853,846r3,-6l9858,836r4,-6l9870,818t4,24l9873,840r-9,-3l9862,837r-4,7l9854,852r-7,10l9844,869r3,-2l9850,862r1,-1l9856,859r3,1l9860,859r14,-17m9878,836r-2,-1l9866,833r-2,2l9874,839r1,l9878,836t,-17l9876,819r-10,14l9878,819e" fillcolor="#adcd71" stroked="f">
              <v:stroke joinstyle="round"/>
              <v:formulas/>
              <v:path arrowok="t" o:connecttype="segments"/>
            </v:shape>
            <v:line id="_x0000_s1879" style="position:absolute" from="9824,975" to="9827,975" strokecolor="#adcd71" strokeweight=".01553mm"/>
            <v:shape id="_x0000_s1878" style="position:absolute;left:8738;top:944;width:1103;height:506" coordorigin="8738,944" coordsize="1103,506" o:spt="100" adj="0,,0" path="m8771,1447r-9,-6l8756,1433r1,-2l8758,1427r1,-1l8756,1424r3,-5l8753,1416r,l8753,1416r-6,-3l8738,1418r10,5l8749,1423r-2,4l8746,1427r,l8746,1430r,2l8747,1434r1,1l8750,1436r10,10l8767,1449r4,-2m9825,951r-1,-6l9822,944r-2,6l9821,950r-1,1l9825,951t1,9l9825,952r-5,l9820,952r-2,7l9820,960r4,l9826,960t,6l9826,963r-1,-1l9822,962r-3,2l9819,971r1,5l9823,976r,-1l9822,973r,-3l9823,968r1,-2l9826,967r,-1m9841,972r,-2l9840,966r,-1l9838,964r-1,-2l9833,961r-1,-2l9833,957r-4,-2l9828,954r-2,l9827,967r7,-1l9838,973r3,-1e" fillcolor="#adcd71" stroked="f">
              <v:stroke joinstyle="round"/>
              <v:formulas/>
              <v:path arrowok="t" o:connecttype="segments"/>
            </v:shape>
            <v:shape id="_x0000_s1877" type="#_x0000_t75" style="position:absolute;left:9432;top:979;width:274;height:545">
              <v:imagedata r:id="rId87" o:title=""/>
            </v:shape>
            <v:shape id="_x0000_s1876" type="#_x0000_t75" style="position:absolute;left:7784;top:2311;width:708;height:393">
              <v:imagedata r:id="rId88" o:title=""/>
            </v:shape>
            <v:shape id="_x0000_s1875" style="position:absolute;left:8085;top:1690;width:5;height:12" coordorigin="8085,1690" coordsize="5,12" path="m8089,1690r-4,12l8089,1690xe" filled="f" strokecolor="#adcd71" strokeweight=".03739mm">
              <v:path arrowok="t"/>
            </v:shape>
            <v:shape id="_x0000_s1874" style="position:absolute;left:8088;top:1689;width:3;height:2" coordorigin="8088,1689" coordsize="3,2" path="m8088,1689r2,l8090,1689r,1l8090,1690r-1,l8088,1689r,xe" filled="f" strokecolor="#adcd71" strokeweight=".03739mm">
              <v:path arrowok="t"/>
            </v:shape>
            <v:shape id="_x0000_s1873" style="position:absolute;left:7983;top:1461;width:267;height:311" coordorigin="7983,1461" coordsize="267,311" o:spt="100" adj="0,,0" path="m8165,1738r-1,l8163,1736r-1,-2l8161,1733r-3,-3l8153,1726r-1,l8150,1726r,-2l8148,1723r-7,-2l8142,1719r-3,l8140,1717r,-2l8143,1716r,-1l8144,1715r,-2l8150,1697r7,-3l8158,1693r-4,-1l8152,1690r-62,l8089,1690r-7,21l8082,1711r-1,2l8081,1713r-1,2l8055,1712r-13,-1l8044,1725r3,8l8049,1735r21,5l8070,1739r1,1l8095,1749r5,-3l8101,1751r3,1l8105,1753r,5l8107,1764r1,6l8111,1771r5,1l8124,1770r6,-1l8133,1769r1,l8137,1768r6,-1l8149,1767r2,-3l8150,1761r-3,-5l8143,1748r-1,-2l8142,1745r19,-6l8165,1738t15,-146l8180,1591r-1,-1l8167,1580r,-1l8167,1574r,l8166,1572r,-5l8166,1566r-12,1l8154,1566r-4,-1l8146,1560r-24,6l8120,1560r,-3l8107,1560r-6,-3l8109,1547r1,-2l8109,1542r-23,-1l8073,1541r,2l8044,1571r,1l8043,1571r-4,-11l8035,1551r-2,-8l8032,1541r3,-1l8035,1542r20,-2l8072,1539r-1,-5l8071,1533r-7,1l8063,1528r-2,-6l8062,1522r8,1l8070,1522r3,-12l8076,1496r,-6l8076,1486r-1,l8023,1461r-3,24l8020,1486r-1,l8006,1484r-4,16l8014,1501r2,-11l8019,1490r1,l8019,1499r-1,l8019,1503r1,5l8020,1510r-5,-1l8014,1513r-1,3l8013,1518r,10l8013,1531r-7,3l7988,1542r-5,20l8001,1565r-8,38l8005,1603r2,-9l8020,1595r,-1l8025,1588r-9,-8l8016,1575r2,l8018,1575r6,l8035,1575r,-1l8036,1574r,1l8042,1574r1,6l8047,1579r2,6l8050,1588r-2,l8044,1589r1,1l8042,1591r1,1l8045,1593r1,1l8047,1595r1,1l8050,1598r,1l8050,1601r1,2l8052,1604r1,4l8053,1613r-3,32l8077,1652r-3,6l8074,1659r-8,3l8067,1664r5,8l8069,1673r-1,l8064,1680r9,3l8073,1682r4,1l8080,1684r4,2l8087,1688r1,1l8090,1689r,l8090,1690r61,l8148,1687r-7,-5l8137,1678r2,-2l8142,1674r3,-3l8149,1667r2,-2l8159,1652r7,-15l8172,1632r,-1l8175,1625r-2,1l8170,1627r-3,2l8165,1631r-2,l8161,1627r-1,-1l8159,1625r-1,l8158,1624r-1,-1l8156,1621r-2,-1l8154,1617r,-1l8155,1615r1,-2l8160,1611r3,-2l8164,1608r5,-3l8170,1605r2,-2l8173,1602r1,l8175,1600r1,-1l8177,1598r,-1l8179,1595r1,-1l8180,1593r,-1m8250,1567r-21,-5l8222,1561r-3,l8216,1564r-3,1l8223,1573r5,3l8233,1580r3,1l8246,1583r,-1l8247,1582r2,-2l8242,1576r8,-9e" fillcolor="#adcd71" stroked="f">
              <v:stroke joinstyle="round"/>
              <v:formulas/>
              <v:path arrowok="t" o:connecttype="segments"/>
            </v:shape>
            <v:shape id="_x0000_s1872" type="#_x0000_t75" style="position:absolute;left:9956;top:2104;width:214;height:223">
              <v:imagedata r:id="rId89" o:title=""/>
            </v:shape>
            <v:shape id="_x0000_s1871" type="#_x0000_t75" style="position:absolute;left:7750;top:183;width:2798;height:2587">
              <v:imagedata r:id="rId90" o:title=""/>
            </v:shape>
            <v:shape id="_x0000_s1870" type="#_x0000_t75" style="position:absolute;left:7797;top:2440;width:354;height:330">
              <v:imagedata r:id="rId91" o:title=""/>
            </v:shape>
            <v:shape id="_x0000_s1869" type="#_x0000_t75" style="position:absolute;left:8640;top:232;width:128;height:170">
              <v:imagedata r:id="rId92" o:title=""/>
            </v:shape>
            <v:shape id="_x0000_s1868" style="position:absolute;left:9066;top:1877;width:15;height:4" coordorigin="9066,1877" coordsize="15,4" path="m9081,1878r,l9080,1877r-1,l9078,1877r-1,l9076,1877r-1,1l9073,1878r-2,1l9068,1880r-2,1e" filled="f" strokecolor="#6abdea" strokeweight=".05608mm">
              <v:path arrowok="t"/>
            </v:shape>
            <v:shape id="_x0000_s1867" style="position:absolute;left:10271;top:226;width:27;height:30" coordorigin="10271,226" coordsize="27,30" path="m10271,227r12,-1l10280,238r4,7l10287,251r6,1l10297,256e" filled="f" strokecolor="#6abdea" strokeweight=".05608mm">
              <v:path arrowok="t"/>
            </v:shape>
            <v:shape id="_x0000_s1866" style="position:absolute;left:10231;top:185;width:15;height:15" coordorigin="10231,185" coordsize="15,15" path="m10231,185r1,3l10234,195r9,-3l10246,199e" filled="f" strokecolor="#6abdea" strokeweight=".05608mm">
              <v:path arrowok="t"/>
            </v:shape>
            <v:shape id="_x0000_s1865" style="position:absolute;left:10438;top:1901;width:109;height:42" coordorigin="10438,1901" coordsize="109,42" path="m10438,1901r5,1l10452,1908r6,1l10465,1910r7,1l10479,1912r5,1l10492,1915r7,l10503,1915r4,1l10511,1922r5,8l10516,1938r15,3l10538,1942r8,1e" filled="f" strokecolor="#6abdea" strokeweight=".05608mm">
              <v:path arrowok="t"/>
            </v:shape>
            <v:shape id="_x0000_s1864" type="#_x0000_t75" style="position:absolute;left:7746;top:1415;width:212;height:376">
              <v:imagedata r:id="rId93" o:title=""/>
            </v:shape>
            <v:shape id="_x0000_s1863" type="#_x0000_t75" style="position:absolute;left:7740;top:173;width:2817;height:2607">
              <v:imagedata r:id="rId94" o:title=""/>
            </v:shape>
            <v:shape id="_x0000_s1862" type="#_x0000_t75" style="position:absolute;left:10348;top:2545;width:113;height:101">
              <v:imagedata r:id="rId95" o:title=""/>
            </v:shape>
            <v:shape id="_x0000_s1861" style="position:absolute;left:9305;top:2485;width:104;height:86" coordorigin="9305,2485" coordsize="104,86" o:spt="100" adj="0,,0" path="m9326,2486r-14,13l9321,2510r-1,8l9305,2543r7,8l9318,2560r21,1l9351,2563r6,7l9363,2563r12,-2l9396,2560r6,-9l9409,2543r-15,-25l9393,2510r9,-11l9400,2497r-49,l9326,2486xm9357,2485r-6,12l9363,2497r-6,-12xm9388,2486r-25,11l9400,2497r-12,-11xe" stroked="f">
              <v:stroke joinstyle="round"/>
              <v:formulas/>
              <v:path arrowok="t" o:connecttype="segments"/>
            </v:shape>
            <v:shape id="_x0000_s1860" style="position:absolute;left:9308;top:2480;width:98;height:93" coordorigin="9308,2480" coordsize="98,93" o:spt="100" adj="0,,0" path="m9325,2557r-1,2l9323,2560r,l9327,2562r5,1l9339,2563r,l9351,2565r6,8l9362,2567r-5,l9351,2561r-12,-1l9333,2559r-5,-1l9325,2557xm9393,2489r-6,l9400,2499r-3,4l9391,2512r1,6l9393,2519r5,9l9405,2545r-4,5l9395,2559r-20,1l9363,2561r-6,6l9362,2567r1,-2l9375,2563r22,-1l9404,2552r,l9406,2544r-3,-11l9399,2523r-3,-6l9395,2512r6,-9l9405,2499r-12,-10xm9326,2484r-15,14l9309,2499r4,4l9319,2512r-1,5l9315,2523r-4,10l9308,2544r3,8l9311,2552r3,5l9323,2560r1,-1l9324,2558r1,-1l9316,2554r-2,-4l9309,2545r7,-17l9321,2519r1,-1l9323,2512r-6,-9l9314,2499r13,-10l9336,2489r-10,-5xm9310,2552r1,l9311,2552r-1,xm9336,2489r-9,l9345,2496r4,-2l9336,2489xm9388,2484r-23,10l9369,2496r18,-7l9393,2489r-5,-5xm9350,2493r-1,1l9350,2495r,-2xm9364,2493r1,2l9365,2494r-1,-1xm9361,2488r-4,l9360,2491r4,2l9361,2488xm9357,2480r-2,4l9350,2493r4,-2l9357,2488r4,l9359,2484r-2,-4l9357,2480xe" fillcolor="#231f20" stroked="f">
              <v:stroke joinstyle="round"/>
              <v:formulas/>
              <v:path arrowok="t" o:connecttype="segments"/>
            </v:shape>
            <v:shape id="_x0000_s1859" style="position:absolute;left:9801;top:1062;width:104;height:86" coordorigin="9801,1062" coordsize="104,86" o:spt="100" adj="0,,0" path="m9822,1063r-15,13l9817,1087r-2,8l9801,1120r7,8l9813,1137r22,1l9847,1140r6,7l9858,1140r13,-2l9892,1137r6,-9l9904,1120r-14,-25l9888,1087r10,-11l9896,1074r-49,l9822,1063xm9853,1062r-6,12l9859,1074r-6,-12xm9883,1063r-24,11l9896,1074r-13,-11xe" stroked="f">
              <v:stroke joinstyle="round"/>
              <v:formulas/>
              <v:path arrowok="t" o:connecttype="segments"/>
            </v:shape>
            <v:shape id="_x0000_s1858" style="position:absolute;left:9804;top:1057;width:98;height:93" coordorigin="9804,1057" coordsize="98,93" o:spt="100" adj="0,,0" path="m9820,1134r,1l9819,1136r-1,1l9823,1139r5,1l9835,1140r-1,l9846,1142r7,8l9857,1144r-4,l9846,1138r-11,-2l9829,1136r-5,-1l9820,1134xm9889,1065r-6,l9895,1076r-2,4l9887,1089r1,6l9888,1096r5,9l9900,1122r-4,5l9890,1135r-20,1l9859,1138r-6,6l9857,1144r2,-2l9871,1140r22,-1l9899,1129r,l9901,1121r-2,-11l9895,1100r-3,-6l9891,1089r6,-9l9900,1076r-11,-11xm9821,1061r-15,14l9805,1076r3,4l9814,1089r-1,5l9810,1100r-4,10l9804,1121r2,8l9806,1129r3,5l9818,1137r1,-1l9820,1135r,-1l9812,1131r-3,-4l9805,1122r7,-17l9817,1096r,-1l9819,1089r-7,-9l9810,1076r12,-11l9831,1065r-10,-4xm9806,1129r,l9806,1129r,xm9831,1065r-9,l9841,1073r3,-2l9831,1065xm9884,1061r-23,10l9864,1073r19,-8l9889,1065r-5,-4xm9846,1070r-2,1l9845,1072r1,-2xm9859,1070r1,2l9861,1071r-2,-1xm9856,1065r-3,l9856,1068r3,2l9856,1065xm9853,1057r-2,4l9846,1070r3,-2l9853,1065r3,l9854,1061r-1,-4l9853,1057xe" fillcolor="#231f20" stroked="f">
              <v:stroke joinstyle="round"/>
              <v:formulas/>
              <v:path arrowok="t" o:connecttype="segments"/>
            </v:shape>
            <v:shape id="_x0000_s1857" style="position:absolute;left:9136;top:2198;width:131;height:89" coordorigin="9136,2198" coordsize="131,89" o:spt="100" adj="0,,0" path="m9162,2200r-18,13l9153,2226r-2,8l9136,2257r8,9l9152,2275r39,2l9201,2287r10,-10l9251,2275r7,-9l9266,2257r-15,-23l9249,2226r9,-13l9252,2208r-60,l9181,2206r-19,-6xm9201,2198r-4,8l9192,2208r60,l9246,2204r-26,l9208,2203r-5,-3l9201,2198xm9240,2200r-20,4l9246,2204r-6,-4xe" stroked="f">
              <v:stroke joinstyle="round"/>
              <v:formulas/>
              <v:path arrowok="t" o:connecttype="segments"/>
            </v:shape>
            <v:shape id="_x0000_s1856" style="position:absolute;left:9140;top:2193;width:123;height:96" coordorigin="9140,2193" coordsize="123,96" o:spt="100" adj="0,,0" path="m9159,2271r-1,2l9157,2275r6,1l9169,2278r10,l9190,2279r11,10l9206,2284r-5,l9191,2275r-12,-1l9170,2274r-6,-1l9159,2271xm9262,2259r-6,6l9249,2273r-26,1l9211,2275r-10,9l9206,2284r6,-5l9223,2278r28,-1l9259,2267r,l9262,2259xm9140,2259r3,8l9143,2267r4,5l9157,2275r1,-3l9159,2271r-10,-3l9146,2264r-6,-5xm9143,2267r,l9143,2267r,xm9262,2258r,1l9262,2258r,xm9140,2258r,l9140,2259r,-1xm9162,2198r-20,14l9143,2214r2,3l9151,2227r-1,7l9146,2239r-4,9l9140,2258r9,-17l9153,2235r,l9155,2227r-6,-10l9147,2213r16,-11l9179,2202r-16,-4l9162,2198xm9246,2202r-6,l9255,2213r-2,4l9247,2227r2,8l9249,2235r4,6l9262,2258r-2,-10l9256,2239r-3,-5l9251,2227r6,-10l9261,2212r-15,-10xm9179,2202r-16,l9179,2206r11,l9197,2204r2,-2l9181,2202r-2,xm9209,2201r-8,l9205,2204r7,2l9224,2206r13,-4l9221,2202r-11,l9209,2201xm9201,2193r-2,4l9198,2199r-5,3l9181,2202r18,l9201,2201r8,l9204,2199r-1,-2l9201,2193r,xm9240,2198r-1,l9221,2202r16,l9240,2202r6,l9240,2198xe" fillcolor="#231f20" stroked="f">
              <v:stroke joinstyle="round"/>
              <v:formulas/>
              <v:path arrowok="t" o:connecttype="segments"/>
            </v:shape>
            <v:shape id="_x0000_s1855" type="#_x0000_t75" style="position:absolute;left:9554;top:2055;width:127;height:142">
              <v:imagedata r:id="rId96" o:title=""/>
            </v:shape>
            <v:shape id="_x0000_s1854" style="position:absolute;left:9390;top:612;width:96;height:74" coordorigin="9390,612" coordsize="96,74" path="m9438,612r-19,3l9404,623r-11,12l9390,649r3,15l9404,675r15,8l9438,686r18,-3l9472,675r10,-11l9486,649r-4,-14l9472,623r-16,-8l9438,612xe" stroked="f">
              <v:path arrowok="t"/>
            </v:shape>
            <v:shape id="_x0000_s1853" style="position:absolute;left:9388;top:610;width:100;height:78" coordorigin="9388,610" coordsize="100,78" o:spt="100" adj="0,,0" path="m9412,678r-1,1l9410,680r-2,l9416,685r11,3l9438,688r11,-1l9459,684r-31,l9419,682r-7,-4xm9459,614r-7,l9466,619r14,15l9484,642r,7l9480,663r-10,11l9456,681r-18,3l9459,684r1,l9469,679r8,-6l9484,666r4,-8l9488,640r-4,-8l9477,625r-8,-6l9460,614r-1,xm9438,610r-20,3l9402,622r-10,12l9388,649r,9l9391,666r10,10l9404,678r4,2l9410,680r1,-1l9412,678r-4,-2l9404,673r-9,-9l9392,657r,-15l9395,634r15,-15l9423,614r36,l9449,611r-11,-1xe" fillcolor="#231f20" stroked="f">
              <v:stroke joinstyle="round"/>
              <v:formulas/>
              <v:path arrowok="t" o:connecttype="segments"/>
            </v:shape>
            <v:shape id="_x0000_s1852" style="position:absolute;left:8613;top:586;width:96;height:74" coordorigin="8613,586" coordsize="96,74" path="m8661,586r-18,3l8627,597r-10,11l8613,623r4,14l8627,649r16,8l8661,660r19,-3l8695,649r10,-12l8709,623r-4,-15l8695,597r-15,-8l8661,586xe" stroked="f">
              <v:path arrowok="t"/>
            </v:shape>
            <v:shape id="_x0000_s1851" style="position:absolute;left:8611;top:584;width:100;height:78" coordorigin="8611,584" coordsize="100,78" o:spt="100" adj="0,,0" path="m8635,652r,1l8634,654r-3,l8640,659r10,3l8661,662r12,-1l8683,658r-31,l8643,655r-8,-3xm8683,588r-7,l8689,593r15,15l8707,615r,8l8704,636r-10,11l8679,655r-18,3l8683,658r,l8693,653r8,-6l8707,640r4,-9l8711,614r-4,-8l8701,599r-8,-7l8683,588r,xm8661,584r-19,3l8626,595r-11,13l8611,623r,8l8615,640r10,9l8628,652r3,2l8634,654r1,-1l8635,652r-4,-3l8628,647r-10,-9l8615,630r,-15l8618,608r15,-15l8647,588r36,l8673,585r-12,-1xe" fillcolor="#231f20" stroked="f">
              <v:stroke joinstyle="round"/>
              <v:formulas/>
              <v:path arrowok="t" o:connecttype="segments"/>
            </v:shape>
            <v:line id="_x0000_s1850" style="position:absolute" from="10322,430" to="10414,375" strokecolor="#231f20" strokeweight=".0935mm"/>
            <v:shape id="_x0000_s1849" style="position:absolute;left:10400;top:363;width:35;height:27" coordorigin="10400,363" coordsize="35,27" path="m10434,363r-34,8l10410,389r24,-26xe" fillcolor="#231f20" stroked="f">
              <v:path arrowok="t"/>
            </v:shape>
            <v:rect id="_x0000_s1848" style="position:absolute;left:7751;top:185;width:2794;height:2584" filled="f" strokecolor="#231f20" strokeweight=".06739mm"/>
            <v:line id="_x0000_s1847" style="position:absolute" from="10828,-236" to="10828,12693" strokecolor="white" strokeweight="1.48131mm"/>
            <v:line id="_x0000_s1846" style="position:absolute" from="1370,-280" to="10870,-280" strokecolor="white" strokeweight="1.56069mm"/>
            <v:line id="_x0000_s1845" style="position:absolute" from="1403,-324" to="1403,12693" strokecolor="white" strokeweight="1.1758mm"/>
            <v:line id="_x0000_s1844" style="position:absolute" from="1370,12658" to="10870,12658" strokecolor="white" strokeweight="1.2044mm"/>
            <v:rect id="_x0000_s1843" style="position:absolute;left:1370;top:-324;width:9500;height:13017" filled="f" strokecolor="white"/>
            <w10:wrap anchorx="page"/>
          </v:group>
        </w:pict>
      </w:r>
      <w:proofErr w:type="gramStart"/>
      <w:r w:rsidR="008135CE">
        <w:rPr>
          <w:rFonts w:ascii="Frutiger LT Std 55 Roman"/>
          <w:i/>
          <w:color w:val="231F20"/>
          <w:spacing w:val="-4"/>
          <w:w w:val="105"/>
          <w:sz w:val="5"/>
        </w:rPr>
        <w:t xml:space="preserve">To </w:t>
      </w:r>
      <w:r w:rsidR="008135CE">
        <w:rPr>
          <w:rFonts w:ascii="Frutiger LT Std 55 Roman"/>
          <w:i/>
          <w:color w:val="231F20"/>
          <w:w w:val="105"/>
          <w:sz w:val="5"/>
        </w:rPr>
        <w:t>Blue Ridge Summit, Pa.</w:t>
      </w:r>
      <w:proofErr w:type="gramEnd"/>
    </w:p>
    <w:p w:rsidR="00593BB7" w:rsidRDefault="00593BB7">
      <w:pPr>
        <w:pStyle w:val="BodyText"/>
        <w:spacing w:before="11"/>
        <w:rPr>
          <w:rFonts w:ascii="Frutiger LT Std 55 Roman"/>
          <w:i/>
          <w:sz w:val="5"/>
        </w:rPr>
      </w:pPr>
    </w:p>
    <w:p w:rsidR="00593BB7" w:rsidRDefault="00593BB7">
      <w:pPr>
        <w:ind w:left="6392" w:right="4927"/>
        <w:jc w:val="center"/>
        <w:rPr>
          <w:rFonts w:ascii="Frutiger LT Std 55 Roman"/>
          <w:sz w:val="8"/>
        </w:rPr>
      </w:pPr>
      <w:r w:rsidRPr="00593BB7">
        <w:pict>
          <v:shapetype id="_x0000_t202" coordsize="21600,21600" o:spt="202" path="m,l,21600r21600,l21600,xe">
            <v:stroke joinstyle="miter"/>
            <v:path gradientshapeok="t" o:connecttype="rect"/>
          </v:shapetype>
          <v:shape id="_x0000_s1841" type="#_x0000_t202" style="position:absolute;left:0;text-align:left;margin-left:505.3pt;margin-top:-.45pt;width:15.9pt;height:3.15pt;z-index:1360;mso-position-horizontal-relative:page" filled="f" stroked="f">
            <v:textbox inset="0,0,0,0">
              <w:txbxContent>
                <w:p w:rsidR="00593BB7" w:rsidRDefault="008135CE">
                  <w:pPr>
                    <w:spacing w:before="3"/>
                    <w:rPr>
                      <w:rFonts w:ascii="Frutiger LT Std 55 Roman"/>
                      <w:sz w:val="5"/>
                    </w:rPr>
                  </w:pPr>
                  <w:proofErr w:type="spellStart"/>
                  <w:r>
                    <w:rPr>
                      <w:rFonts w:ascii="Frutiger LT Std 55 Roman"/>
                      <w:color w:val="262424"/>
                      <w:w w:val="105"/>
                      <w:sz w:val="5"/>
                    </w:rPr>
                    <w:t>Emmitsburg</w:t>
                  </w:r>
                  <w:proofErr w:type="spellEnd"/>
                </w:p>
              </w:txbxContent>
            </v:textbox>
            <w10:wrap anchorx="page"/>
          </v:shape>
        </w:pict>
      </w:r>
      <w:r w:rsidRPr="00593BB7">
        <w:pict>
          <v:shape id="_x0000_s1840" type="#_x0000_t202" style="position:absolute;left:0;text-align:left;margin-left:479.75pt;margin-top:2.9pt;width:26.8pt;height:8.15pt;z-index:-514048;mso-position-horizontal-relative:page" filled="f" stroked="f">
            <v:textbox inset="0,0,0,0">
              <w:txbxContent>
                <w:p w:rsidR="00593BB7" w:rsidRDefault="008135CE">
                  <w:pPr>
                    <w:spacing w:before="10" w:line="74" w:lineRule="exact"/>
                    <w:ind w:right="5"/>
                    <w:rPr>
                      <w:rFonts w:ascii="Frutiger LT Std 45 Light"/>
                      <w:b/>
                      <w:sz w:val="7"/>
                    </w:rPr>
                  </w:pPr>
                  <w:r>
                    <w:rPr>
                      <w:rFonts w:ascii="Frutiger LT Std 45 Light"/>
                      <w:b/>
                      <w:color w:val="368850"/>
                      <w:w w:val="105"/>
                      <w:sz w:val="7"/>
                    </w:rPr>
                    <w:t>Catoctin Mountain Park</w:t>
                  </w:r>
                </w:p>
              </w:txbxContent>
            </v:textbox>
            <w10:wrap anchorx="page"/>
          </v:shape>
        </w:pict>
      </w:r>
      <w:r w:rsidR="008135CE">
        <w:rPr>
          <w:rFonts w:ascii="Frutiger LT Std 55 Roman"/>
          <w:color w:val="231F20"/>
          <w:w w:val="105"/>
          <w:sz w:val="8"/>
        </w:rPr>
        <w:t>Sabillasville</w:t>
      </w:r>
    </w:p>
    <w:p w:rsidR="00593BB7" w:rsidRDefault="00593BB7">
      <w:pPr>
        <w:pStyle w:val="BodyText"/>
        <w:spacing w:line="62" w:lineRule="exact"/>
        <w:ind w:left="8080"/>
        <w:rPr>
          <w:rFonts w:ascii="Frutiger LT Std 55 Roman"/>
          <w:sz w:val="6"/>
        </w:rPr>
      </w:pPr>
      <w:r w:rsidRPr="00593BB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39" type="#_x0000_t136" style="position:absolute;left:0;text-align:left;margin-left:226.2pt;margin-top:20.75pt;width:2pt;height:3.2pt;rotation:34;z-index:3712;mso-position-horizontal-relative:page" fillcolor="#231f20" stroked="f">
            <o:extrusion v:ext="view" autorotationcenter="t"/>
            <v:textpath style="font-family:&quot;&amp;quot&quot;;font-size:3pt;v-text-kern:t;mso-text-shadow:auto" string="B"/>
            <w10:wrap anchorx="page"/>
          </v:shape>
        </w:pict>
      </w:r>
      <w:r w:rsidRPr="00593BB7">
        <w:pict>
          <v:shape id="_x0000_s1838" type="#_x0000_t136" style="position:absolute;left:0;text-align:left;margin-left:455.4pt;margin-top:22.2pt;width:1.05pt;height:2.65pt;rotation:288;z-index:-508000;mso-position-horizontal-relative:page" fillcolor="#368850" stroked="f">
            <o:extrusion v:ext="view" autorotationcenter="t"/>
            <v:textpath style="font-family:&quot;&amp;quot&quot;;font-size:2pt;font-weight:bold;v-text-kern:t;mso-text-shadow:auto" string="r"/>
            <w10:wrap anchorx="page"/>
          </v:shape>
        </w:pict>
      </w:r>
      <w:r w:rsidRPr="00593BB7">
        <w:pict>
          <v:shape id="_x0000_s1837" type="#_x0000_t136" style="position:absolute;left:0;text-align:left;margin-left:455.55pt;margin-top:21pt;width:1.55pt;height:2.65pt;rotation:291;z-index:-507736;mso-position-horizontal-relative:page" fillcolor="#368850" stroked="f">
            <o:extrusion v:ext="view" autorotationcenter="t"/>
            <v:textpath style="font-family:&quot;&amp;quot&quot;;font-size:2pt;font-weight:bold;v-text-kern:t;mso-text-shadow:auto" string="k"/>
            <w10:wrap anchorx="page"/>
          </v:shape>
        </w:pict>
      </w:r>
      <w:r>
        <w:rPr>
          <w:rFonts w:ascii="Frutiger LT Std 55 Roman"/>
          <w:sz w:val="6"/>
        </w:rPr>
      </w:r>
      <w:r>
        <w:rPr>
          <w:rFonts w:ascii="Frutiger LT Std 55 Roman"/>
          <w:sz w:val="6"/>
        </w:rPr>
        <w:pict>
          <v:shape id="_x0000_s1836" type="#_x0000_t202" style="width:4.15pt;height:3.15pt;mso-position-horizontal-relative:char;mso-position-vertical-relative:line" filled="f" stroked="f">
            <v:textbox inset="0,0,0,0">
              <w:txbxContent>
                <w:p w:rsidR="00593BB7" w:rsidRDefault="008135CE">
                  <w:pPr>
                    <w:spacing w:before="3"/>
                    <w:rPr>
                      <w:rFonts w:ascii="Frutiger LT Std 55 Roman"/>
                      <w:sz w:val="5"/>
                    </w:rPr>
                  </w:pPr>
                  <w:r>
                    <w:rPr>
                      <w:rFonts w:ascii="Frutiger LT Std 55 Roman"/>
                      <w:color w:val="231F20"/>
                      <w:w w:val="105"/>
                      <w:sz w:val="5"/>
                    </w:rPr>
                    <w:t>81</w:t>
                  </w:r>
                </w:p>
              </w:txbxContent>
            </v:textbox>
            <w10:wrap type="none"/>
            <w10:anchorlock/>
          </v:shape>
        </w:pict>
      </w:r>
    </w:p>
    <w:p w:rsidR="00593BB7" w:rsidRDefault="00593BB7">
      <w:pPr>
        <w:pStyle w:val="BodyText"/>
        <w:spacing w:before="11"/>
        <w:rPr>
          <w:rFonts w:ascii="Frutiger LT Std 55 Roman"/>
          <w:sz w:val="2"/>
        </w:rPr>
      </w:pPr>
    </w:p>
    <w:p w:rsidR="00593BB7" w:rsidRDefault="00593BB7">
      <w:pPr>
        <w:tabs>
          <w:tab w:val="left" w:pos="8785"/>
          <w:tab w:val="left" w:pos="10243"/>
        </w:tabs>
        <w:spacing w:line="129" w:lineRule="exact"/>
        <w:ind w:left="8108"/>
        <w:rPr>
          <w:rFonts w:ascii="Frutiger LT Std 55 Roman"/>
          <w:sz w:val="11"/>
        </w:rPr>
      </w:pPr>
      <w:r w:rsidRPr="00593BB7">
        <w:rPr>
          <w:rFonts w:ascii="Frutiger LT Std 55 Roman"/>
          <w:position w:val="-2"/>
          <w:sz w:val="7"/>
        </w:rPr>
      </w:r>
      <w:r w:rsidRPr="00593BB7">
        <w:rPr>
          <w:rFonts w:ascii="Frutiger LT Std 55 Roman"/>
          <w:position w:val="-2"/>
          <w:sz w:val="7"/>
        </w:rPr>
        <w:pict>
          <v:shape id="_x0000_s1835" type="#_x0000_t202" style="width:22.95pt;height:3.8pt;mso-position-horizontal-relative:char;mso-position-vertical-relative:line" filled="f" stroked="f">
            <v:textbox inset="0,0,0,0">
              <w:txbxContent>
                <w:p w:rsidR="00593BB7" w:rsidRDefault="008135CE">
                  <w:pPr>
                    <w:spacing w:before="3"/>
                    <w:rPr>
                      <w:rFonts w:ascii="Frutiger LT Std 55 Roman"/>
                      <w:sz w:val="6"/>
                    </w:rPr>
                  </w:pPr>
                  <w:r>
                    <w:rPr>
                      <w:rFonts w:ascii="Frutiger LT Std 55 Roman"/>
                      <w:color w:val="262424"/>
                      <w:w w:val="105"/>
                      <w:sz w:val="6"/>
                    </w:rPr>
                    <w:t>HAGERSTOWN</w:t>
                  </w:r>
                </w:p>
              </w:txbxContent>
            </v:textbox>
            <w10:wrap type="none"/>
            <w10:anchorlock/>
          </v:shape>
        </w:pict>
      </w:r>
      <w:r w:rsidR="008135CE">
        <w:rPr>
          <w:rFonts w:ascii="Frutiger LT Std 55 Roman"/>
          <w:position w:val="-2"/>
          <w:sz w:val="7"/>
        </w:rPr>
        <w:tab/>
      </w:r>
      <w:r w:rsidRPr="00593BB7">
        <w:rPr>
          <w:rFonts w:ascii="Frutiger LT Std 55 Roman"/>
          <w:position w:val="4"/>
          <w:sz w:val="6"/>
        </w:rPr>
      </w:r>
      <w:r w:rsidRPr="00593BB7">
        <w:rPr>
          <w:rFonts w:ascii="Frutiger LT Std 55 Roman"/>
          <w:position w:val="4"/>
          <w:sz w:val="6"/>
        </w:rPr>
        <w:pict>
          <v:shape id="_x0000_s1834" type="#_x0000_t202" style="width:15pt;height:3.15pt;mso-position-horizontal-relative:char;mso-position-vertical-relative:line" filled="f" stroked="f">
            <v:textbox inset="0,0,0,0">
              <w:txbxContent>
                <w:p w:rsidR="00593BB7" w:rsidRDefault="008135CE">
                  <w:pPr>
                    <w:spacing w:before="3"/>
                    <w:rPr>
                      <w:rFonts w:ascii="Frutiger LT Std 55 Roman"/>
                      <w:sz w:val="5"/>
                    </w:rPr>
                  </w:pPr>
                  <w:r>
                    <w:rPr>
                      <w:rFonts w:ascii="Frutiger LT Std 55 Roman"/>
                      <w:color w:val="262424"/>
                      <w:w w:val="105"/>
                      <w:sz w:val="5"/>
                    </w:rPr>
                    <w:t>Smithsburg</w:t>
                  </w:r>
                </w:p>
              </w:txbxContent>
            </v:textbox>
            <w10:wrap type="none"/>
            <w10:anchorlock/>
          </v:shape>
        </w:pict>
      </w:r>
      <w:r w:rsidR="008135CE">
        <w:rPr>
          <w:rFonts w:ascii="Frutiger LT Std 55 Roman"/>
          <w:position w:val="4"/>
          <w:sz w:val="6"/>
        </w:rPr>
        <w:tab/>
      </w:r>
      <w:r w:rsidRPr="00593BB7">
        <w:rPr>
          <w:rFonts w:ascii="Frutiger LT Std 55 Roman"/>
          <w:position w:val="-2"/>
          <w:sz w:val="11"/>
        </w:rPr>
      </w:r>
      <w:r w:rsidRPr="00593BB7">
        <w:rPr>
          <w:rFonts w:ascii="Frutiger LT Std 55 Roman"/>
          <w:position w:val="-2"/>
          <w:sz w:val="11"/>
        </w:rPr>
        <w:pict>
          <v:shape id="_x0000_s1833" type="#_x0000_t202" style="width:14.7pt;height:5.8pt;mso-position-horizontal-relative:char;mso-position-vertical-relative:line" filled="f" stroked="f">
            <v:textbox inset="0,0,0,0">
              <w:txbxContent>
                <w:p w:rsidR="00593BB7" w:rsidRDefault="008135CE">
                  <w:pPr>
                    <w:spacing w:before="6" w:line="54" w:lineRule="exact"/>
                    <w:ind w:right="2" w:firstLine="29"/>
                    <w:rPr>
                      <w:rFonts w:ascii="Frutiger LT Std 55 Roman"/>
                      <w:i/>
                      <w:sz w:val="5"/>
                    </w:rPr>
                  </w:pPr>
                  <w:r>
                    <w:rPr>
                      <w:rFonts w:ascii="Frutiger LT Std 55 Roman"/>
                      <w:i/>
                      <w:color w:val="262424"/>
                      <w:w w:val="105"/>
                      <w:sz w:val="5"/>
                    </w:rPr>
                    <w:t>To Gettysburg</w:t>
                  </w:r>
                </w:p>
              </w:txbxContent>
            </v:textbox>
            <w10:wrap type="none"/>
            <w10:anchorlock/>
          </v:shape>
        </w:pict>
      </w:r>
    </w:p>
    <w:p w:rsidR="00593BB7" w:rsidRDefault="00593BB7">
      <w:pPr>
        <w:pStyle w:val="BodyText"/>
        <w:spacing w:before="5"/>
        <w:rPr>
          <w:rFonts w:ascii="Frutiger LT Std 55 Roman"/>
          <w:sz w:val="3"/>
        </w:rPr>
      </w:pPr>
    </w:p>
    <w:p w:rsidR="00593BB7" w:rsidRDefault="00593BB7">
      <w:pPr>
        <w:tabs>
          <w:tab w:val="left" w:pos="9187"/>
          <w:tab w:val="left" w:pos="10041"/>
        </w:tabs>
        <w:ind w:left="8630"/>
        <w:rPr>
          <w:rFonts w:ascii="Frutiger LT Std 55 Roman"/>
          <w:sz w:val="20"/>
        </w:rPr>
      </w:pPr>
      <w:r w:rsidRPr="00593BB7">
        <w:rPr>
          <w:rFonts w:ascii="Frutiger LT Std 55 Roman"/>
          <w:position w:val="29"/>
          <w:sz w:val="20"/>
        </w:rPr>
      </w:r>
      <w:r w:rsidRPr="00593BB7">
        <w:rPr>
          <w:rFonts w:ascii="Frutiger LT Std 55 Roman"/>
          <w:position w:val="29"/>
          <w:sz w:val="20"/>
        </w:rPr>
        <w:pict>
          <v:shape id="_x0000_s1832" type="#_x0000_t202" style="width:4.15pt;height:3.15pt;mso-position-horizontal-relative:char;mso-position-vertical-relative:line" filled="f" stroked="f">
            <v:textbox inset="0,0,0,0">
              <w:txbxContent>
                <w:p w:rsidR="00593BB7" w:rsidRDefault="008135CE">
                  <w:pPr>
                    <w:spacing w:before="3"/>
                    <w:rPr>
                      <w:rFonts w:ascii="Frutiger LT Std 55 Roman"/>
                      <w:sz w:val="5"/>
                    </w:rPr>
                  </w:pPr>
                  <w:r>
                    <w:rPr>
                      <w:rFonts w:ascii="Frutiger LT Std 55 Roman"/>
                      <w:color w:val="231F20"/>
                      <w:w w:val="105"/>
                      <w:sz w:val="5"/>
                    </w:rPr>
                    <w:t>64</w:t>
                  </w:r>
                </w:p>
              </w:txbxContent>
            </v:textbox>
            <w10:wrap type="none"/>
            <w10:anchorlock/>
          </v:shape>
        </w:pict>
      </w:r>
      <w:r w:rsidR="008135CE">
        <w:rPr>
          <w:rFonts w:ascii="Frutiger LT Std 55 Roman"/>
          <w:position w:val="29"/>
          <w:sz w:val="20"/>
        </w:rPr>
        <w:tab/>
      </w:r>
      <w:r>
        <w:rPr>
          <w:rFonts w:ascii="Frutiger LT Std 55 Roman"/>
          <w:sz w:val="20"/>
        </w:rPr>
      </w:r>
      <w:r w:rsidRPr="00593BB7">
        <w:rPr>
          <w:rFonts w:ascii="Frutiger LT Std 55 Roman"/>
          <w:sz w:val="20"/>
        </w:rPr>
        <w:pict>
          <v:shape id="_x0000_s1831" type="#_x0000_t202" style="width:20.1pt;height:16.1pt;mso-position-horizontal-relative:char;mso-position-vertical-relative:line" filled="f" stroked="f">
            <v:textbox inset="0,0,0,0">
              <w:txbxContent>
                <w:p w:rsidR="00593BB7" w:rsidRDefault="008135CE">
                  <w:pPr>
                    <w:spacing w:before="3"/>
                    <w:ind w:left="219"/>
                    <w:rPr>
                      <w:rFonts w:ascii="Frutiger LT Std 55 Roman"/>
                      <w:sz w:val="5"/>
                    </w:rPr>
                  </w:pPr>
                  <w:r>
                    <w:rPr>
                      <w:rFonts w:ascii="Frutiger LT Std 55 Roman"/>
                      <w:color w:val="231F20"/>
                      <w:w w:val="105"/>
                      <w:sz w:val="5"/>
                    </w:rPr>
                    <w:t>77</w:t>
                  </w:r>
                </w:p>
                <w:p w:rsidR="00593BB7" w:rsidRDefault="00593BB7">
                  <w:pPr>
                    <w:pStyle w:val="BodyText"/>
                    <w:spacing w:before="1"/>
                    <w:rPr>
                      <w:rFonts w:ascii="Frutiger LT Std 55 Roman"/>
                      <w:sz w:val="5"/>
                    </w:rPr>
                  </w:pPr>
                </w:p>
                <w:p w:rsidR="00593BB7" w:rsidRDefault="008135CE">
                  <w:pPr>
                    <w:spacing w:line="67" w:lineRule="exact"/>
                    <w:ind w:right="18"/>
                    <w:jc w:val="center"/>
                    <w:rPr>
                      <w:rFonts w:ascii="Frutiger LT Std 45 Light"/>
                      <w:b/>
                      <w:sz w:val="6"/>
                    </w:rPr>
                  </w:pPr>
                  <w:r>
                    <w:rPr>
                      <w:rFonts w:ascii="Frutiger LT Std 45 Light"/>
                      <w:b/>
                      <w:color w:val="368850"/>
                      <w:w w:val="105"/>
                      <w:sz w:val="6"/>
                    </w:rPr>
                    <w:t>Cunningham</w:t>
                  </w:r>
                </w:p>
                <w:p w:rsidR="00593BB7" w:rsidRDefault="008135CE">
                  <w:pPr>
                    <w:spacing w:before="1" w:line="64" w:lineRule="exact"/>
                    <w:ind w:left="77" w:right="2" w:firstLine="173"/>
                    <w:rPr>
                      <w:rFonts w:ascii="Frutiger LT Std 45 Light"/>
                      <w:b/>
                      <w:sz w:val="6"/>
                    </w:rPr>
                  </w:pPr>
                  <w:r>
                    <w:rPr>
                      <w:rFonts w:ascii="Frutiger LT Std 45 Light"/>
                      <w:b/>
                      <w:color w:val="368850"/>
                      <w:w w:val="105"/>
                      <w:sz w:val="6"/>
                    </w:rPr>
                    <w:t>Falls State Park</w:t>
                  </w:r>
                </w:p>
              </w:txbxContent>
            </v:textbox>
            <w10:wrap type="none"/>
            <w10:anchorlock/>
          </v:shape>
        </w:pict>
      </w:r>
      <w:r w:rsidR="008135CE">
        <w:rPr>
          <w:rFonts w:ascii="Frutiger LT Std 55 Roman"/>
          <w:sz w:val="20"/>
        </w:rPr>
        <w:tab/>
      </w:r>
      <w:r w:rsidRPr="00593BB7">
        <w:rPr>
          <w:rFonts w:ascii="Frutiger LT Std 55 Roman"/>
          <w:position w:val="22"/>
          <w:sz w:val="20"/>
        </w:rPr>
      </w:r>
      <w:r w:rsidRPr="00593BB7">
        <w:rPr>
          <w:rFonts w:ascii="Frutiger LT Std 55 Roman"/>
          <w:position w:val="22"/>
          <w:sz w:val="20"/>
        </w:rPr>
        <w:pict>
          <v:shape id="_x0000_s1830" type="#_x0000_t202" style="width:13.4pt;height:3.15pt;mso-position-horizontal-relative:char;mso-position-vertical-relative:line" filled="f" stroked="f">
            <v:textbox inset="0,0,0,0">
              <w:txbxContent>
                <w:p w:rsidR="00593BB7" w:rsidRDefault="008135CE">
                  <w:pPr>
                    <w:spacing w:before="3"/>
                    <w:rPr>
                      <w:rFonts w:ascii="Frutiger LT Std 55 Roman"/>
                      <w:sz w:val="5"/>
                    </w:rPr>
                  </w:pPr>
                  <w:r>
                    <w:rPr>
                      <w:rFonts w:ascii="Frutiger LT Std 55 Roman"/>
                      <w:color w:val="262424"/>
                      <w:w w:val="105"/>
                      <w:sz w:val="5"/>
                    </w:rPr>
                    <w:t>Thurmont</w:t>
                  </w:r>
                </w:p>
              </w:txbxContent>
            </v:textbox>
            <w10:wrap type="none"/>
            <w10:anchorlock/>
          </v:shape>
        </w:pict>
      </w:r>
    </w:p>
    <w:p w:rsidR="00593BB7" w:rsidRDefault="00593BB7">
      <w:pPr>
        <w:pStyle w:val="BodyText"/>
        <w:spacing w:before="5"/>
        <w:rPr>
          <w:rFonts w:ascii="Frutiger LT Std 55 Roman"/>
          <w:sz w:val="15"/>
        </w:rPr>
      </w:pPr>
    </w:p>
    <w:p w:rsidR="00593BB7" w:rsidRDefault="00593BB7">
      <w:pPr>
        <w:pStyle w:val="BodyText"/>
        <w:spacing w:before="9"/>
        <w:rPr>
          <w:rFonts w:ascii="Frutiger LT Std 55 Roman"/>
          <w:sz w:val="8"/>
        </w:rPr>
      </w:pPr>
    </w:p>
    <w:p w:rsidR="00593BB7" w:rsidRDefault="00593BB7">
      <w:pPr>
        <w:ind w:left="1798"/>
        <w:rPr>
          <w:rFonts w:ascii="Frutiger LT Std 45 Light"/>
          <w:sz w:val="6"/>
        </w:rPr>
      </w:pPr>
      <w:r w:rsidRPr="00593BB7">
        <w:pict>
          <v:shape id="_x0000_s1829" type="#_x0000_t202" style="position:absolute;left:0;text-align:left;margin-left:428.65pt;margin-top:-17.2pt;width:4.15pt;height:3.15pt;z-index:-514024;mso-position-horizontal-relative:page" filled="f" stroked="f">
            <v:textbox inset="0,0,0,0">
              <w:txbxContent>
                <w:p w:rsidR="00593BB7" w:rsidRDefault="008135CE">
                  <w:pPr>
                    <w:spacing w:before="3"/>
                    <w:rPr>
                      <w:rFonts w:ascii="Frutiger LT Std 55 Roman"/>
                      <w:sz w:val="5"/>
                    </w:rPr>
                  </w:pPr>
                  <w:r>
                    <w:rPr>
                      <w:rFonts w:ascii="Frutiger LT Std 55 Roman"/>
                      <w:color w:val="231F20"/>
                      <w:w w:val="105"/>
                      <w:sz w:val="5"/>
                    </w:rPr>
                    <w:t>70</w:t>
                  </w:r>
                </w:p>
              </w:txbxContent>
            </v:textbox>
            <w10:wrap anchorx="page"/>
          </v:shape>
        </w:pict>
      </w:r>
      <w:r w:rsidRPr="00593BB7">
        <w:pict>
          <v:shape id="_x0000_s1828" type="#_x0000_t202" style="position:absolute;left:0;text-align:left;margin-left:420.25pt;margin-top:-7.85pt;width:14.4pt;height:5.8pt;z-index:1432;mso-position-horizontal-relative:page" filled="f" stroked="f">
            <v:textbox inset="0,0,0,0">
              <w:txbxContent>
                <w:p w:rsidR="00593BB7" w:rsidRDefault="008135CE">
                  <w:pPr>
                    <w:spacing w:before="6" w:line="54" w:lineRule="exact"/>
                    <w:ind w:left="13" w:right="3" w:hanging="14"/>
                    <w:rPr>
                      <w:rFonts w:ascii="Frutiger LT Std 45 Light"/>
                      <w:b/>
                      <w:sz w:val="5"/>
                    </w:rPr>
                  </w:pPr>
                  <w:r>
                    <w:rPr>
                      <w:rFonts w:ascii="Frutiger LT Std 45 Light"/>
                      <w:b/>
                      <w:color w:val="368850"/>
                      <w:w w:val="105"/>
                      <w:sz w:val="5"/>
                    </w:rPr>
                    <w:t>Greenbrier State Park</w:t>
                  </w:r>
                </w:p>
              </w:txbxContent>
            </v:textbox>
            <w10:wrap anchorx="page"/>
          </v:shape>
        </w:pict>
      </w:r>
      <w:r w:rsidRPr="00593BB7">
        <w:pict>
          <v:shape id="_x0000_s1827" type="#_x0000_t202" style="position:absolute;left:0;text-align:left;margin-left:491.1pt;margin-top:-7.7pt;width:4.15pt;height:3.15pt;z-index:1456;mso-position-horizontal-relative:page" filled="f" stroked="f">
            <v:textbox inset="0,0,0,0">
              <w:txbxContent>
                <w:p w:rsidR="00593BB7" w:rsidRDefault="008135CE">
                  <w:pPr>
                    <w:spacing w:before="3"/>
                    <w:rPr>
                      <w:rFonts w:ascii="Frutiger LT Std 55 Roman"/>
                      <w:sz w:val="5"/>
                    </w:rPr>
                  </w:pPr>
                  <w:r>
                    <w:rPr>
                      <w:rFonts w:ascii="Frutiger LT Std 55 Roman"/>
                      <w:color w:val="231F20"/>
                      <w:w w:val="105"/>
                      <w:sz w:val="5"/>
                    </w:rPr>
                    <w:t>15</w:t>
                  </w:r>
                </w:p>
              </w:txbxContent>
            </v:textbox>
            <w10:wrap anchorx="page"/>
          </v:shape>
        </w:pict>
      </w:r>
      <w:r w:rsidRPr="00593BB7">
        <w:pict>
          <v:shape id="_x0000_s1826" type="#_x0000_t202" style="position:absolute;left:0;text-align:left;margin-left:389.45pt;margin-top:3.15pt;width:15.75pt;height:5.8pt;z-index:1480;mso-position-horizontal-relative:page" filled="f" stroked="f">
            <v:textbox inset="0,0,0,0">
              <w:txbxContent>
                <w:p w:rsidR="00593BB7" w:rsidRDefault="008135CE">
                  <w:pPr>
                    <w:spacing w:before="6" w:line="54" w:lineRule="exact"/>
                    <w:ind w:right="3"/>
                    <w:rPr>
                      <w:rFonts w:ascii="Frutiger LT Std 45 Light"/>
                      <w:b/>
                      <w:sz w:val="5"/>
                    </w:rPr>
                  </w:pPr>
                  <w:r>
                    <w:rPr>
                      <w:rFonts w:ascii="Frutiger LT Std 45 Light"/>
                      <w:b/>
                      <w:color w:val="231F20"/>
                      <w:w w:val="105"/>
                      <w:sz w:val="5"/>
                    </w:rPr>
                    <w:t>C &amp;</w:t>
                  </w:r>
                  <w:r>
                    <w:rPr>
                      <w:rFonts w:ascii="Frutiger LT Std 45 Light"/>
                      <w:b/>
                      <w:color w:val="231F20"/>
                      <w:w w:val="105"/>
                      <w:sz w:val="5"/>
                    </w:rPr>
                    <w:t xml:space="preserve"> O Canal Towpath</w:t>
                  </w:r>
                </w:p>
              </w:txbxContent>
            </v:textbox>
            <w10:wrap anchorx="page"/>
          </v:shape>
        </w:pict>
      </w:r>
      <w:r w:rsidRPr="00593BB7">
        <w:pict>
          <v:shape id="_x0000_s1825" type="#_x0000_t202" style="position:absolute;left:0;text-align:left;margin-left:420.85pt;margin-top:3.75pt;width:14.4pt;height:3.15pt;z-index:1504;mso-position-horizontal-relative:page" filled="f" stroked="f">
            <v:textbox inset="0,0,0,0">
              <w:txbxContent>
                <w:p w:rsidR="00593BB7" w:rsidRDefault="008135CE">
                  <w:pPr>
                    <w:spacing w:before="3"/>
                    <w:rPr>
                      <w:rFonts w:ascii="Frutiger LT Std 55 Roman"/>
                      <w:sz w:val="5"/>
                    </w:rPr>
                  </w:pPr>
                  <w:r>
                    <w:rPr>
                      <w:rFonts w:ascii="Frutiger LT Std 55 Roman"/>
                      <w:color w:val="262424"/>
                      <w:w w:val="105"/>
                      <w:sz w:val="5"/>
                    </w:rPr>
                    <w:t>Boonsboro</w:t>
                  </w:r>
                </w:p>
              </w:txbxContent>
            </v:textbox>
            <w10:wrap anchorx="page"/>
          </v:shape>
        </w:pict>
      </w:r>
      <w:r w:rsidRPr="00593BB7">
        <w:pict>
          <v:shape id="_x0000_s1824" type="#_x0000_t202" style="position:absolute;left:0;text-align:left;margin-left:451.25pt;margin-top:-4.15pt;width:21.6pt;height:11.95pt;z-index:1528;mso-position-horizontal-relative:page" filled="f" stroked="f">
            <v:textbox inset="0,0,0,0">
              <w:txbxContent>
                <w:p w:rsidR="00593BB7" w:rsidRDefault="008135CE">
                  <w:pPr>
                    <w:spacing w:before="8" w:line="52" w:lineRule="exact"/>
                    <w:ind w:right="3" w:firstLine="5"/>
                    <w:rPr>
                      <w:rFonts w:ascii="Frutiger LT Std 45 Light"/>
                      <w:b/>
                      <w:sz w:val="5"/>
                    </w:rPr>
                  </w:pPr>
                  <w:r>
                    <w:rPr>
                      <w:rFonts w:ascii="Frutiger LT Std 45 Light"/>
                      <w:b/>
                      <w:color w:val="9E703A"/>
                      <w:w w:val="105"/>
                      <w:sz w:val="5"/>
                    </w:rPr>
                    <w:t>City of Frederick Municipal Forest</w:t>
                  </w:r>
                </w:p>
                <w:p w:rsidR="00593BB7" w:rsidRDefault="00593BB7">
                  <w:pPr>
                    <w:pStyle w:val="BodyText"/>
                    <w:spacing w:before="6"/>
                    <w:rPr>
                      <w:rFonts w:ascii="Frutiger LT Std 55 Roman"/>
                      <w:sz w:val="5"/>
                    </w:rPr>
                  </w:pPr>
                </w:p>
                <w:p w:rsidR="00593BB7" w:rsidRDefault="008135CE">
                  <w:pPr>
                    <w:ind w:left="29"/>
                    <w:rPr>
                      <w:rFonts w:ascii="Frutiger LT Std 55 Roman"/>
                      <w:sz w:val="5"/>
                    </w:rPr>
                  </w:pPr>
                  <w:r>
                    <w:rPr>
                      <w:rFonts w:ascii="Frutiger LT Std 55 Roman"/>
                      <w:color w:val="262424"/>
                      <w:w w:val="105"/>
                      <w:sz w:val="5"/>
                    </w:rPr>
                    <w:t>Myersville</w:t>
                  </w:r>
                </w:p>
              </w:txbxContent>
            </v:textbox>
            <w10:wrap anchorx="page"/>
          </v:shape>
        </w:pict>
      </w:r>
      <w:r w:rsidRPr="00593BB7">
        <w:pict>
          <v:shape id="_x0000_s1823" type="#_x0000_t136" style="position:absolute;left:0;text-align:left;margin-left:234.9pt;margin-top:-15.55pt;width:13.5pt;height:3.2pt;rotation:32;z-index:3664;mso-position-horizontal-relative:page" fillcolor="#231f20" stroked="f">
            <o:extrusion v:ext="view" autorotationcenter="t"/>
            <v:textpath style="font-family:&quot;&amp;quot&quot;;font-size:3pt;v-text-kern:t;mso-text-shadow:auto" string="ntz Road"/>
            <w10:wrap anchorx="page"/>
          </v:shape>
        </w:pict>
      </w:r>
      <w:r w:rsidRPr="00593BB7">
        <w:pict>
          <v:shape id="_x0000_s1822" type="#_x0000_t136" style="position:absolute;left:0;text-align:left;margin-left:227.2pt;margin-top:-21.8pt;width:9.55pt;height:3.2pt;rotation:33;z-index:3688;mso-position-horizontal-relative:page" fillcolor="#231f20" stroked="f">
            <o:extrusion v:ext="view" autorotationcenter="t"/>
            <v:textpath style="font-family:&quot;&amp;quot&quot;;font-size:3pt;v-text-kern:t;mso-text-shadow:auto" string="uck La"/>
            <w10:wrap anchorx="page"/>
          </v:shape>
        </w:pict>
      </w:r>
      <w:r w:rsidRPr="00593BB7">
        <w:pict>
          <v:shape id="_x0000_s1821" type="#_x0000_t136" style="position:absolute;left:0;text-align:left;margin-left:409.5pt;margin-top:2.25pt;width:1.55pt;height:2.65pt;rotation:84;z-index:6448;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820" type="#_x0000_t136" style="position:absolute;left:0;text-align:left;margin-left:409.4pt;margin-top:.75pt;width:1.55pt;height:2.65pt;rotation:86;z-index:6544;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819" type="#_x0000_t136" style="position:absolute;left:0;text-align:left;margin-left:409.6pt;margin-top:-.5pt;width:1.05pt;height:2.65pt;rotation:88;z-index:6592;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818" type="#_x0000_t202" style="position:absolute;left:0;text-align:left;margin-left:407.55pt;margin-top:-2.3pt;width:5.15pt;height:3.65pt;z-index:6616;mso-position-horizontal-relative:page" filled="f" stroked="f">
            <v:textbox style="layout-flow:vertical" inset="0,0,0,0">
              <w:txbxContent>
                <w:p w:rsidR="00593BB7" w:rsidRDefault="008135CE">
                  <w:pPr>
                    <w:spacing w:before="23"/>
                    <w:ind w:left="20"/>
                    <w:rPr>
                      <w:rFonts w:ascii="Frutiger LT Std 55 Roman"/>
                      <w:i/>
                      <w:sz w:val="5"/>
                    </w:rPr>
                  </w:pPr>
                  <w:r>
                    <w:rPr>
                      <w:rFonts w:ascii="Frutiger LT Std 55 Roman"/>
                      <w:i/>
                      <w:color w:val="24A9E1"/>
                      <w:w w:val="105"/>
                      <w:sz w:val="5"/>
                    </w:rPr>
                    <w:t>C</w:t>
                  </w:r>
                </w:p>
              </w:txbxContent>
            </v:textbox>
            <w10:wrap anchorx="page"/>
          </v:shape>
        </w:pict>
      </w:r>
      <w:r w:rsidRPr="00593BB7">
        <w:pict>
          <v:shape id="_x0000_s1817" type="#_x0000_t136" style="position:absolute;left:0;text-align:left;margin-left:408.95pt;margin-top:-5.25pt;width:2.4pt;height:2.65pt;rotation:92;z-index:6640;mso-position-horizontal-relative:page" fillcolor="#24a9e1" stroked="f">
            <o:extrusion v:ext="view" autorotationcenter="t"/>
            <v:textpath style="font-family:&quot;&amp;quot&quot;;font-size:2pt;font-style:italic;v-text-kern:t;mso-text-shadow:auto" string="m"/>
            <w10:wrap anchorx="page"/>
          </v:shape>
        </w:pict>
      </w:r>
      <w:r w:rsidRPr="00593BB7">
        <w:pict>
          <v:shape id="_x0000_s1816" type="#_x0000_t136" style="position:absolute;left:0;text-align:left;margin-left:409.45pt;margin-top:-7.1pt;width:1.55pt;height:2.65pt;rotation:93;z-index:6664;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815" type="#_x0000_t136" style="position:absolute;left:0;text-align:left;margin-left:409.8pt;margin-top:-8.35pt;width:1.1pt;height:2.65pt;rotation:94;z-index:6688;mso-position-horizontal-relative:page" fillcolor="#24a9e1" stroked="f">
            <o:extrusion v:ext="view" autorotationcenter="t"/>
            <v:textpath style="font-family:&quot;&amp;quot&quot;;font-size:2pt;font-style:italic;v-text-kern:t;mso-text-shadow:auto" string="t"/>
            <w10:wrap anchorx="page"/>
          </v:shape>
        </w:pict>
      </w:r>
      <w:r w:rsidRPr="00593BB7">
        <w:pict>
          <v:shape id="_x0000_s1814" type="#_x0000_t136" style="position:absolute;left:0;text-align:left;margin-left:409.65pt;margin-top:-9.6pt;width:1.55pt;height:2.65pt;rotation:95;z-index:6736;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813" type="#_x0000_t136" style="position:absolute;left:0;text-align:left;margin-left:410.15pt;margin-top:-10.7pt;width:.8pt;height:2.65pt;rotation:96;z-index:6760;mso-position-horizontal-relative:page" fillcolor="#24a9e1" stroked="f">
            <o:extrusion v:ext="view" autorotationcenter="t"/>
            <v:textpath style="font-family:&quot;&amp;quot&quot;;font-size:2pt;font-style:italic;v-text-kern:t;mso-text-shadow:auto" string="i"/>
            <w10:wrap anchorx="page"/>
          </v:shape>
        </w:pict>
      </w:r>
      <w:r w:rsidRPr="00593BB7">
        <w:pict>
          <v:shape id="_x0000_s1812" type="#_x0000_t136" style="position:absolute;left:0;text-align:left;margin-left:410.15pt;margin-top:-11.6pt;width:1.1pt;height:2.65pt;rotation:97;z-index:6784;mso-position-horizontal-relative:page" fillcolor="#24a9e1" stroked="f">
            <o:extrusion v:ext="view" autorotationcenter="t"/>
            <v:textpath style="font-family:&quot;&amp;quot&quot;;font-size:2pt;font-style:italic;v-text-kern:t;mso-text-shadow:auto" string="t"/>
            <w10:wrap anchorx="page"/>
          </v:shape>
        </w:pict>
      </w:r>
      <w:r w:rsidRPr="00593BB7">
        <w:pict>
          <v:shape id="_x0000_s1811" type="#_x0000_t136" style="position:absolute;left:0;text-align:left;margin-left:410.05pt;margin-top:-12.95pt;width:1.65pt;height:2.65pt;rotation:99;z-index:6808;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810" type="#_x0000_t136" style="position:absolute;left:0;text-align:left;margin-left:410.25pt;margin-top:-14.65pt;width:2pt;height:2.65pt;rotation:103;z-index:6832;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809" type="#_x0000_t136" style="position:absolute;left:0;text-align:left;margin-left:454.4pt;margin-top:-20.85pt;width:1.5pt;height:2.65pt;rotation:284;z-index:-508216;mso-position-horizontal-relative:page" fillcolor="#368850" stroked="f">
            <o:extrusion v:ext="view" autorotationcenter="t"/>
            <v:textpath style="font-family:&quot;&amp;quot&quot;;font-size:2pt;font-weight:bold;v-text-kern:t;mso-text-shadow:auto" string="P"/>
            <w10:wrap anchorx="page"/>
          </v:shape>
        </w:pict>
      </w:r>
      <w:r w:rsidRPr="00593BB7">
        <w:pict>
          <v:shape id="_x0000_s1808" type="#_x0000_t136" style="position:absolute;left:0;text-align:left;margin-left:454.8pt;margin-top:-22.3pt;width:1.5pt;height:2.65pt;rotation:286;z-index:-508120;mso-position-horizontal-relative:page" fillcolor="#368850" stroked="f">
            <o:extrusion v:ext="view" autorotationcenter="t"/>
            <v:textpath style="font-family:&quot;&amp;quot&quot;;font-size:2pt;font-weight:bold;v-text-kern:t;mso-text-shadow:auto" string="a"/>
            <w10:wrap anchorx="page"/>
          </v:shape>
        </w:pict>
      </w:r>
      <w:r w:rsidRPr="00593BB7">
        <w:pict>
          <v:shape id="_x0000_s1807" type="#_x0000_t136" style="position:absolute;left:0;text-align:left;margin-left:451.4pt;margin-top:-14.85pt;width:3.6pt;height:2.65pt;rotation:290;z-index:-507832;mso-position-horizontal-relative:page" fillcolor="#368850" stroked="f">
            <o:extrusion v:ext="view" autorotationcenter="t"/>
            <v:textpath style="font-family:&quot;&amp;quot&quot;;font-size:2pt;font-weight:bold;v-text-kern:t;mso-text-shadow:auto" string="tat"/>
            <w10:wrap anchorx="page"/>
          </v:shape>
        </w:pict>
      </w:r>
      <w:r w:rsidRPr="00593BB7">
        <w:pict>
          <v:shape id="_x0000_s1806" type="#_x0000_t136" style="position:absolute;left:0;text-align:left;margin-left:449.9pt;margin-top:-14.85pt;width:6.6pt;height:2.65pt;rotation:291;z-index:-507712;mso-position-horizontal-relative:page" fillcolor="#368850" stroked="f">
            <o:extrusion v:ext="view" autorotationcenter="t"/>
            <v:textpath style="font-family:&quot;&amp;quot&quot;;font-size:2pt;font-weight:bold;v-text-kern:t;mso-text-shadow:auto" string="S e"/>
            <w10:wrap anchorx="page"/>
          </v:shape>
        </w:pict>
      </w:r>
      <w:r w:rsidRPr="00593BB7">
        <w:pict>
          <v:shape id="_x0000_s1805" type="#_x0000_t136" style="position:absolute;left:0;text-align:left;margin-left:438.25pt;margin-top:4.95pt;width:11.55pt;height:2.65pt;rotation:295;z-index:8008;mso-position-horizontal-relative:page" fillcolor="#368850" stroked="f">
            <o:extrusion v:ext="view" autorotationcenter="t"/>
            <v:textpath style="font-family:&quot;&amp;quot&quot;;font-size:2pt;font-weight:bold;v-text-kern:t;mso-text-shadow:auto" string="o M"/>
            <w10:wrap anchorx="page"/>
          </v:shape>
        </w:pict>
      </w:r>
      <w:r w:rsidRPr="00593BB7">
        <w:pict>
          <v:shape id="_x0000_s1804" type="#_x0000_t136" style="position:absolute;left:0;text-align:left;margin-left:443.8pt;margin-top:-4.65pt;width:9.85pt;height:2.65pt;rotation:296;z-index:8152;mso-position-horizontal-relative:page" fillcolor="#368850" stroked="f">
            <o:extrusion v:ext="view" autorotationcenter="t"/>
            <v:textpath style="font-family:&quot;&amp;quot&quot;;font-size:2pt;font-weight:bold;v-text-kern:t;mso-text-shadow:auto" string="ountain"/>
            <w10:wrap anchorx="page"/>
          </v:shape>
        </w:pict>
      </w:r>
      <w:r w:rsidRPr="00593BB7">
        <w:pict>
          <v:shape id="_x0000_s1803" type="#_x0000_t136" style="position:absolute;left:0;text-align:left;margin-left:518.25pt;margin-top:-5.5pt;width:1.05pt;height:2.65pt;rotation:298;z-index:8440;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802" type="#_x0000_t136" style="position:absolute;left:0;text-align:left;margin-left:189.6pt;margin-top:-4.7pt;width:4pt;height:3.2pt;rotation:301;z-index:8824;mso-position-horizontal-relative:page" fillcolor="#231f20" stroked="f">
            <o:extrusion v:ext="view" autorotationcenter="t"/>
            <v:textpath style="font-family:&quot;&amp;quot&quot;;font-size:3pt;v-text-kern:t;mso-text-shadow:auto" string="Ro"/>
            <w10:wrap anchorx="page"/>
          </v:shape>
        </w:pict>
      </w:r>
      <w:r w:rsidRPr="00593BB7">
        <w:pict>
          <v:shape id="_x0000_s1801" type="#_x0000_t136" style="position:absolute;left:0;text-align:left;margin-left:517.35pt;margin-top:-4.35pt;width:1.55pt;height:2.65pt;rotation:301;z-index:8920;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800" type="#_x0000_t136" style="position:absolute;left:0;text-align:left;margin-left:192.2pt;margin-top:-7.2pt;width:1.8pt;height:3.2pt;rotation:303;z-index:9112;mso-position-horizontal-relative:page" fillcolor="#231f20" stroked="f">
            <o:extrusion v:ext="view" autorotationcenter="t"/>
            <v:textpath style="font-family:&quot;&amp;quot&quot;;font-size:3pt;v-text-kern:t;mso-text-shadow:auto" string="a"/>
            <w10:wrap anchorx="page"/>
          </v:shape>
        </w:pict>
      </w:r>
      <w:r w:rsidRPr="00593BB7">
        <w:pict>
          <v:shape id="_x0000_s1799" type="#_x0000_t136" style="position:absolute;left:0;text-align:left;margin-left:516.7pt;margin-top:-3.15pt;width:1.4pt;height:2.65pt;rotation:303;z-index:9208;mso-position-horizontal-relative:page" fillcolor="#24a9e1" stroked="f">
            <o:extrusion v:ext="view" autorotationcenter="t"/>
            <v:textpath style="font-family:&quot;&amp;quot&quot;;font-size:2pt;font-style:italic;v-text-kern:t;mso-text-shadow:auto" string="v"/>
            <w10:wrap anchorx="page"/>
          </v:shape>
        </w:pict>
      </w:r>
      <w:r w:rsidRPr="00593BB7">
        <w:pict>
          <v:shape id="_x0000_s1798" type="#_x0000_t136" style="position:absolute;left:0;text-align:left;margin-left:516.4pt;margin-top:-2.3pt;width:.8pt;height:2.65pt;rotation:304;z-index:9400;mso-position-horizontal-relative:page" fillcolor="#24a9e1" stroked="f">
            <o:extrusion v:ext="view" autorotationcenter="t"/>
            <v:textpath style="font-family:&quot;&amp;quot&quot;;font-size:2pt;font-style:italic;v-text-kern:t;mso-text-shadow:auto" string="i"/>
            <w10:wrap anchorx="page"/>
          </v:shape>
        </w:pict>
      </w:r>
      <w:r w:rsidRPr="00593BB7">
        <w:pict>
          <v:shape id="_x0000_s1797" type="#_x0000_t136" style="position:absolute;left:0;text-align:left;margin-left:515.35pt;margin-top:-1.35pt;width:1.65pt;height:2.65pt;rotation:305;z-index:9688;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796" type="#_x0000_t136" style="position:absolute;left:0;text-align:left;margin-left:193.2pt;margin-top:-8.75pt;width:2pt;height:3.2pt;rotation:306;z-index:9832;mso-position-horizontal-relative:page" fillcolor="#231f20" stroked="f">
            <o:extrusion v:ext="view" autorotationcenter="t"/>
            <v:textpath style="font-family:&quot;&amp;quot&quot;;font-size:3pt;v-text-kern:t;mso-text-shadow:auto" string="d"/>
            <w10:wrap anchorx="page"/>
          </v:shape>
        </w:pict>
      </w:r>
      <w:r w:rsidRPr="00593BB7">
        <w:pict>
          <v:shape id="_x0000_s1795" type="#_x0000_t136" style="position:absolute;left:0;text-align:left;margin-left:188.7pt;margin-top:-1.5pt;width:1.8pt;height:3.2pt;rotation:307;z-index:10072;mso-position-horizontal-relative:page" fillcolor="#231f20" stroked="f">
            <o:extrusion v:ext="view" autorotationcenter="t"/>
            <v:textpath style="font-family:&quot;&amp;quot&quot;;font-size:3pt;v-text-kern:t;mso-text-shadow:auto" string="k"/>
            <w10:wrap anchorx="page"/>
          </v:shape>
        </w:pict>
      </w:r>
      <w:r w:rsidRPr="00593BB7">
        <w:pict>
          <v:shape id="_x0000_s1794" type="#_x0000_t136" style="position:absolute;left:0;text-align:left;margin-left:513.3pt;margin-top:1.6pt;width:1.35pt;height:2.65pt;rotation:308;z-index:10312;mso-position-horizontal-relative:page" fillcolor="#24a9e1" stroked="f">
            <o:extrusion v:ext="view" autorotationcenter="t"/>
            <v:textpath style="font-family:&quot;&amp;quot&quot;;font-size:2pt;font-style:italic;v-text-kern:t;mso-text-shadow:auto" string="y"/>
            <w10:wrap anchorx="page"/>
          </v:shape>
        </w:pict>
      </w:r>
      <w:r w:rsidRPr="00593BB7">
        <w:pict>
          <v:shape id="_x0000_s1793" type="#_x0000_t136" style="position:absolute;left:0;text-align:left;margin-left:184.65pt;margin-top:1.35pt;width:5.4pt;height:3.2pt;rotation:309;z-index:10408;mso-position-horizontal-relative:page" fillcolor="#231f20" stroked="f">
            <o:extrusion v:ext="view" autorotationcenter="t"/>
            <v:textpath style="font-family:&quot;&amp;quot&quot;;font-size:3pt;v-text-kern:t;mso-text-shadow:auto" string="R c"/>
            <w10:wrap anchorx="page"/>
          </v:shape>
        </w:pict>
      </w:r>
      <w:r w:rsidRPr="00593BB7">
        <w:pict>
          <v:shape id="_x0000_s1792" type="#_x0000_t136" style="position:absolute;left:0;text-align:left;margin-left:512.6pt;margin-top:2.6pt;width:1.2pt;height:2.65pt;rotation:309;z-index:10480;mso-position-horizontal-relative:page" fillcolor="#24a9e1" stroked="f">
            <o:extrusion v:ext="view" autorotationcenter="t"/>
            <v:textpath style="font-family:&quot;&amp;quot&quot;;font-size:2pt;font-style:italic;v-text-kern:t;mso-text-shadow:auto" string="c"/>
            <w10:wrap anchorx="page"/>
          </v:shape>
        </w:pict>
      </w:r>
      <w:r w:rsidRPr="00593BB7">
        <w:pict>
          <v:shape id="_x0000_s1791" type="#_x0000_t136" style="position:absolute;left:0;text-align:left;margin-left:186.5pt;margin-top:1.1pt;width:2pt;height:3.2pt;rotation:310;z-index:10528;mso-position-horizontal-relative:page" fillcolor="#231f20" stroked="f">
            <o:extrusion v:ext="view" autorotationcenter="t"/>
            <v:textpath style="font-family:&quot;&amp;quot&quot;;font-size:3pt;v-text-kern:t;mso-text-shadow:auto" string="o"/>
            <w10:wrap anchorx="page"/>
          </v:shape>
        </w:pict>
      </w:r>
      <w:r w:rsidRPr="00593BB7">
        <w:pict>
          <v:shape id="_x0000_s1790" type="#_x0000_t136" style="position:absolute;left:0;text-align:left;margin-left:145pt;margin-top:1.75pt;width:9.55pt;height:4.25pt;rotation:321;z-index:11704;mso-position-horizontal-relative:page" fillcolor="#231f20" stroked="f">
            <o:extrusion v:ext="view" autorotationcenter="t"/>
            <v:textpath style="font-family:&quot;&amp;quot&quot;;font-size:4pt;font-style:italic;v-text-kern:t;mso-text-shadow:auto" string="U N T"/>
            <w10:wrap anchorx="page"/>
          </v:shape>
        </w:pict>
      </w:r>
      <w:r w:rsidRPr="00593BB7">
        <w:pict>
          <v:shape id="_x0000_s1789" type="#_x0000_t136" style="position:absolute;left:0;text-align:left;margin-left:152.95pt;margin-top:-4.25pt;width:8.4pt;height:4.25pt;rotation:322;z-index:11800;mso-position-horizontal-relative:page" fillcolor="#231f20" stroked="f">
            <o:extrusion v:ext="view" autorotationcenter="t"/>
            <v:textpath style="font-family:&quot;&amp;quot&quot;;font-size:4pt;font-style:italic;v-text-kern:t;mso-text-shadow:auto" string="A I N"/>
            <w10:wrap anchorx="page"/>
          </v:shape>
        </w:pict>
      </w:r>
      <w:r w:rsidR="008135CE">
        <w:rPr>
          <w:rFonts w:ascii="Frutiger LT Std 45 Light"/>
          <w:color w:val="231F20"/>
          <w:w w:val="105"/>
          <w:sz w:val="6"/>
        </w:rPr>
        <w:t>SOUTH</w:t>
      </w:r>
      <w:r w:rsidR="008135CE">
        <w:rPr>
          <w:rFonts w:ascii="Frutiger LT Std 45 Light"/>
          <w:color w:val="231F20"/>
          <w:sz w:val="6"/>
        </w:rPr>
        <w:t xml:space="preserve"> </w:t>
      </w:r>
    </w:p>
    <w:p w:rsidR="00593BB7" w:rsidRDefault="00593BB7">
      <w:pPr>
        <w:spacing w:before="15" w:line="292" w:lineRule="auto"/>
        <w:ind w:left="1798" w:right="9978"/>
        <w:rPr>
          <w:rFonts w:ascii="Frutiger LT Std 45 Light"/>
          <w:sz w:val="6"/>
        </w:rPr>
      </w:pPr>
      <w:r w:rsidRPr="00593BB7">
        <w:pict>
          <v:shape id="_x0000_s1788" type="#_x0000_t202" style="position:absolute;left:0;text-align:left;margin-left:446.7pt;margin-top:16.1pt;width:19.45pt;height:3.8pt;z-index:1216;mso-wrap-distance-left:0;mso-wrap-distance-right:0;mso-position-horizontal-relative:page" filled="f" stroked="f">
            <v:textbox inset="0,0,0,0">
              <w:txbxContent>
                <w:p w:rsidR="00593BB7" w:rsidRDefault="008135CE">
                  <w:pPr>
                    <w:spacing w:before="3"/>
                    <w:rPr>
                      <w:rFonts w:ascii="Frutiger LT Std 55 Roman"/>
                      <w:sz w:val="6"/>
                    </w:rPr>
                  </w:pPr>
                  <w:r>
                    <w:rPr>
                      <w:rFonts w:ascii="Frutiger LT Std 55 Roman"/>
                      <w:color w:val="A5A7A9"/>
                      <w:w w:val="105"/>
                      <w:sz w:val="6"/>
                    </w:rPr>
                    <w:t>MARYLAND</w:t>
                  </w:r>
                </w:p>
              </w:txbxContent>
            </v:textbox>
            <w10:wrap type="topAndBottom" anchorx="page"/>
          </v:shape>
        </w:pict>
      </w:r>
      <w:r w:rsidRPr="00593BB7">
        <w:pict>
          <v:shape id="_x0000_s1787" type="#_x0000_t202" style="position:absolute;left:0;text-align:left;margin-left:477.75pt;margin-top:13.8pt;width:11.65pt;height:8.45pt;z-index:1240;mso-wrap-distance-left:0;mso-wrap-distance-right:0;mso-position-horizontal-relative:page" filled="f" stroked="f">
            <v:textbox inset="0,0,0,0">
              <w:txbxContent>
                <w:p w:rsidR="00593BB7" w:rsidRDefault="008135CE">
                  <w:pPr>
                    <w:spacing w:before="8" w:line="52" w:lineRule="exact"/>
                    <w:ind w:right="2"/>
                    <w:rPr>
                      <w:rFonts w:ascii="Frutiger LT Std 45 Light"/>
                      <w:b/>
                      <w:sz w:val="5"/>
                    </w:rPr>
                  </w:pPr>
                  <w:proofErr w:type="spellStart"/>
                  <w:r>
                    <w:rPr>
                      <w:rFonts w:ascii="Frutiger LT Std 45 Light"/>
                      <w:b/>
                      <w:color w:val="368850"/>
                      <w:w w:val="105"/>
                      <w:sz w:val="5"/>
                    </w:rPr>
                    <w:t>Gambrill</w:t>
                  </w:r>
                  <w:proofErr w:type="spellEnd"/>
                  <w:r>
                    <w:rPr>
                      <w:rFonts w:ascii="Frutiger LT Std 45 Light"/>
                      <w:b/>
                      <w:color w:val="368850"/>
                      <w:w w:val="105"/>
                      <w:sz w:val="5"/>
                    </w:rPr>
                    <w:t xml:space="preserve"> State Park</w:t>
                  </w:r>
                </w:p>
              </w:txbxContent>
            </v:textbox>
            <w10:wrap type="topAndBottom" anchorx="page"/>
          </v:shape>
        </w:pict>
      </w:r>
      <w:r w:rsidRPr="00593BB7">
        <w:pict>
          <v:shape id="_x0000_s1786" type="#_x0000_t136" style="position:absolute;left:0;text-align:left;margin-left:409.7pt;margin-top:.25pt;width:1.5pt;height:2.65pt;rotation:82;z-index:6328;mso-position-horizontal-relative:page" fillcolor="#24a9e1" stroked="f">
            <o:extrusion v:ext="view" autorotationcenter="t"/>
            <v:textpath style="font-family:&quot;&amp;quot&quot;;font-size:2pt;font-style:italic;v-text-kern:t;mso-text-shadow:auto" string="k"/>
            <w10:wrap anchorx="page"/>
          </v:shape>
        </w:pict>
      </w:r>
      <w:r w:rsidRPr="00593BB7">
        <w:pict>
          <v:shape id="_x0000_s1785" type="#_x0000_t136" style="position:absolute;left:0;text-align:left;margin-left:440.4pt;margin-top:7.35pt;width:1.5pt;height:2.65pt;rotation:289;z-index:7504;mso-position-horizontal-relative:page" fillcolor="#368850" stroked="f">
            <o:extrusion v:ext="view" autorotationcenter="t"/>
            <v:textpath style="font-family:&quot;&amp;quot&quot;;font-size:2pt;font-weight:bold;v-text-kern:t;mso-text-shadow:auto" string="S"/>
            <w10:wrap anchorx="page"/>
          </v:shape>
        </w:pict>
      </w:r>
      <w:r w:rsidRPr="00593BB7">
        <w:pict>
          <v:shape id="_x0000_s1784" type="#_x0000_t136" style="position:absolute;left:0;text-align:left;margin-left:179.95pt;margin-top:7.9pt;width:2pt;height:3.2pt;rotation:290;z-index:7552;mso-position-horizontal-relative:page" fillcolor="#231f20" stroked="f">
            <o:extrusion v:ext="view" autorotationcenter="t"/>
            <v:textpath style="font-family:&quot;&amp;quot&quot;;font-size:3pt;v-text-kern:t;mso-text-shadow:auto" string="R"/>
            <w10:wrap anchorx="page"/>
          </v:shape>
        </w:pict>
      </w:r>
      <w:r w:rsidRPr="00593BB7">
        <w:pict>
          <v:shape id="_x0000_s1783" type="#_x0000_t136" style="position:absolute;left:0;text-align:left;margin-left:180.75pt;margin-top:6.1pt;width:1.85pt;height:3.2pt;rotation:296;z-index:8080;mso-position-horizontal-relative:page" fillcolor="#231f20" stroked="f">
            <o:extrusion v:ext="view" autorotationcenter="t"/>
            <v:textpath style="font-family:&quot;&amp;quot&quot;;font-size:3pt;v-text-kern:t;mso-text-shadow:auto" string="a"/>
            <w10:wrap anchorx="page"/>
          </v:shape>
        </w:pict>
      </w:r>
      <w:r w:rsidRPr="00593BB7">
        <w:pict>
          <v:shape id="_x0000_s1782" type="#_x0000_t136" style="position:absolute;left:0;text-align:left;margin-left:441.7pt;margin-top:4.4pt;width:1.65pt;height:2.65pt;rotation:298;z-index:8368;mso-position-horizontal-relative:page" fillcolor="#368850" stroked="f">
            <o:extrusion v:ext="view" autorotationcenter="t"/>
            <v:textpath style="font-family:&quot;&amp;quot&quot;;font-size:2pt;font-weight:bold;v-text-kern:t;mso-text-shadow:auto" string="u"/>
            <w10:wrap anchorx="page"/>
          </v:shape>
        </w:pict>
      </w:r>
      <w:r w:rsidRPr="00593BB7">
        <w:pict>
          <v:shape id="_x0000_s1781" type="#_x0000_t136" style="position:absolute;left:0;text-align:left;margin-left:442.65pt;margin-top:3.2pt;width:1.05pt;height:2.65pt;rotation:299;z-index:8536;mso-position-horizontal-relative:page" fillcolor="#368850" stroked="f">
            <o:extrusion v:ext="view" autorotationcenter="t"/>
            <v:textpath style="font-family:&quot;&amp;quot&quot;;font-size:2pt;font-weight:bold;v-text-kern:t;mso-text-shadow:auto" string="t"/>
            <w10:wrap anchorx="page"/>
          </v:shape>
        </w:pict>
      </w:r>
      <w:r w:rsidRPr="00593BB7">
        <w:pict>
          <v:shape id="_x0000_s1780" type="#_x0000_t136" style="position:absolute;left:0;text-align:left;margin-left:181.65pt;margin-top:4.55pt;width:1.65pt;height:3.2pt;rotation:300;z-index:8632;mso-position-horizontal-relative:page" fillcolor="#231f20" stroked="f">
            <o:extrusion v:ext="view" autorotationcenter="t"/>
            <v:textpath style="font-family:&quot;&amp;quot&quot;;font-size:3pt;v-text-kern:t;mso-text-shadow:auto" string="v"/>
            <w10:wrap anchorx="page"/>
          </v:shape>
        </w:pict>
      </w:r>
      <w:r w:rsidRPr="00593BB7">
        <w:pict>
          <v:shape id="_x0000_s1779" type="#_x0000_t136" style="position:absolute;left:0;text-align:left;margin-left:442.95pt;margin-top:2.05pt;width:1.7pt;height:2.65pt;rotation:300;z-index:8656;mso-position-horizontal-relative:page" fillcolor="#368850" stroked="f">
            <o:extrusion v:ext="view" autorotationcenter="t"/>
            <v:textpath style="font-family:&quot;&amp;quot&quot;;font-size:2pt;font-weight:bold;v-text-kern:t;mso-text-shadow:auto" string="h"/>
            <w10:wrap anchorx="page"/>
          </v:shape>
        </w:pict>
      </w:r>
      <w:r w:rsidRPr="00593BB7">
        <w:pict>
          <v:shape id="_x0000_s1778" type="#_x0000_t136" style="position:absolute;left:0;text-align:left;margin-left:182.5pt;margin-top:3.05pt;width:1.8pt;height:3.2pt;rotation:303;z-index:9088;mso-position-horizontal-relative:page" fillcolor="#231f20" stroked="f">
            <o:extrusion v:ext="view" autorotationcenter="t"/>
            <v:textpath style="font-family:&quot;&amp;quot&quot;;font-size:3pt;v-text-kern:t;mso-text-shadow:auto" string="e"/>
            <w10:wrap anchorx="page"/>
          </v:shape>
        </w:pict>
      </w:r>
      <w:r w:rsidRPr="00593BB7">
        <w:pict>
          <v:shape id="_x0000_s1777" type="#_x0000_t136" style="position:absolute;left:0;text-align:left;margin-left:183.45pt;margin-top:1.5pt;width:2.05pt;height:3.2pt;rotation:307;z-index:10048;mso-position-horizontal-relative:page" fillcolor="#231f20" stroked="f">
            <o:extrusion v:ext="view" autorotationcenter="t"/>
            <v:textpath style="font-family:&quot;&amp;quot&quot;;font-size:3pt;v-text-kern:t;mso-text-shadow:auto" string="n"/>
            <w10:wrap anchorx="page"/>
          </v:shape>
        </w:pict>
      </w:r>
      <w:r w:rsidRPr="00593BB7">
        <w:pict>
          <v:shape id="_x0000_s1776" type="#_x0000_t136" style="position:absolute;left:0;text-align:left;margin-left:511.65pt;margin-top:.1pt;width:1.5pt;height:2.65pt;rotation:310;z-index:10576;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775" type="#_x0000_t136" style="position:absolute;left:0;text-align:left;margin-left:510.95pt;margin-top:1.1pt;width:1.2pt;height:2.65pt;rotation:311;z-index:10672;mso-position-horizontal-relative:page" fillcolor="#24a9e1" stroked="f">
            <o:extrusion v:ext="view" autorotationcenter="t"/>
            <v:textpath style="font-family:&quot;&amp;quot&quot;;font-size:2pt;font-style:italic;v-text-kern:t;mso-text-shadow:auto" string="c"/>
            <w10:wrap anchorx="page"/>
          </v:shape>
        </w:pict>
      </w:r>
      <w:r w:rsidRPr="00593BB7">
        <w:pict>
          <v:shape id="_x0000_s1774" type="#_x0000_t136" style="position:absolute;left:0;text-align:left;margin-left:509.8pt;margin-top:2.2pt;width:1.65pt;height:2.65pt;rotation:312;z-index:10744;mso-position-horizontal-relative:page" fillcolor="#24a9e1" stroked="f">
            <o:extrusion v:ext="view" autorotationcenter="t"/>
            <v:textpath style="font-family:&quot;&amp;quot&quot;;font-size:2pt;font-style:italic;v-text-kern:t;mso-text-shadow:auto" string="o"/>
            <w10:wrap anchorx="page"/>
          </v:shape>
        </w:pict>
      </w:r>
      <w:r w:rsidRPr="00593BB7">
        <w:pict>
          <v:shape id="_x0000_s1773" type="#_x0000_t136" style="position:absolute;left:0;text-align:left;margin-left:508.7pt;margin-top:3.35pt;width:1.7pt;height:2.65pt;rotation:314;z-index:10960;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772" type="#_x0000_t136" style="position:absolute;left:0;text-align:left;margin-left:507.55pt;margin-top:4.5pt;width:1.7pt;height:2.65pt;rotation:316;z-index:11176;mso-position-horizontal-relative:page" fillcolor="#24a9e1" stroked="f">
            <o:extrusion v:ext="view" autorotationcenter="t"/>
            <v:textpath style="font-family:&quot;&amp;quot&quot;;font-size:2pt;font-style:italic;v-text-kern:t;mso-text-shadow:auto" string="o"/>
            <w10:wrap anchorx="page"/>
          </v:shape>
        </w:pict>
      </w:r>
      <w:r w:rsidRPr="00593BB7">
        <w:pict>
          <v:shape id="_x0000_s1771" type="#_x0000_t136" style="position:absolute;left:0;text-align:left;margin-left:139.2pt;margin-top:5.6pt;width:3.8pt;height:4.25pt;rotation:319;z-index:11392;mso-position-horizontal-relative:page" fillcolor="#231f20" stroked="f">
            <o:extrusion v:ext="view" autorotationcenter="t"/>
            <v:textpath style="font-family:&quot;&amp;quot&quot;;font-size:4pt;font-style:italic;v-text-kern:t;mso-text-shadow:auto" string="M"/>
            <w10:wrap anchorx="page"/>
          </v:shape>
        </w:pict>
      </w:r>
      <w:r w:rsidRPr="00593BB7">
        <w:pict>
          <v:shape id="_x0000_s1770" type="#_x0000_t136" style="position:absolute;left:0;text-align:left;margin-left:142.75pt;margin-top:2.8pt;width:3.15pt;height:4.25pt;rotation:320;z-index:11560;mso-position-horizontal-relative:page" fillcolor="#231f20" stroked="f">
            <o:extrusion v:ext="view" autorotationcenter="t"/>
            <v:textpath style="font-family:&quot;&amp;quot&quot;;font-size:4pt;font-style:italic;v-text-kern:t;mso-text-shadow:auto" string="O"/>
            <w10:wrap anchorx="page"/>
          </v:shape>
        </w:pict>
      </w:r>
      <w:r w:rsidRPr="00593BB7">
        <w:pict>
          <v:shape id="_x0000_s1769" type="#_x0000_t136" style="position:absolute;left:0;text-align:left;margin-left:505.6pt;margin-top:5.95pt;width:2.55pt;height:2.65pt;rotation:320;z-index:11608;mso-position-horizontal-relative:page" fillcolor="#24a9e1" stroked="f">
            <o:extrusion v:ext="view" autorotationcenter="t"/>
            <v:textpath style="font-family:&quot;&amp;quot&quot;;font-size:2pt;font-style:italic;v-text-kern:t;mso-text-shadow:auto" string="M"/>
            <w10:wrap anchorx="page"/>
          </v:shape>
        </w:pict>
      </w:r>
      <w:r w:rsidR="008135CE">
        <w:rPr>
          <w:rFonts w:ascii="Frutiger LT Std 45 Light"/>
          <w:color w:val="231F20"/>
          <w:w w:val="105"/>
          <w:sz w:val="6"/>
        </w:rPr>
        <w:t>MOUNTAIN STATE PARK</w:t>
      </w:r>
      <w:r w:rsidR="008135CE">
        <w:rPr>
          <w:rFonts w:ascii="Frutiger LT Std 45 Light"/>
          <w:color w:val="231F20"/>
          <w:sz w:val="6"/>
        </w:rPr>
        <w:t xml:space="preserve"> </w:t>
      </w:r>
    </w:p>
    <w:p w:rsidR="00593BB7" w:rsidRDefault="008135CE">
      <w:pPr>
        <w:spacing w:before="6" w:after="24"/>
        <w:ind w:left="6412" w:right="4927"/>
        <w:jc w:val="center"/>
        <w:rPr>
          <w:rFonts w:ascii="Frutiger LT Std 55 Roman"/>
          <w:sz w:val="5"/>
        </w:rPr>
      </w:pPr>
      <w:r>
        <w:rPr>
          <w:rFonts w:ascii="Frutiger LT Std 55 Roman"/>
          <w:color w:val="231F20"/>
          <w:w w:val="110"/>
          <w:sz w:val="5"/>
        </w:rPr>
        <w:t>550</w:t>
      </w:r>
    </w:p>
    <w:p w:rsidR="00593BB7" w:rsidRDefault="00593BB7">
      <w:pPr>
        <w:pStyle w:val="BodyText"/>
        <w:spacing w:line="75" w:lineRule="exact"/>
        <w:ind w:left="9944"/>
        <w:rPr>
          <w:rFonts w:ascii="Frutiger LT Std 55 Roman"/>
          <w:sz w:val="7"/>
        </w:rPr>
      </w:pPr>
      <w:r w:rsidRPr="00593BB7">
        <w:rPr>
          <w:rFonts w:ascii="Frutiger LT Std 55 Roman"/>
          <w:position w:val="-1"/>
          <w:sz w:val="7"/>
        </w:rPr>
      </w:r>
      <w:r w:rsidRPr="00593BB7">
        <w:rPr>
          <w:rFonts w:ascii="Frutiger LT Std 55 Roman"/>
          <w:position w:val="-1"/>
          <w:sz w:val="7"/>
        </w:rPr>
        <w:pict>
          <v:shape id="_x0000_s1768" type="#_x0000_t202" style="width:17.3pt;height:3.8pt;mso-position-horizontal-relative:char;mso-position-vertical-relative:line" filled="f" stroked="f">
            <v:textbox inset="0,0,0,0">
              <w:txbxContent>
                <w:p w:rsidR="00593BB7" w:rsidRDefault="008135CE">
                  <w:pPr>
                    <w:spacing w:before="3"/>
                    <w:rPr>
                      <w:rFonts w:ascii="Frutiger LT Std 55 Roman"/>
                      <w:sz w:val="6"/>
                    </w:rPr>
                  </w:pPr>
                  <w:r>
                    <w:rPr>
                      <w:rFonts w:ascii="Frutiger LT Std 55 Roman"/>
                      <w:color w:val="262424"/>
                      <w:w w:val="105"/>
                      <w:sz w:val="6"/>
                    </w:rPr>
                    <w:t>FREDERICK</w:t>
                  </w:r>
                </w:p>
              </w:txbxContent>
            </v:textbox>
            <w10:wrap type="none"/>
            <w10:anchorlock/>
          </v:shape>
        </w:pict>
      </w:r>
    </w:p>
    <w:p w:rsidR="00593BB7" w:rsidRDefault="00593BB7">
      <w:pPr>
        <w:ind w:left="3482"/>
        <w:rPr>
          <w:rFonts w:ascii="Frutiger LT Std 55 Roman"/>
          <w:sz w:val="5"/>
        </w:rPr>
      </w:pPr>
      <w:r w:rsidRPr="00593BB7">
        <w:pict>
          <v:shape id="_x0000_s1767" type="#_x0000_t202" style="position:absolute;left:0;text-align:left;margin-left:395.45pt;margin-top:-17.15pt;width:34.1pt;height:13.5pt;z-index:1552;mso-position-horizontal-relative:page" filled="f" stroked="f">
            <v:textbox inset="0,0,0,0">
              <w:txbxContent>
                <w:p w:rsidR="00593BB7" w:rsidRDefault="008135CE">
                  <w:pPr>
                    <w:spacing w:before="3" w:line="56" w:lineRule="exact"/>
                    <w:ind w:left="387"/>
                    <w:rPr>
                      <w:rFonts w:ascii="Frutiger LT Std 55 Roman"/>
                      <w:sz w:val="5"/>
                    </w:rPr>
                  </w:pPr>
                  <w:proofErr w:type="spellStart"/>
                  <w:r>
                    <w:rPr>
                      <w:rFonts w:ascii="Frutiger LT Std 55 Roman"/>
                      <w:color w:val="262424"/>
                      <w:w w:val="105"/>
                      <w:sz w:val="5"/>
                    </w:rPr>
                    <w:t>Keedysville</w:t>
                  </w:r>
                  <w:proofErr w:type="spellEnd"/>
                </w:p>
                <w:p w:rsidR="00593BB7" w:rsidRDefault="008135CE">
                  <w:pPr>
                    <w:spacing w:line="51" w:lineRule="exact"/>
                    <w:rPr>
                      <w:rFonts w:ascii="Frutiger LT Std 55 Roman"/>
                      <w:sz w:val="5"/>
                    </w:rPr>
                  </w:pPr>
                  <w:r>
                    <w:rPr>
                      <w:rFonts w:ascii="Frutiger LT Std 55 Roman"/>
                      <w:color w:val="262424"/>
                      <w:w w:val="105"/>
                      <w:sz w:val="5"/>
                    </w:rPr>
                    <w:t>Sharpsburg</w:t>
                  </w:r>
                </w:p>
                <w:p w:rsidR="00593BB7" w:rsidRDefault="008135CE">
                  <w:pPr>
                    <w:spacing w:line="213" w:lineRule="auto"/>
                    <w:ind w:left="267" w:right="138"/>
                    <w:rPr>
                      <w:rFonts w:ascii="Frutiger LT Std 45 Light"/>
                      <w:b/>
                      <w:sz w:val="5"/>
                    </w:rPr>
                  </w:pPr>
                  <w:r>
                    <w:rPr>
                      <w:rFonts w:ascii="Frutiger LT Std 45 Light"/>
                      <w:b/>
                      <w:color w:val="368850"/>
                      <w:w w:val="105"/>
                      <w:sz w:val="5"/>
                    </w:rPr>
                    <w:t>Antietam National Battlefield</w:t>
                  </w:r>
                </w:p>
              </w:txbxContent>
            </v:textbox>
            <w10:wrap anchorx="page"/>
          </v:shape>
        </w:pict>
      </w:r>
      <w:r w:rsidRPr="00593BB7">
        <w:pict>
          <v:shape id="_x0000_s1766" type="#_x0000_t202" style="position:absolute;left:0;text-align:left;margin-left:433.8pt;margin-top:3.05pt;width:13.7pt;height:5.8pt;z-index:1576;mso-position-horizontal-relative:page" filled="f" stroked="f">
            <v:textbox inset="0,0,0,0">
              <w:txbxContent>
                <w:p w:rsidR="00593BB7" w:rsidRDefault="008135CE">
                  <w:pPr>
                    <w:spacing w:before="8" w:line="52" w:lineRule="exact"/>
                    <w:ind w:right="3"/>
                    <w:rPr>
                      <w:rFonts w:ascii="Frutiger LT Std 45 Light"/>
                      <w:b/>
                      <w:sz w:val="5"/>
                    </w:rPr>
                  </w:pPr>
                  <w:proofErr w:type="spellStart"/>
                  <w:r>
                    <w:rPr>
                      <w:rFonts w:ascii="Frutiger LT Std 45 Light"/>
                      <w:b/>
                      <w:color w:val="368850"/>
                      <w:w w:val="105"/>
                      <w:sz w:val="5"/>
                    </w:rPr>
                    <w:t>Gathland</w:t>
                  </w:r>
                  <w:proofErr w:type="spellEnd"/>
                  <w:r>
                    <w:rPr>
                      <w:rFonts w:ascii="Frutiger LT Std 45 Light"/>
                      <w:b/>
                      <w:color w:val="368850"/>
                      <w:w w:val="105"/>
                      <w:sz w:val="5"/>
                    </w:rPr>
                    <w:t xml:space="preserve"> State Park</w:t>
                  </w:r>
                </w:p>
              </w:txbxContent>
            </v:textbox>
            <w10:wrap anchorx="page"/>
          </v:shape>
        </w:pict>
      </w:r>
      <w:r w:rsidRPr="00593BB7">
        <w:pict>
          <v:shape id="_x0000_s1765" type="#_x0000_t202" style="position:absolute;left:0;text-align:left;margin-left:517.05pt;margin-top:3.6pt;width:4.15pt;height:3.15pt;z-index:1600;mso-position-horizontal-relative:page" filled="f" stroked="f">
            <v:textbox inset="0,0,0,0">
              <w:txbxContent>
                <w:p w:rsidR="00593BB7" w:rsidRDefault="008135CE">
                  <w:pPr>
                    <w:spacing w:before="3"/>
                    <w:rPr>
                      <w:rFonts w:ascii="Frutiger LT Std 55 Roman"/>
                      <w:sz w:val="5"/>
                    </w:rPr>
                  </w:pPr>
                  <w:r>
                    <w:rPr>
                      <w:rFonts w:ascii="Frutiger LT Std 55 Roman"/>
                      <w:color w:val="231F20"/>
                      <w:w w:val="105"/>
                      <w:sz w:val="5"/>
                    </w:rPr>
                    <w:t>70</w:t>
                  </w:r>
                </w:p>
              </w:txbxContent>
            </v:textbox>
            <w10:wrap anchorx="page"/>
          </v:shape>
        </w:pict>
      </w:r>
      <w:r w:rsidRPr="00593BB7">
        <w:pict>
          <v:shape id="_x0000_s1764" type="#_x0000_t202" style="position:absolute;left:0;text-align:left;margin-left:388.3pt;margin-top:9.15pt;width:95.8pt;height:9.7pt;z-index:1624;mso-position-horizontal-relative:page" filled="f" stroked="f">
            <v:textbox inset="0,0,0,0">
              <w:txbxContent>
                <w:p w:rsidR="00593BB7" w:rsidRDefault="008135CE">
                  <w:pPr>
                    <w:tabs>
                      <w:tab w:val="right" w:pos="1880"/>
                    </w:tabs>
                    <w:spacing w:before="5" w:line="72" w:lineRule="exact"/>
                    <w:ind w:left="56"/>
                    <w:rPr>
                      <w:rFonts w:ascii="Frutiger LT Std 55 Roman"/>
                      <w:sz w:val="5"/>
                    </w:rPr>
                  </w:pPr>
                  <w:r>
                    <w:rPr>
                      <w:rFonts w:ascii="Frutiger LT Std 55 Roman"/>
                      <w:color w:val="A5A7A9"/>
                      <w:w w:val="105"/>
                      <w:sz w:val="6"/>
                    </w:rPr>
                    <w:t>WEST</w:t>
                  </w:r>
                  <w:r>
                    <w:rPr>
                      <w:rFonts w:ascii="Frutiger LT Std 55 Roman"/>
                      <w:color w:val="231F20"/>
                      <w:w w:val="105"/>
                      <w:position w:val="4"/>
                      <w:sz w:val="5"/>
                    </w:rPr>
                    <w:tab/>
                    <w:t>15</w:t>
                  </w:r>
                </w:p>
                <w:p w:rsidR="00593BB7" w:rsidRDefault="008135CE">
                  <w:pPr>
                    <w:spacing w:line="30" w:lineRule="exact"/>
                    <w:ind w:right="18"/>
                    <w:jc w:val="right"/>
                    <w:rPr>
                      <w:rFonts w:ascii="Frutiger LT Std 55 Roman"/>
                      <w:sz w:val="5"/>
                    </w:rPr>
                  </w:pPr>
                  <w:r>
                    <w:rPr>
                      <w:rFonts w:ascii="Frutiger LT Std 55 Roman"/>
                      <w:color w:val="231F20"/>
                      <w:w w:val="105"/>
                      <w:sz w:val="5"/>
                    </w:rPr>
                    <w:t>340</w:t>
                  </w:r>
                </w:p>
                <w:p w:rsidR="00593BB7" w:rsidRDefault="008135CE">
                  <w:pPr>
                    <w:spacing w:before="14"/>
                    <w:rPr>
                      <w:rFonts w:ascii="Frutiger LT Std 55 Roman"/>
                      <w:sz w:val="6"/>
                    </w:rPr>
                  </w:pPr>
                  <w:r>
                    <w:rPr>
                      <w:rFonts w:ascii="Frutiger LT Std 55 Roman"/>
                      <w:color w:val="A5A7A9"/>
                      <w:w w:val="105"/>
                      <w:sz w:val="6"/>
                    </w:rPr>
                    <w:t>VIRGINIA</w:t>
                  </w:r>
                </w:p>
              </w:txbxContent>
            </v:textbox>
            <w10:wrap anchorx="page"/>
          </v:shape>
        </w:pict>
      </w:r>
      <w:r w:rsidRPr="00593BB7">
        <w:pict>
          <v:shape id="_x0000_s1763" type="#_x0000_t202" style="position:absolute;left:0;text-align:left;margin-left:457.8pt;margin-top:15.9pt;width:5.6pt;height:3.15pt;z-index:1648;mso-position-horizontal-relative:page" filled="f" stroked="f">
            <v:textbox inset="0,0,0,0">
              <w:txbxContent>
                <w:p w:rsidR="00593BB7" w:rsidRDefault="008135CE">
                  <w:pPr>
                    <w:spacing w:before="3"/>
                    <w:rPr>
                      <w:rFonts w:ascii="Frutiger LT Std 55 Roman"/>
                      <w:sz w:val="5"/>
                    </w:rPr>
                  </w:pPr>
                  <w:r>
                    <w:rPr>
                      <w:rFonts w:ascii="Frutiger LT Std 55 Roman"/>
                      <w:color w:val="231F20"/>
                      <w:w w:val="105"/>
                      <w:sz w:val="5"/>
                    </w:rPr>
                    <w:t>340</w:t>
                  </w:r>
                </w:p>
              </w:txbxContent>
            </v:textbox>
            <w10:wrap anchorx="page"/>
          </v:shape>
        </w:pict>
      </w:r>
      <w:r w:rsidRPr="00593BB7">
        <w:pict>
          <v:shape id="_x0000_s1762" type="#_x0000_t202" style="position:absolute;left:0;text-align:left;margin-left:507.8pt;margin-top:15.05pt;width:14pt;height:8.45pt;z-index:1696;mso-position-horizontal-relative:page" filled="f" stroked="f">
            <v:textbox inset="0,0,0,0">
              <w:txbxContent>
                <w:p w:rsidR="00593BB7" w:rsidRDefault="008135CE">
                  <w:pPr>
                    <w:spacing w:before="8" w:line="52" w:lineRule="exact"/>
                    <w:ind w:right="3"/>
                    <w:rPr>
                      <w:rFonts w:ascii="Frutiger LT Std 45 Light"/>
                      <w:b/>
                      <w:sz w:val="5"/>
                    </w:rPr>
                  </w:pPr>
                  <w:proofErr w:type="spellStart"/>
                  <w:r>
                    <w:rPr>
                      <w:rFonts w:ascii="Frutiger LT Std 45 Light"/>
                      <w:b/>
                      <w:color w:val="368850"/>
                      <w:w w:val="105"/>
                      <w:sz w:val="5"/>
                    </w:rPr>
                    <w:t>Monocacy</w:t>
                  </w:r>
                  <w:proofErr w:type="spellEnd"/>
                  <w:r>
                    <w:rPr>
                      <w:rFonts w:ascii="Frutiger LT Std 45 Light"/>
                      <w:b/>
                      <w:color w:val="368850"/>
                      <w:w w:val="105"/>
                      <w:sz w:val="5"/>
                    </w:rPr>
                    <w:t xml:space="preserve"> National Battlefield</w:t>
                  </w:r>
                </w:p>
              </w:txbxContent>
            </v:textbox>
            <w10:wrap anchorx="page"/>
          </v:shape>
        </w:pict>
      </w:r>
      <w:r w:rsidRPr="00593BB7">
        <w:pict>
          <v:shape id="_x0000_s1761" type="#_x0000_t136" style="position:absolute;left:0;text-align:left;margin-left:242.2pt;margin-top:3.1pt;width:1.8pt;height:3.2pt;rotation:48;z-index:4768;mso-position-horizontal-relative:page" fillcolor="#231f20" stroked="f">
            <o:extrusion v:ext="view" autorotationcenter="t"/>
            <v:textpath style="font-family:&quot;&amp;quot&quot;;font-size:3pt;v-text-kern:t;mso-text-shadow:auto" string="a"/>
            <w10:wrap anchorx="page"/>
          </v:shape>
        </w:pict>
      </w:r>
      <w:r w:rsidRPr="00593BB7">
        <w:pict>
          <v:shape id="_x0000_s1760" type="#_x0000_t136" style="position:absolute;left:0;text-align:left;margin-left:240.85pt;margin-top:1.7pt;width:2pt;height:3.2pt;rotation:50;z-index:4888;mso-position-horizontal-relative:page" fillcolor="#231f20" stroked="f">
            <o:extrusion v:ext="view" autorotationcenter="t"/>
            <v:textpath style="font-family:&quot;&amp;quot&quot;;font-size:3pt;v-text-kern:t;mso-text-shadow:auto" string="R"/>
            <w10:wrap anchorx="page"/>
          </v:shape>
        </w:pict>
      </w:r>
      <w:r w:rsidRPr="00593BB7">
        <w:pict>
          <v:shape id="_x0000_s1759" type="#_x0000_t136" style="position:absolute;left:0;text-align:left;margin-left:243.4pt;margin-top:4.5pt;width:1.65pt;height:3.2pt;rotation:53;z-index:5080;mso-position-horizontal-relative:page" fillcolor="#231f20" stroked="f">
            <o:extrusion v:ext="view" autorotationcenter="t"/>
            <v:textpath style="font-family:&quot;&amp;quot&quot;;font-size:3pt;v-text-kern:t;mso-text-shadow:auto" string="v"/>
            <w10:wrap anchorx="page"/>
          </v:shape>
        </w:pict>
      </w:r>
      <w:r w:rsidRPr="00593BB7">
        <w:pict>
          <v:shape id="_x0000_s1758" type="#_x0000_t136" style="position:absolute;left:0;text-align:left;margin-left:244.25pt;margin-top:6pt;width:1.85pt;height:3.2pt;rotation:62;z-index:5368;mso-position-horizontal-relative:page" fillcolor="#231f20" stroked="f">
            <o:extrusion v:ext="view" autorotationcenter="t"/>
            <v:textpath style="font-family:&quot;&amp;quot&quot;;font-size:3pt;v-text-kern:t;mso-text-shadow:auto" string="e"/>
            <w10:wrap anchorx="page"/>
          </v:shape>
        </w:pict>
      </w:r>
      <w:r w:rsidRPr="00593BB7">
        <w:pict>
          <v:shape id="_x0000_s1757" type="#_x0000_t136" style="position:absolute;left:0;text-align:left;margin-left:247.95pt;margin-top:16.55pt;width:1.8pt;height:3.2pt;rotation:64;z-index:5440;mso-position-horizontal-relative:page" fillcolor="#231f20" stroked="f">
            <o:extrusion v:ext="view" autorotationcenter="t"/>
            <v:textpath style="font-family:&quot;&amp;quot&quot;;font-size:3pt;v-text-kern:t;mso-text-shadow:auto" string="k"/>
            <w10:wrap anchorx="page"/>
          </v:shape>
        </w:pict>
      </w:r>
      <w:r w:rsidRPr="00593BB7">
        <w:pict>
          <v:shape id="_x0000_s1756" type="#_x0000_t136" style="position:absolute;left:0;text-align:left;margin-left:247.45pt;margin-top:15.1pt;width:1.45pt;height:3.2pt;rotation:66;z-index:5560;mso-position-horizontal-relative:page" fillcolor="#231f20" stroked="f">
            <o:extrusion v:ext="view" autorotationcenter="t"/>
            <v:textpath style="font-family:&quot;&amp;quot&quot;;font-size:3pt;v-text-kern:t;mso-text-shadow:auto" string="c"/>
            <w10:wrap anchorx="page"/>
          </v:shape>
        </w:pict>
      </w:r>
      <w:r w:rsidRPr="00593BB7">
        <w:pict>
          <v:shape id="_x0000_s1755" type="#_x0000_t136" style="position:absolute;left:0;text-align:left;margin-left:246.5pt;margin-top:13.5pt;width:2pt;height:3.2pt;rotation:69;z-index:5632;mso-position-horizontal-relative:page" fillcolor="#231f20" stroked="f">
            <o:extrusion v:ext="view" autorotationcenter="t"/>
            <v:textpath style="font-family:&quot;&amp;quot&quot;;font-size:3pt;v-text-kern:t;mso-text-shadow:auto" string="o"/>
            <w10:wrap anchorx="page"/>
          </v:shape>
        </w:pict>
      </w:r>
      <w:r w:rsidRPr="00593BB7">
        <w:pict>
          <v:shape id="_x0000_s1754" type="#_x0000_t136" style="position:absolute;left:0;text-align:left;margin-left:243.45pt;margin-top:9.75pt;width:5.85pt;height:3.2pt;rotation:73;z-index:5800;mso-position-horizontal-relative:page" fillcolor="#231f20" stroked="f">
            <o:extrusion v:ext="view" autorotationcenter="t"/>
            <v:textpath style="font-family:&quot;&amp;quot&quot;;font-size:3pt;v-text-kern:t;mso-text-shadow:auto" string="n R"/>
            <w10:wrap anchorx="page"/>
          </v:shape>
        </w:pict>
      </w:r>
      <w:r w:rsidRPr="00593BB7">
        <w:pict>
          <v:shape id="_x0000_s1753" type="#_x0000_t136" style="position:absolute;left:0;text-align:left;margin-left:430.55pt;margin-top:-3.35pt;width:1.55pt;height:2.65pt;rotation:266;z-index:6856;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752" type="#_x0000_t136" style="position:absolute;left:0;text-align:left;margin-left:430.75pt;margin-top:-4.45pt;width:1.1pt;height:2.65pt;rotation:275;z-index:6904;mso-position-horizontal-relative:page" fillcolor="#231f20" stroked="f">
            <o:extrusion v:ext="view" autorotationcenter="t"/>
            <v:textpath style="font-family:&quot;&amp;quot&quot;;font-size:2pt;font-weight:bold;v-text-kern:t;mso-text-shadow:auto" string="r"/>
            <w10:wrap anchorx="page"/>
          </v:shape>
        </w:pict>
      </w:r>
      <w:r w:rsidRPr="00593BB7">
        <w:pict>
          <v:shape id="_x0000_s1751" type="#_x0000_t136" style="position:absolute;left:0;text-align:left;margin-left:164.35pt;margin-top:42.7pt;width:4.35pt;height:3.2pt;rotation:281;z-index:7048;mso-position-horizontal-relative:page" fillcolor="#231f20" stroked="f">
            <o:extrusion v:ext="view" autorotationcenter="t"/>
            <v:textpath style="font-family:&quot;&amp;quot&quot;;font-size:3pt;v-text-kern:t;mso-text-shadow:auto" string="Mt"/>
            <w10:wrap anchorx="page"/>
          </v:shape>
        </w:pict>
      </w:r>
      <w:r w:rsidRPr="00593BB7">
        <w:pict>
          <v:shape id="_x0000_s1750" type="#_x0000_t136" style="position:absolute;left:0;text-align:left;margin-left:430.75pt;margin-top:-5.8pt;width:1.55pt;height:2.65pt;rotation:285;z-index:7288;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749" type="#_x0000_t136" style="position:absolute;left:0;text-align:left;margin-left:431.55pt;margin-top:-6.95pt;width:.75pt;height:2.65pt;rotation:292;z-index:7816;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748" type="#_x0000_t136" style="position:absolute;left:0;text-align:left;margin-left:431.8pt;margin-top:-7.65pt;width:.8pt;height:2.65pt;rotation:297;z-index:8272;mso-position-horizontal-relative:page" fillcolor="#231f20" stroked="f">
            <o:extrusion v:ext="view" autorotationcenter="t"/>
            <v:textpath style="font-family:&quot;&amp;quot&quot;;font-size:2pt;font-weight:bold;v-text-kern:t;mso-text-shadow:auto" string="l"/>
            <w10:wrap anchorx="page"/>
          </v:shape>
        </w:pict>
      </w:r>
      <w:r w:rsidRPr="00593BB7">
        <w:pict>
          <v:shape id="_x0000_s1747" type="#_x0000_t136" style="position:absolute;left:0;text-align:left;margin-left:428.05pt;margin-top:6.9pt;width:1.65pt;height:2.65pt;rotation:299;z-index:8560;mso-position-horizontal-relative:page" fillcolor="#231f20" stroked="f">
            <o:extrusion v:ext="view" autorotationcenter="t"/>
            <v:textpath style="font-family:&quot;&amp;quot&quot;;font-size:2pt;font-weight:bold;v-text-kern:t;mso-text-shadow:auto" string="n"/>
            <w10:wrap anchorx="page"/>
          </v:shape>
        </w:pict>
      </w:r>
      <w:r w:rsidRPr="00593BB7">
        <w:pict>
          <v:shape id="_x0000_s1746" type="#_x0000_t136" style="position:absolute;left:0;text-align:left;margin-left:418pt;margin-top:13.6pt;width:14pt;height:2.65pt;rotation:300;z-index:8680;mso-position-horizontal-relative:page" fillcolor="#231f20" stroked="f">
            <o:extrusion v:ext="view" autorotationcenter="t"/>
            <v:textpath style="font-family:&quot;&amp;quot&quot;;font-size:2pt;font-weight:bold;v-text-kern:t;mso-text-shadow:auto" string="A a"/>
            <w10:wrap anchorx="page"/>
          </v:shape>
        </w:pict>
      </w:r>
      <w:r w:rsidRPr="00593BB7">
        <w:pict>
          <v:shape id="_x0000_s1745" type="#_x0000_t136" style="position:absolute;left:0;text-align:left;margin-left:419.8pt;margin-top:13.4pt;width:10.6pt;height:2.65pt;rotation:301;z-index:8848;mso-position-horizontal-relative:page" fillcolor="#231f20" stroked="f">
            <o:extrusion v:ext="view" autorotationcenter="t"/>
            <v:textpath style="font-family:&quot;&amp;quot&quot;;font-size:2pt;font-weight:bold;v-text-kern:t;mso-text-shadow:auto" string="ppalachi"/>
            <w10:wrap anchorx="page"/>
          </v:shape>
        </w:pict>
      </w:r>
      <w:r w:rsidRPr="00593BB7">
        <w:pict>
          <v:shape id="_x0000_s1744" type="#_x0000_t136" style="position:absolute;left:0;text-align:left;margin-left:116.05pt;margin-top:.55pt;width:2.2pt;height:4.25pt;rotation:308;z-index:10192;mso-position-horizontal-relative:page" fillcolor="#231f20" stroked="f">
            <o:extrusion v:ext="view" autorotationcenter="t"/>
            <v:textpath style="font-family:&quot;&amp;quot&quot;;font-size:4pt;font-style:italic;v-text-kern:t;mso-text-shadow:auto" string="S"/>
            <w10:wrap anchorx="page"/>
          </v:shape>
        </w:pict>
      </w:r>
      <w:r w:rsidRPr="00593BB7">
        <w:pict>
          <v:shape id="_x0000_s1743" type="#_x0000_t136" style="position:absolute;left:0;text-align:left;margin-left:117.75pt;margin-top:-2.2pt;width:3.15pt;height:4.25pt;rotation:310;z-index:10504;mso-position-horizontal-relative:page" fillcolor="#231f20" stroked="f">
            <o:extrusion v:ext="view" autorotationcenter="t"/>
            <v:textpath style="font-family:&quot;&amp;quot&quot;;font-size:4pt;font-style:italic;v-text-kern:t;mso-text-shadow:auto" string="O"/>
            <w10:wrap anchorx="page"/>
          </v:shape>
        </w:pict>
      </w:r>
      <w:r w:rsidRPr="00593BB7">
        <w:pict>
          <v:shape id="_x0000_s1742" type="#_x0000_t136" style="position:absolute;left:0;text-align:left;margin-left:120.3pt;margin-top:-5.05pt;width:2.95pt;height:4.25pt;rotation:312;z-index:10720;mso-position-horizontal-relative:page" fillcolor="#231f20" stroked="f">
            <o:extrusion v:ext="view" autorotationcenter="t"/>
            <v:textpath style="font-family:&quot;&amp;quot&quot;;font-size:4pt;font-style:italic;v-text-kern:t;mso-text-shadow:auto" string="U"/>
            <w10:wrap anchorx="page"/>
          </v:shape>
        </w:pict>
      </w:r>
      <w:r w:rsidRPr="00593BB7">
        <w:pict>
          <v:shape id="_x0000_s1741" type="#_x0000_t136" style="position:absolute;left:0;text-align:left;margin-left:122.9pt;margin-top:-7.55pt;width:2.2pt;height:4.25pt;rotation:313;z-index:10792;mso-position-horizontal-relative:page" fillcolor="#231f20" stroked="f">
            <o:extrusion v:ext="view" autorotationcenter="t"/>
            <v:textpath style="font-family:&quot;&amp;quot&quot;;font-size:4pt;font-style:italic;v-text-kern:t;mso-text-shadow:auto" string="T"/>
            <w10:wrap anchorx="page"/>
          </v:shape>
        </w:pict>
      </w:r>
      <w:r w:rsidRPr="00593BB7">
        <w:pict>
          <v:shape id="_x0000_s1740" type="#_x0000_t136" style="position:absolute;left:0;text-align:left;margin-left:124.85pt;margin-top:-10pt;width:2.9pt;height:4.25pt;rotation:314;z-index:10888;mso-position-horizontal-relative:page" fillcolor="#231f20" stroked="f">
            <o:extrusion v:ext="view" autorotationcenter="t"/>
            <v:textpath style="font-family:&quot;&amp;quot&quot;;font-size:4pt;font-style:italic;v-text-kern:t;mso-text-shadow:auto" string="H"/>
            <w10:wrap anchorx="page"/>
          </v:shape>
        </w:pict>
      </w:r>
      <w:r w:rsidR="008135CE">
        <w:rPr>
          <w:rFonts w:ascii="Frutiger LT Std 55 Roman"/>
          <w:color w:val="231F20"/>
          <w:w w:val="110"/>
          <w:sz w:val="5"/>
        </w:rPr>
        <w:t>491</w:t>
      </w: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593BB7">
      <w:pPr>
        <w:pStyle w:val="BodyText"/>
        <w:spacing w:before="1"/>
        <w:rPr>
          <w:rFonts w:ascii="Frutiger LT Std 55 Roman"/>
          <w:sz w:val="16"/>
        </w:rPr>
      </w:pPr>
    </w:p>
    <w:p w:rsidR="00593BB7" w:rsidRDefault="00593BB7">
      <w:pPr>
        <w:rPr>
          <w:rFonts w:ascii="Frutiger LT Std 55 Roman"/>
          <w:sz w:val="16"/>
        </w:rPr>
        <w:sectPr w:rsidR="00593BB7">
          <w:pgSz w:w="12240" w:h="15840"/>
          <w:pgMar w:top="0" w:right="0" w:bottom="280" w:left="0" w:header="0" w:footer="0" w:gutter="0"/>
          <w:cols w:space="720"/>
        </w:sectPr>
      </w:pPr>
    </w:p>
    <w:p w:rsidR="00593BB7" w:rsidRDefault="00593BB7">
      <w:pPr>
        <w:pStyle w:val="BodyText"/>
        <w:spacing w:before="8"/>
        <w:rPr>
          <w:rFonts w:ascii="Frutiger LT Std 55 Roman"/>
          <w:sz w:val="8"/>
        </w:rPr>
      </w:pPr>
    </w:p>
    <w:p w:rsidR="00593BB7" w:rsidRDefault="00593BB7">
      <w:pPr>
        <w:spacing w:line="292" w:lineRule="auto"/>
        <w:ind w:left="1842" w:hanging="37"/>
        <w:rPr>
          <w:rFonts w:ascii="Frutiger LT Std 45 Light"/>
          <w:sz w:val="6"/>
        </w:rPr>
      </w:pPr>
      <w:r w:rsidRPr="00593BB7">
        <w:pict>
          <v:shape id="_x0000_s1739" type="#_x0000_t202" style="position:absolute;left:0;text-align:left;margin-left:388.9pt;margin-top:-18.85pt;width:10.6pt;height:5.8pt;z-index:1672;mso-position-horizontal-relative:page" filled="f" stroked="f">
            <v:textbox inset="0,0,0,0">
              <w:txbxContent>
                <w:p w:rsidR="00593BB7" w:rsidRDefault="008135CE">
                  <w:pPr>
                    <w:spacing w:before="6" w:line="54" w:lineRule="exact"/>
                    <w:ind w:left="67" w:right="2" w:hanging="68"/>
                    <w:rPr>
                      <w:rFonts w:ascii="Frutiger LT Std 55 Roman"/>
                      <w:sz w:val="5"/>
                    </w:rPr>
                  </w:pPr>
                  <w:r>
                    <w:rPr>
                      <w:rFonts w:ascii="Frutiger LT Std 55 Roman"/>
                      <w:color w:val="262424"/>
                      <w:w w:val="105"/>
                      <w:sz w:val="5"/>
                    </w:rPr>
                    <w:t>Harpers Ferry</w:t>
                  </w:r>
                </w:p>
              </w:txbxContent>
            </v:textbox>
            <w10:wrap anchorx="page"/>
          </v:shape>
        </w:pict>
      </w:r>
      <w:r w:rsidRPr="00593BB7">
        <w:pict>
          <v:shape id="_x0000_s1738" type="#_x0000_t202" style="position:absolute;left:0;text-align:left;margin-left:435.95pt;margin-top:-15.4pt;width:13.55pt;height:3.15pt;z-index:1720;mso-position-horizontal-relative:page" filled="f" stroked="f">
            <v:textbox inset="0,0,0,0">
              <w:txbxContent>
                <w:p w:rsidR="00593BB7" w:rsidRDefault="008135CE">
                  <w:pPr>
                    <w:spacing w:before="3"/>
                    <w:rPr>
                      <w:rFonts w:ascii="Frutiger LT Std 55 Roman"/>
                      <w:sz w:val="5"/>
                    </w:rPr>
                  </w:pPr>
                  <w:r>
                    <w:rPr>
                      <w:rFonts w:ascii="Frutiger LT Std 55 Roman"/>
                      <w:color w:val="262424"/>
                      <w:w w:val="105"/>
                      <w:sz w:val="5"/>
                    </w:rPr>
                    <w:t>Brunswick</w:t>
                  </w:r>
                </w:p>
              </w:txbxContent>
            </v:textbox>
            <w10:wrap anchorx="page"/>
          </v:shape>
        </w:pict>
      </w:r>
      <w:r w:rsidRPr="00593BB7">
        <w:pict>
          <v:shape id="_x0000_s1737" type="#_x0000_t202" style="position:absolute;left:0;text-align:left;margin-left:405.1pt;margin-top:-8.95pt;width:24pt;height:5.8pt;z-index:-513688;mso-position-horizontal-relative:page" filled="f" stroked="f">
            <v:textbox inset="0,0,0,0">
              <w:txbxContent>
                <w:p w:rsidR="00593BB7" w:rsidRDefault="008135CE">
                  <w:pPr>
                    <w:spacing w:before="6" w:line="54" w:lineRule="exact"/>
                    <w:ind w:right="4"/>
                    <w:rPr>
                      <w:rFonts w:ascii="Frutiger LT Std 45 Light"/>
                      <w:b/>
                      <w:sz w:val="5"/>
                    </w:rPr>
                  </w:pPr>
                  <w:r>
                    <w:rPr>
                      <w:rFonts w:ascii="Frutiger LT Std 45 Light"/>
                      <w:b/>
                      <w:color w:val="368850"/>
                      <w:w w:val="105"/>
                      <w:sz w:val="5"/>
                    </w:rPr>
                    <w:t>Harpers Ferry National Historical</w:t>
                  </w:r>
                </w:p>
              </w:txbxContent>
            </v:textbox>
            <w10:wrap anchorx="page"/>
          </v:shape>
        </w:pict>
      </w:r>
      <w:r w:rsidRPr="00593BB7">
        <w:pict>
          <v:shape id="_x0000_s1736" type="#_x0000_t202" style="position:absolute;left:0;text-align:left;margin-left:466.3pt;margin-top:-11.1pt;width:4.15pt;height:3.15pt;z-index:1768;mso-position-horizontal-relative:page" filled="f" stroked="f">
            <v:textbox inset="0,0,0,0">
              <w:txbxContent>
                <w:p w:rsidR="00593BB7" w:rsidRDefault="008135CE">
                  <w:pPr>
                    <w:spacing w:before="3"/>
                    <w:rPr>
                      <w:rFonts w:ascii="Frutiger LT Std 55 Roman"/>
                      <w:sz w:val="5"/>
                    </w:rPr>
                  </w:pPr>
                  <w:r>
                    <w:rPr>
                      <w:rFonts w:ascii="Frutiger LT Std 55 Roman"/>
                      <w:color w:val="231F20"/>
                      <w:w w:val="105"/>
                      <w:sz w:val="5"/>
                    </w:rPr>
                    <w:t>15</w:t>
                  </w:r>
                </w:p>
              </w:txbxContent>
            </v:textbox>
            <w10:wrap anchorx="page"/>
          </v:shape>
        </w:pict>
      </w:r>
      <w:r w:rsidRPr="00593BB7">
        <w:pict>
          <v:shape id="_x0000_s1735" type="#_x0000_t202" style="position:absolute;left:0;text-align:left;margin-left:446.55pt;margin-top:-7.3pt;width:2.65pt;height:3.8pt;z-index:1792;mso-position-horizontal-relative:page" filled="f" stroked="f">
            <v:textbox inset="0,0,0,0">
              <w:txbxContent>
                <w:p w:rsidR="00593BB7" w:rsidRDefault="008135CE">
                  <w:pPr>
                    <w:spacing w:before="3"/>
                    <w:rPr>
                      <w:rFonts w:ascii="Frutiger LT Std 55 Roman"/>
                      <w:i/>
                      <w:sz w:val="6"/>
                    </w:rPr>
                  </w:pPr>
                  <w:proofErr w:type="gramStart"/>
                  <w:r>
                    <w:rPr>
                      <w:rFonts w:ascii="Frutiger LT Std 55 Roman"/>
                      <w:i/>
                      <w:color w:val="24A9E1"/>
                      <w:w w:val="106"/>
                      <w:sz w:val="6"/>
                    </w:rPr>
                    <w:t>v</w:t>
                  </w:r>
                  <w:proofErr w:type="gramEnd"/>
                </w:p>
              </w:txbxContent>
            </v:textbox>
            <w10:wrap anchorx="page"/>
          </v:shape>
        </w:pict>
      </w:r>
      <w:r w:rsidRPr="00593BB7">
        <w:pict>
          <v:shape id="_x0000_s1734" type="#_x0000_t202" style="position:absolute;left:0;text-align:left;margin-left:517.95pt;margin-top:-7.55pt;width:5.6pt;height:3.15pt;z-index:1816;mso-position-horizontal-relative:page" filled="f" stroked="f">
            <v:textbox inset="0,0,0,0">
              <w:txbxContent>
                <w:p w:rsidR="00593BB7" w:rsidRDefault="008135CE">
                  <w:pPr>
                    <w:spacing w:before="3"/>
                    <w:rPr>
                      <w:rFonts w:ascii="Frutiger LT Std 55 Roman"/>
                      <w:sz w:val="5"/>
                    </w:rPr>
                  </w:pPr>
                  <w:r>
                    <w:rPr>
                      <w:rFonts w:ascii="Frutiger LT Std 55 Roman"/>
                      <w:color w:val="231F20"/>
                      <w:w w:val="105"/>
                      <w:sz w:val="5"/>
                    </w:rPr>
                    <w:t>270</w:t>
                  </w:r>
                </w:p>
              </w:txbxContent>
            </v:textbox>
            <w10:wrap anchorx="page"/>
          </v:shape>
        </w:pict>
      </w:r>
      <w:r w:rsidRPr="00593BB7">
        <w:pict>
          <v:shape id="_x0000_s1733" type="#_x0000_t136" style="position:absolute;left:0;text-align:left;margin-left:445.6pt;margin-top:-7pt;width:.95pt;height:3.2pt;rotation:1;z-index:1864;mso-position-horizontal-relative:page" fillcolor="#24a9e1" stroked="f">
            <o:extrusion v:ext="view" autorotationcenter="t"/>
            <v:textpath style="font-family:&quot;&amp;quot&quot;;font-size:3pt;font-style:italic;v-text-kern:t;mso-text-shadow:auto" string="i"/>
            <w10:wrap anchorx="page"/>
          </v:shape>
        </w:pict>
      </w:r>
      <w:r w:rsidRPr="00593BB7">
        <w:pict>
          <v:shape id="_x0000_s1732" type="#_x0000_t136" style="position:absolute;left:0;text-align:left;margin-left:443.7pt;margin-top:-7.05pt;width:2pt;height:3.2pt;rotation:3;z-index:1984;mso-position-horizontal-relative:page" fillcolor="#24a9e1" stroked="f">
            <o:extrusion v:ext="view" autorotationcenter="t"/>
            <v:textpath style="font-family:&quot;&amp;quot&quot;;font-size:3pt;font-style:italic;v-text-kern:t;mso-text-shadow:auto" string="R"/>
            <w10:wrap anchorx="page"/>
          </v:shape>
        </w:pict>
      </w:r>
      <w:r w:rsidRPr="00593BB7">
        <w:pict>
          <v:shape id="_x0000_s1731" type="#_x0000_t136" style="position:absolute;left:0;text-align:left;margin-left:440.6pt;margin-top:-7.35pt;width:1.45pt;height:3.2pt;rotation:6;z-index:2152;mso-position-horizontal-relative:page" fillcolor="#24a9e1" stroked="f">
            <o:extrusion v:ext="view" autorotationcenter="t"/>
            <v:textpath style="font-family:&quot;&amp;quot&quot;;font-size:3pt;font-style:italic;v-text-kern:t;mso-text-shadow:auto" string="c"/>
            <w10:wrap anchorx="page"/>
          </v:shape>
        </w:pict>
      </w:r>
      <w:r w:rsidRPr="00593BB7">
        <w:pict>
          <v:shape id="_x0000_s1730" type="#_x0000_t136" style="position:absolute;left:0;text-align:left;margin-left:438.8pt;margin-top:-7.55pt;width:1.8pt;height:3.2pt;rotation:7;z-index:2224;mso-position-horizontal-relative:page" fillcolor="#24a9e1" stroked="f">
            <o:extrusion v:ext="view" autorotationcenter="t"/>
            <v:textpath style="font-family:&quot;&amp;quot&quot;;font-size:3pt;font-style:italic;v-text-kern:t;mso-text-shadow:auto" string="a"/>
            <w10:wrap anchorx="page"/>
          </v:shape>
        </w:pict>
      </w:r>
      <w:r w:rsidRPr="00593BB7">
        <w:pict>
          <v:shape id="_x0000_s1729" type="#_x0000_t136" style="position:absolute;left:0;text-align:left;margin-left:436.05pt;margin-top:-7.85pt;width:2.9pt;height:3.2pt;rotation:8;z-index:2368;mso-position-horizontal-relative:page" fillcolor="#24a9e1" stroked="f">
            <o:extrusion v:ext="view" autorotationcenter="t"/>
            <v:textpath style="font-family:&quot;&amp;quot&quot;;font-size:3pt;font-style:italic;v-text-kern:t;mso-text-shadow:auto" string="m"/>
            <w10:wrap anchorx="page"/>
          </v:shape>
        </w:pict>
      </w:r>
      <w:r w:rsidRPr="00593BB7">
        <w:pict>
          <v:shape id="_x0000_s1728" type="#_x0000_t136" style="position:absolute;left:0;text-align:left;margin-left:434.15pt;margin-top:-8.25pt;width:2pt;height:3.2pt;rotation:10;z-index:2560;mso-position-horizontal-relative:page" fillcolor="#24a9e1" stroked="f">
            <o:extrusion v:ext="view" autorotationcenter="t"/>
            <v:textpath style="font-family:&quot;&amp;quot&quot;;font-size:3pt;font-style:italic;v-text-kern:t;mso-text-shadow:auto" string="o"/>
            <w10:wrap anchorx="page"/>
          </v:shape>
        </w:pict>
      </w:r>
      <w:r w:rsidRPr="00593BB7">
        <w:pict>
          <v:shape id="_x0000_s1727" type="#_x0000_t136" style="position:absolute;left:0;text-align:left;margin-left:433pt;margin-top:-8.55pt;width:1.3pt;height:3.2pt;rotation:12;z-index:2800;mso-position-horizontal-relative:page" fillcolor="#24a9e1" stroked="f">
            <o:extrusion v:ext="view" autorotationcenter="t"/>
            <v:textpath style="font-family:&quot;&amp;quot&quot;;font-size:3pt;font-style:italic;v-text-kern:t;mso-text-shadow:auto" string="t"/>
            <w10:wrap anchorx="page"/>
          </v:shape>
        </w:pict>
      </w:r>
      <w:r w:rsidRPr="00593BB7">
        <w:pict>
          <v:shape id="_x0000_s1726" type="#_x0000_t136" style="position:absolute;left:0;text-align:left;margin-left:431.05pt;margin-top:-8.95pt;width:2pt;height:3.2pt;rotation:14;z-index:2920;mso-position-horizontal-relative:page" fillcolor="#24a9e1" stroked="f">
            <o:extrusion v:ext="view" autorotationcenter="t"/>
            <v:textpath style="font-family:&quot;&amp;quot&quot;;font-size:3pt;font-style:italic;v-text-kern:t;mso-text-shadow:auto" string="o"/>
            <w10:wrap anchorx="page"/>
          </v:shape>
        </w:pict>
      </w:r>
      <w:r w:rsidRPr="00593BB7">
        <w:pict>
          <v:shape id="_x0000_s1725" type="#_x0000_t136" style="position:absolute;left:0;text-align:left;margin-left:429.3pt;margin-top:-9.5pt;width:1.85pt;height:3.2pt;rotation:19;z-index:3256;mso-position-horizontal-relative:page" fillcolor="#24a9e1" stroked="f">
            <o:extrusion v:ext="view" autorotationcenter="t"/>
            <v:textpath style="font-family:&quot;&amp;quot&quot;;font-size:3pt;font-style:italic;v-text-kern:t;mso-text-shadow:auto" string="P"/>
            <w10:wrap anchorx="page"/>
          </v:shape>
        </w:pict>
      </w:r>
      <w:r w:rsidRPr="00593BB7">
        <w:pict>
          <v:shape id="_x0000_s1724" type="#_x0000_t136" style="position:absolute;left:0;text-align:left;margin-left:258.15pt;margin-top:-10.6pt;width:2pt;height:3.2pt;rotation:20;z-index:3400;mso-position-horizontal-relative:page" fillcolor="#231f20" stroked="f">
            <o:extrusion v:ext="view" autorotationcenter="t"/>
            <v:textpath style="font-family:&quot;&amp;quot&quot;;font-size:3pt;v-text-kern:t;mso-text-shadow:auto" string="d"/>
            <w10:wrap anchorx="page"/>
          </v:shape>
        </w:pict>
      </w:r>
      <w:r w:rsidRPr="00593BB7">
        <w:pict>
          <v:shape id="_x0000_s1723" type="#_x0000_t136" style="position:absolute;left:0;text-align:left;margin-left:256.45pt;margin-top:-11.4pt;width:1.85pt;height:3.2pt;rotation:28;z-index:3616;mso-position-horizontal-relative:page" fillcolor="#231f20" stroked="f">
            <o:extrusion v:ext="view" autorotationcenter="t"/>
            <v:textpath style="font-family:&quot;&amp;quot&quot;;font-size:3pt;v-text-kern:t;mso-text-shadow:auto" string="a"/>
            <w10:wrap anchorx="page"/>
          </v:shape>
        </w:pict>
      </w:r>
      <w:r w:rsidRPr="00593BB7">
        <w:pict>
          <v:shape id="_x0000_s1722" type="#_x0000_t136" style="position:absolute;left:0;text-align:left;margin-left:254.75pt;margin-top:-12.5pt;width:2pt;height:3.2pt;rotation:38;z-index:3976;mso-position-horizontal-relative:page" fillcolor="#231f20" stroked="f">
            <o:extrusion v:ext="view" autorotationcenter="t"/>
            <v:textpath style="font-family:&quot;&amp;quot&quot;;font-size:3pt;v-text-kern:t;mso-text-shadow:auto" string="o"/>
            <w10:wrap anchorx="page"/>
          </v:shape>
        </w:pict>
      </w:r>
      <w:r w:rsidRPr="00593BB7">
        <w:pict>
          <v:shape id="_x0000_s1721" type="#_x0000_t136" style="position:absolute;left:0;text-align:left;margin-left:179.95pt;margin-top:26.15pt;width:2.6pt;height:2.65pt;rotation:48;z-index:4816;mso-position-horizontal-relative:page" fillcolor="#231f20" stroked="f">
            <o:extrusion v:ext="view" autorotationcenter="t"/>
            <v:textpath style="font-family:&quot;&amp;quot&quot;;font-size:2pt;font-weight:bold;v-text-kern:t;mso-text-shadow:auto" string="at"/>
            <w10:wrap anchorx="page"/>
          </v:shape>
        </w:pict>
      </w:r>
      <w:r w:rsidRPr="00593BB7">
        <w:pict>
          <v:shape id="_x0000_s1720" type="#_x0000_t136" style="position:absolute;left:0;text-align:left;margin-left:253.35pt;margin-top:-13.9pt;width:2pt;height:3.2pt;rotation:50;z-index:4912;mso-position-horizontal-relative:page" fillcolor="#231f20" stroked="f">
            <o:extrusion v:ext="view" autorotationcenter="t"/>
            <v:textpath style="font-family:&quot;&amp;quot&quot;;font-size:3pt;v-text-kern:t;mso-text-shadow:auto" string="R"/>
            <w10:wrap anchorx="page"/>
          </v:shape>
        </w:pict>
      </w:r>
      <w:r w:rsidRPr="00593BB7">
        <w:pict>
          <v:shape id="_x0000_s1719" type="#_x0000_t136" style="position:absolute;left:0;text-align:left;margin-left:179pt;margin-top:24.55pt;width:1.7pt;height:2.65pt;rotation:52;z-index:5008;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718" type="#_x0000_t136" style="position:absolute;left:0;text-align:left;margin-left:181.8pt;margin-top:27.8pt;width:1.65pt;height:2.65pt;rotation:54;z-index:5152;mso-position-horizontal-relative:page" fillcolor="#231f20" stroked="f">
            <o:extrusion v:ext="view" autorotationcenter="t"/>
            <v:textpath style="font-family:&quot;&amp;quot&quot;;font-size:2pt;font-weight:bold;v-text-kern:t;mso-text-shadow:auto" string="o"/>
            <w10:wrap anchorx="page"/>
          </v:shape>
        </w:pict>
      </w:r>
      <w:r w:rsidRPr="00593BB7">
        <w:pict>
          <v:shape id="_x0000_s1717" type="#_x0000_t136" style="position:absolute;left:0;text-align:left;margin-left:251.5pt;margin-top:-17.15pt;width:1.85pt;height:3.2pt;rotation:63;z-index:5392;mso-position-horizontal-relative:page" fillcolor="#231f20" stroked="f">
            <o:extrusion v:ext="view" autorotationcenter="t"/>
            <v:textpath style="font-family:&quot;&amp;quot&quot;;font-size:3pt;v-text-kern:t;mso-text-shadow:auto" string="k"/>
            <w10:wrap anchorx="page"/>
          </v:shape>
        </w:pict>
      </w:r>
      <w:r w:rsidRPr="00593BB7">
        <w:pict>
          <v:shape id="_x0000_s1716" type="#_x0000_t136" style="position:absolute;left:0;text-align:left;margin-left:251.1pt;margin-top:-18.5pt;width:1.3pt;height:3.2pt;rotation:64;z-index:5464;mso-position-horizontal-relative:page" fillcolor="#231f20" stroked="f">
            <o:extrusion v:ext="view" autorotationcenter="t"/>
            <v:textpath style="font-family:&quot;&amp;quot&quot;;font-size:3pt;v-text-kern:t;mso-text-shadow:auto" string="r"/>
            <w10:wrap anchorx="page"/>
          </v:shape>
        </w:pict>
      </w:r>
      <w:r w:rsidRPr="00593BB7">
        <w:pict>
          <v:shape id="_x0000_s1715" type="#_x0000_t136" style="position:absolute;left:0;text-align:left;margin-left:248.95pt;margin-top:-20.7pt;width:3.6pt;height:3.2pt;rotation:65;z-index:5512;mso-position-horizontal-relative:page" fillcolor="#231f20" stroked="f">
            <o:extrusion v:ext="view" autorotationcenter="t"/>
            <v:textpath style="font-family:&quot;&amp;quot&quot;;font-size:3pt;v-text-kern:t;mso-text-shadow:auto" string="Pa"/>
            <w10:wrap anchorx="page"/>
          </v:shape>
        </w:pict>
      </w:r>
      <w:r w:rsidRPr="00593BB7">
        <w:pict>
          <v:shape id="_x0000_s1714" type="#_x0000_t136" style="position:absolute;left:0;text-align:left;margin-left:182.7pt;margin-top:29.2pt;width:1.25pt;height:2.65pt;rotation:69;z-index:5680;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713" type="#_x0000_t136" style="position:absolute;left:0;text-align:left;margin-left:183.15pt;margin-top:30.3pt;width:1.05pt;height:2.65pt;rotation:76;z-index:6088;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712" type="#_x0000_t136" style="position:absolute;left:0;text-align:left;margin-left:183.5pt;margin-top:31.25pt;width:.8pt;height:2.65pt;rotation:79;z-index:6208;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711" type="#_x0000_t136" style="position:absolute;left:0;text-align:left;margin-left:167.5pt;margin-top:-12.95pt;width:2pt;height:3.2pt;rotation:277;z-index:6928;mso-position-horizontal-relative:page" fillcolor="#231f20" stroked="f">
            <o:extrusion v:ext="view" autorotationcenter="t"/>
            <v:textpath style="font-family:&quot;&amp;quot&quot;;font-size:3pt;v-text-kern:t;mso-text-shadow:auto" string="R"/>
            <w10:wrap anchorx="page"/>
          </v:shape>
        </w:pict>
      </w:r>
      <w:r w:rsidRPr="00593BB7">
        <w:pict>
          <v:shape id="_x0000_s1710" type="#_x0000_t136" style="position:absolute;left:0;text-align:left;margin-left:166.45pt;margin-top:-4.45pt;width:1.8pt;height:3.2pt;rotation:278;z-index:6952;mso-position-horizontal-relative:page" fillcolor="#231f20" stroked="f">
            <o:extrusion v:ext="view" autorotationcenter="t"/>
            <v:textpath style="font-family:&quot;&amp;quot&quot;;font-size:3pt;v-text-kern:t;mso-text-shadow:auto" string="Z"/>
            <w10:wrap anchorx="page"/>
          </v:shape>
        </w:pict>
      </w:r>
      <w:r w:rsidRPr="00593BB7">
        <w:pict>
          <v:shape id="_x0000_s1709" type="#_x0000_t136" style="position:absolute;left:0;text-align:left;margin-left:162.85pt;margin-top:-10.65pt;width:10.7pt;height:3.2pt;rotation:279;z-index:7000;mso-position-horizontal-relative:page" fillcolor="#231f20" stroked="f">
            <o:extrusion v:ext="view" autorotationcenter="t"/>
            <v:textpath style="font-family:&quot;&amp;quot&quot;;font-size:3pt;v-text-kern:t;mso-text-shadow:auto" string="ion     o"/>
            <w10:wrap anchorx="page"/>
          </v:shape>
        </w:pict>
      </w:r>
      <w:r w:rsidRPr="00593BB7">
        <w:pict>
          <v:shape id="_x0000_s1708" type="#_x0000_t136" style="position:absolute;left:0;text-align:left;margin-left:168.2pt;margin-top:-16.85pt;width:1.85pt;height:3.2pt;rotation:283;z-index:7144;mso-position-horizontal-relative:page" fillcolor="#231f20" stroked="f">
            <o:extrusion v:ext="view" autorotationcenter="t"/>
            <v:textpath style="font-family:&quot;&amp;quot&quot;;font-size:3pt;v-text-kern:t;mso-text-shadow:auto" string="a"/>
            <w10:wrap anchorx="page"/>
          </v:shape>
        </w:pict>
      </w:r>
      <w:r w:rsidRPr="00593BB7">
        <w:pict>
          <v:shape id="_x0000_s1707" type="#_x0000_t136" style="position:absolute;left:0;text-align:left;margin-left:168.6pt;margin-top:-18.7pt;width:2pt;height:3.2pt;rotation:288;z-index:7408;mso-position-horizontal-relative:page" fillcolor="#231f20" stroked="f">
            <o:extrusion v:ext="view" autorotationcenter="t"/>
            <v:textpath style="font-family:&quot;&amp;quot&quot;;font-size:3pt;v-text-kern:t;mso-text-shadow:auto" string="d"/>
            <w10:wrap anchorx="page"/>
          </v:shape>
        </w:pict>
      </w:r>
      <w:r w:rsidRPr="00593BB7">
        <w:pict>
          <v:shape id="_x0000_s1706" type="#_x0000_t136" style="position:absolute;left:0;text-align:left;margin-left:248.3pt;margin-top:24.5pt;width:1.6pt;height:3.2pt;rotation:289;z-index:7456;mso-position-horizontal-relative:page" fillcolor="#231f20" stroked="f">
            <o:extrusion v:ext="view" autorotationcenter="t"/>
            <v:textpath style="font-family:&quot;&amp;quot&quot;;font-size:3pt;v-text-kern:t;mso-text-shadow:auto" string="v"/>
            <w10:wrap anchorx="page"/>
          </v:shape>
        </w:pict>
      </w:r>
      <w:r w:rsidRPr="00593BB7">
        <w:pict>
          <v:shape id="_x0000_s1705" type="#_x0000_t136" style="position:absolute;left:0;text-align:left;margin-left:244.4pt;margin-top:24.05pt;width:9.75pt;height:3.2pt;rotation:290;z-index:7576;mso-position-horizontal-relative:page" fillcolor="#231f20" stroked="f">
            <o:extrusion v:ext="view" autorotationcenter="t"/>
            <v:textpath style="font-family:&quot;&amp;quot&quot;;font-size:3pt;v-text-kern:t;mso-text-shadow:auto" string="ox  ille"/>
            <w10:wrap anchorx="page"/>
          </v:shape>
        </w:pict>
      </w:r>
      <w:r w:rsidRPr="00593BB7">
        <w:pict>
          <v:shape id="_x0000_s1704" type="#_x0000_t136" style="position:absolute;left:0;text-align:left;margin-left:246.55pt;margin-top:29.4pt;width:1.7pt;height:3.2pt;rotation:291;z-index:7624;mso-position-horizontal-relative:page" fillcolor="#231f20" stroked="f">
            <o:extrusion v:ext="view" autorotationcenter="t"/>
            <v:textpath style="font-family:&quot;&amp;quot&quot;;font-size:3pt;v-text-kern:t;mso-text-shadow:auto" string="F"/>
            <w10:wrap anchorx="page"/>
          </v:shape>
        </w:pict>
      </w:r>
      <w:r w:rsidRPr="00593BB7">
        <w:pict>
          <v:shape id="_x0000_s1703" type="#_x0000_t136" style="position:absolute;left:0;text-align:left;margin-left:280.4pt;margin-top:18.7pt;width:1.8pt;height:3.2pt;rotation:305;z-index:9616;mso-position-horizontal-relative:page" fillcolor="#231f20" stroked="f">
            <o:extrusion v:ext="view" autorotationcenter="t"/>
            <v:textpath style="font-family:&quot;&amp;quot&quot;;font-size:3pt;v-text-kern:t;mso-text-shadow:auto" string="a"/>
            <w10:wrap anchorx="page"/>
          </v:shape>
        </w:pict>
      </w:r>
      <w:r w:rsidRPr="00593BB7">
        <w:pict>
          <v:shape id="_x0000_s1702" type="#_x0000_t136" style="position:absolute;left:0;text-align:left;margin-left:279.25pt;margin-top:20.2pt;width:1.95pt;height:3.2pt;rotation:306;z-index:9856;mso-position-horizontal-relative:page" fillcolor="#231f20" stroked="f">
            <o:extrusion v:ext="view" autorotationcenter="t"/>
            <v:textpath style="font-family:&quot;&amp;quot&quot;;font-size:3pt;v-text-kern:t;mso-text-shadow:auto" string="h"/>
            <w10:wrap anchorx="page"/>
          </v:shape>
        </w:pict>
      </w:r>
      <w:r w:rsidRPr="00593BB7">
        <w:pict>
          <v:shape id="_x0000_s1701" type="#_x0000_t136" style="position:absolute;left:0;text-align:left;margin-left:278.2pt;margin-top:21.7pt;width:1.8pt;height:3.2pt;rotation:307;z-index:10120;mso-position-horizontal-relative:page" fillcolor="#231f20" stroked="f">
            <o:extrusion v:ext="view" autorotationcenter="t"/>
            <v:textpath style="font-family:&quot;&amp;quot&quot;;font-size:3pt;v-text-kern:t;mso-text-shadow:auto" string="a"/>
            <w10:wrap anchorx="page"/>
          </v:shape>
        </w:pict>
      </w:r>
      <w:r w:rsidRPr="00593BB7">
        <w:pict>
          <v:shape id="_x0000_s1700" type="#_x0000_t136" style="position:absolute;left:0;text-align:left;margin-left:273.1pt;margin-top:25.15pt;width:6.85pt;height:3.2pt;rotation:308;z-index:10264;mso-position-horizontal-relative:page" fillcolor="#231f20" stroked="f">
            <o:extrusion v:ext="view" autorotationcenter="t"/>
            <v:textpath style="font-family:&quot;&amp;quot&quot;;font-size:3pt;v-text-kern:t;mso-text-shadow:auto" string="Man"/>
            <w10:wrap anchorx="page"/>
          </v:shape>
        </w:pict>
      </w:r>
      <w:r w:rsidRPr="00593BB7">
        <w:pict>
          <v:shape id="_x0000_s1699" type="#_x0000_t136" style="position:absolute;left:0;text-align:left;margin-left:114.45pt;margin-top:31.5pt;width:1.65pt;height:2.65pt;rotation:311;z-index:10600;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698" type="#_x0000_t136" style="position:absolute;left:0;text-align:left;margin-left:115.65pt;margin-top:30.5pt;width:1.1pt;height:2.65pt;rotation:314;z-index:10912;mso-position-horizontal-relative:page" fillcolor="#24a9e1" stroked="f">
            <o:extrusion v:ext="view" autorotationcenter="t"/>
            <v:textpath style="font-family:&quot;&amp;quot&quot;;font-size:2pt;font-style:italic;v-text-kern:t;mso-text-shadow:auto" string="t"/>
            <w10:wrap anchorx="page"/>
          </v:shape>
        </w:pict>
      </w:r>
      <w:r w:rsidRPr="00593BB7">
        <w:pict>
          <v:shape id="_x0000_s1697" type="#_x0000_t136" style="position:absolute;left:0;text-align:left;margin-left:121.4pt;margin-top:23.65pt;width:4.55pt;height:2.65pt;rotation:319;z-index:11416;mso-position-horizontal-relative:page" fillcolor="#24a9e1" stroked="f">
            <o:extrusion v:ext="view" autorotationcenter="t"/>
            <v:textpath style="font-family:&quot;&amp;quot&quot;;font-size:2pt;font-style:italic;v-text-kern:t;mso-text-shadow:auto" string="eek"/>
            <w10:wrap anchorx="page"/>
          </v:shape>
        </w:pict>
      </w:r>
      <w:r w:rsidRPr="00593BB7">
        <w:pict>
          <v:shape id="_x0000_s1696" type="#_x0000_t136" style="position:absolute;left:0;text-align:left;margin-left:121.05pt;margin-top:25.45pt;width:1.1pt;height:2.65pt;rotation:320;z-index:11584;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695" type="#_x0000_t136" style="position:absolute;left:0;text-align:left;margin-left:119.75pt;margin-top:26.35pt;width:1.7pt;height:2.65pt;rotation:321;z-index:11728;mso-position-horizontal-relative:page" fillcolor="#24a9e1" stroked="f">
            <o:extrusion v:ext="view" autorotationcenter="t"/>
            <v:textpath style="font-family:&quot;&amp;quot&quot;;font-size:2pt;font-style:italic;v-text-kern:t;mso-text-shadow:auto" string="C"/>
            <w10:wrap anchorx="page"/>
          </v:shape>
        </w:pict>
      </w:r>
      <w:r w:rsidRPr="00593BB7">
        <w:pict>
          <v:shape id="_x0000_s1694" type="#_x0000_t136" style="position:absolute;left:0;text-align:left;margin-left:438.85pt;margin-top:30.6pt;width:1.8pt;height:3.2pt;rotation:325;z-index:11968;mso-position-horizontal-relative:page" fillcolor="#231f20" stroked="f">
            <o:extrusion v:ext="view" autorotationcenter="t"/>
            <v:textpath style="font-family:&quot;&amp;quot&quot;;font-size:3pt;v-text-kern:t;mso-text-shadow:auto" string="a"/>
            <w10:wrap anchorx="page"/>
          </v:shape>
        </w:pict>
      </w:r>
      <w:r w:rsidRPr="00593BB7">
        <w:pict>
          <v:shape id="_x0000_s1693" type="#_x0000_t136" style="position:absolute;left:0;text-align:left;margin-left:440.35pt;margin-top:29.55pt;width:2pt;height:3.2pt;rotation:329;z-index:12064;mso-position-horizontal-relative:page" fillcolor="#231f20" stroked="f">
            <o:extrusion v:ext="view" autorotationcenter="t"/>
            <v:textpath style="font-family:&quot;&amp;quot&quot;;font-size:3pt;v-text-kern:t;mso-text-shadow:auto" string="d"/>
            <w10:wrap anchorx="page"/>
          </v:shape>
        </w:pict>
      </w:r>
      <w:r w:rsidRPr="00593BB7">
        <w:pict>
          <v:shape id="_x0000_s1692" type="#_x0000_t136" style="position:absolute;left:0;text-align:left;margin-left:449.95pt;margin-top:-7.15pt;width:1.3pt;height:3.2pt;rotation:354;z-index:13192;mso-position-horizontal-relative:page" fillcolor="#24a9e1" stroked="f">
            <o:extrusion v:ext="view" autorotationcenter="t"/>
            <v:textpath style="font-family:&quot;&amp;quot&quot;;font-size:3pt;font-style:italic;v-text-kern:t;mso-text-shadow:auto" string="r"/>
            <w10:wrap anchorx="page"/>
          </v:shape>
        </w:pict>
      </w:r>
      <w:r w:rsidRPr="00593BB7">
        <w:pict>
          <v:shape id="_x0000_s1691" type="#_x0000_t136" style="position:absolute;left:0;text-align:left;margin-left:448.15pt;margin-top:-7.05pt;width:1.85pt;height:3.2pt;rotation:358;z-index:13384;mso-position-horizontal-relative:page" fillcolor="#24a9e1" stroked="f">
            <o:extrusion v:ext="view" autorotationcenter="t"/>
            <v:textpath style="font-family:&quot;&amp;quot&quot;;font-size:3pt;font-style:italic;v-text-kern:t;mso-text-shadow:auto" string="e"/>
            <w10:wrap anchorx="page"/>
          </v:shape>
        </w:pict>
      </w:r>
      <w:r w:rsidR="008135CE">
        <w:rPr>
          <w:rFonts w:ascii="Frutiger LT Std 45 Light"/>
          <w:color w:val="231F20"/>
          <w:w w:val="105"/>
          <w:sz w:val="6"/>
        </w:rPr>
        <w:t>HAGERSTOWN WATERSHED</w:t>
      </w:r>
      <w:r w:rsidR="008135CE">
        <w:rPr>
          <w:rFonts w:ascii="Frutiger LT Std 45 Light"/>
          <w:color w:val="231F20"/>
          <w:sz w:val="6"/>
        </w:rPr>
        <w:t xml:space="preserve"> </w:t>
      </w:r>
    </w:p>
    <w:p w:rsidR="00593BB7" w:rsidRDefault="008135CE">
      <w:pPr>
        <w:pStyle w:val="BodyText"/>
        <w:spacing w:before="7"/>
        <w:rPr>
          <w:rFonts w:ascii="Frutiger LT Std 45 Light"/>
          <w:sz w:val="2"/>
        </w:rPr>
      </w:pPr>
      <w:r>
        <w:br w:type="column"/>
      </w:r>
    </w:p>
    <w:p w:rsidR="00593BB7" w:rsidRDefault="00593BB7">
      <w:pPr>
        <w:tabs>
          <w:tab w:val="left" w:pos="3547"/>
        </w:tabs>
        <w:spacing w:line="88" w:lineRule="exact"/>
        <w:ind w:left="3181"/>
        <w:rPr>
          <w:rFonts w:ascii="Frutiger LT Std 45 Light"/>
          <w:sz w:val="7"/>
        </w:rPr>
      </w:pPr>
      <w:r w:rsidRPr="00593BB7">
        <w:rPr>
          <w:rFonts w:ascii="Frutiger LT Std 45 Light"/>
          <w:position w:val="1"/>
          <w:sz w:val="6"/>
        </w:rPr>
      </w:r>
      <w:r w:rsidRPr="00593BB7">
        <w:rPr>
          <w:rFonts w:ascii="Frutiger LT Std 45 Light"/>
          <w:position w:val="1"/>
          <w:sz w:val="6"/>
        </w:rPr>
        <w:pict>
          <v:shape id="_x0000_s1690" type="#_x0000_t202" style="width:6.5pt;height:3.15pt;mso-position-horizontal-relative:char;mso-position-vertical-relative:line" filled="f" stroked="f">
            <v:textbox inset="0,0,0,0">
              <w:txbxContent>
                <w:p w:rsidR="00593BB7" w:rsidRDefault="008135CE">
                  <w:pPr>
                    <w:spacing w:before="3"/>
                    <w:rPr>
                      <w:rFonts w:ascii="Frutiger LT Std 45 Light"/>
                      <w:b/>
                      <w:sz w:val="5"/>
                    </w:rPr>
                  </w:pPr>
                  <w:r>
                    <w:rPr>
                      <w:rFonts w:ascii="Frutiger LT Std 45 Light"/>
                      <w:b/>
                      <w:color w:val="368850"/>
                      <w:w w:val="105"/>
                      <w:sz w:val="5"/>
                    </w:rPr>
                    <w:t>Park</w:t>
                  </w:r>
                </w:p>
              </w:txbxContent>
            </v:textbox>
            <w10:wrap type="none"/>
            <w10:anchorlock/>
          </v:shape>
        </w:pict>
      </w:r>
      <w:r w:rsidR="008135CE">
        <w:rPr>
          <w:rFonts w:ascii="Frutiger LT Std 45 Light"/>
          <w:position w:val="1"/>
          <w:sz w:val="6"/>
        </w:rPr>
        <w:tab/>
      </w:r>
      <w:r w:rsidRPr="00593BB7">
        <w:rPr>
          <w:rFonts w:ascii="Frutiger LT Std 45 Light"/>
          <w:position w:val="-1"/>
          <w:sz w:val="7"/>
        </w:rPr>
      </w:r>
      <w:r w:rsidRPr="00593BB7">
        <w:rPr>
          <w:rFonts w:ascii="Frutiger LT Std 45 Light"/>
          <w:position w:val="-1"/>
          <w:sz w:val="7"/>
        </w:rPr>
        <w:pict>
          <v:shape id="_x0000_s1689" type="#_x0000_t202" style="width:15.25pt;height:3.8pt;mso-position-horizontal-relative:char;mso-position-vertical-relative:line" filled="f" stroked="f">
            <v:textbox inset="0,0,0,0">
              <w:txbxContent>
                <w:p w:rsidR="00593BB7" w:rsidRDefault="008135CE">
                  <w:pPr>
                    <w:spacing w:before="3"/>
                    <w:rPr>
                      <w:rFonts w:ascii="Frutiger LT Std 55 Roman"/>
                      <w:sz w:val="6"/>
                    </w:rPr>
                  </w:pPr>
                  <w:r>
                    <w:rPr>
                      <w:rFonts w:ascii="Frutiger LT Std 55 Roman"/>
                      <w:color w:val="A5A7A9"/>
                      <w:w w:val="105"/>
                      <w:sz w:val="6"/>
                    </w:rPr>
                    <w:t>VIRGINIA</w:t>
                  </w:r>
                </w:p>
              </w:txbxContent>
            </v:textbox>
            <w10:wrap type="none"/>
            <w10:anchorlock/>
          </v:shape>
        </w:pict>
      </w:r>
    </w:p>
    <w:p w:rsidR="00593BB7" w:rsidRDefault="00593BB7">
      <w:pPr>
        <w:spacing w:before="49"/>
        <w:ind w:left="1805"/>
        <w:rPr>
          <w:rFonts w:ascii="Frutiger LT Std 55 Roman"/>
          <w:sz w:val="8"/>
        </w:rPr>
      </w:pPr>
      <w:r w:rsidRPr="00593BB7">
        <w:pict>
          <v:shape id="_x0000_s1688" type="#_x0000_t136" style="position:absolute;left:0;text-align:left;margin-left:285.25pt;margin-top:7.75pt;width:2pt;height:3.2pt;rotation:291;z-index:7648;mso-position-horizontal-relative:page" fillcolor="#231f20" stroked="f">
            <o:extrusion v:ext="view" autorotationcenter="t"/>
            <v:textpath style="font-family:&quot;&amp;quot&quot;;font-size:3pt;v-text-kern:t;mso-text-shadow:auto" string="d"/>
            <w10:wrap anchorx="page"/>
          </v:shape>
        </w:pict>
      </w:r>
      <w:r w:rsidRPr="00593BB7">
        <w:pict>
          <v:shape id="_x0000_s1687" type="#_x0000_t136" style="position:absolute;left:0;text-align:left;margin-left:283.35pt;margin-top:10.4pt;width:3.75pt;height:3.2pt;rotation:292;z-index:7792;mso-position-horizontal-relative:page" fillcolor="#231f20" stroked="f">
            <o:extrusion v:ext="view" autorotationcenter="t"/>
            <v:textpath style="font-family:&quot;&amp;quot&quot;;font-size:3pt;v-text-kern:t;mso-text-shadow:auto" string="oa"/>
            <w10:wrap anchorx="page"/>
          </v:shape>
        </w:pict>
      </w:r>
      <w:r w:rsidRPr="00593BB7">
        <w:pict>
          <v:shape id="_x0000_s1686" type="#_x0000_t136" style="position:absolute;left:0;text-align:left;margin-left:283.15pt;margin-top:13.05pt;width:2pt;height:3.2pt;rotation:294;z-index:7888;mso-position-horizontal-relative:page" fillcolor="#231f20" stroked="f">
            <o:extrusion v:ext="view" autorotationcenter="t"/>
            <v:textpath style="font-family:&quot;&amp;quot&quot;;font-size:3pt;v-text-kern:t;mso-text-shadow:auto" string="R"/>
            <w10:wrap anchorx="page"/>
          </v:shape>
        </w:pict>
      </w:r>
      <w:r w:rsidRPr="00593BB7">
        <w:pict>
          <v:shape id="_x0000_s1685" type="#_x0000_t136" style="position:absolute;left:0;text-align:left;margin-left:251.6pt;margin-top:15.1pt;width:2.3pt;height:3.2pt;rotation:304;z-index:9304;mso-position-horizontal-relative:page" fillcolor="#231f20" stroked="f">
            <o:extrusion v:ext="view" autorotationcenter="t"/>
            <v:textpath style="font-family:&quot;&amp;quot&quot;;font-size:3pt;v-text-kern:t;mso-text-shadow:auto" string="D"/>
            <w10:wrap anchorx="page"/>
          </v:shape>
        </w:pict>
      </w:r>
      <w:r w:rsidRPr="00593BB7">
        <w:pict>
          <v:shape id="_x0000_s1684" type="#_x0000_t136" style="position:absolute;left:0;text-align:left;margin-left:281.3pt;margin-top:16.4pt;width:2pt;height:3.2pt;rotation:304;z-index:9328;mso-position-horizontal-relative:page" fillcolor="#231f20" stroked="f">
            <o:extrusion v:ext="view" autorotationcenter="t"/>
            <v:textpath style="font-family:&quot;&amp;quot&quot;;font-size:3pt;v-text-kern:t;mso-text-shadow:auto" string="n"/>
            <w10:wrap anchorx="page"/>
          </v:shape>
        </w:pict>
      </w:r>
      <w:r w:rsidRPr="00593BB7">
        <w:pict>
          <v:shape id="_x0000_s1683" type="#_x0000_t136" style="position:absolute;left:0;text-align:left;margin-left:253.05pt;margin-top:13.35pt;width:1.8pt;height:3.2pt;rotation:307;z-index:10096;mso-position-horizontal-relative:page" fillcolor="#231f20" stroked="f">
            <o:extrusion v:ext="view" autorotationcenter="t"/>
            <v:textpath style="font-family:&quot;&amp;quot&quot;;font-size:3pt;v-text-kern:t;mso-text-shadow:auto" string="e"/>
            <w10:wrap anchorx="page"/>
          </v:shape>
        </w:pict>
      </w:r>
      <w:r w:rsidRPr="00593BB7">
        <w:pict>
          <v:shape id="_x0000_s1682" type="#_x0000_t136" style="position:absolute;left:0;text-align:left;margin-left:254.15pt;margin-top:11.95pt;width:1.8pt;height:3.2pt;rotation:308;z-index:10240;mso-position-horizontal-relative:page" fillcolor="#231f20" stroked="f">
            <o:extrusion v:ext="view" autorotationcenter="t"/>
            <v:textpath style="font-family:&quot;&amp;quot&quot;;font-size:3pt;v-text-kern:t;mso-text-shadow:auto" string="e"/>
            <w10:wrap anchorx="page"/>
          </v:shape>
        </w:pict>
      </w:r>
      <w:r w:rsidRPr="00593BB7">
        <w:pict>
          <v:shape id="_x0000_s1681" type="#_x0000_t136" style="position:absolute;left:0;text-align:left;margin-left:255.35pt;margin-top:10.75pt;width:1.3pt;height:3.2pt;rotation:309;z-index:10432;mso-position-horizontal-relative:page" fillcolor="#231f20" stroked="f">
            <o:extrusion v:ext="view" autorotationcenter="t"/>
            <v:textpath style="font-family:&quot;&amp;quot&quot;;font-size:3pt;v-text-kern:t;mso-text-shadow:auto" string="r"/>
            <w10:wrap anchorx="page"/>
          </v:shape>
        </w:pict>
      </w:r>
      <w:r w:rsidRPr="00593BB7">
        <w:pict>
          <v:shape id="_x0000_s1680" type="#_x0000_t136" style="position:absolute;left:0;text-align:left;margin-left:255.7pt;margin-top:8.7pt;width:3.95pt;height:3.2pt;rotation:310;z-index:10552;mso-position-horizontal-relative:page" fillcolor="#231f20" stroked="f">
            <o:extrusion v:ext="view" autorotationcenter="t"/>
            <v:textpath style="font-family:&quot;&amp;quot&quot;;font-size:3pt;v-text-kern:t;mso-text-shadow:auto" string="fie"/>
            <w10:wrap anchorx="page"/>
          </v:shape>
        </w:pict>
      </w:r>
      <w:r w:rsidRPr="00593BB7">
        <w:pict>
          <v:shape id="_x0000_s1679" type="#_x0000_t136" style="position:absolute;left:0;text-align:left;margin-left:258.4pt;margin-top:6.1pt;width:2.95pt;height:3.2pt;rotation:311;z-index:10624;mso-position-horizontal-relative:page" fillcolor="#231f20" stroked="f">
            <o:extrusion v:ext="view" autorotationcenter="t"/>
            <v:textpath style="font-family:&quot;&amp;quot&quot;;font-size:3pt;v-text-kern:t;mso-text-shadow:auto" string="ld"/>
            <w10:wrap anchorx="page"/>
          </v:shape>
        </w:pict>
      </w:r>
      <w:r w:rsidRPr="00593BB7">
        <w:pict>
          <v:shape id="_x0000_s1678" type="#_x0000_t136" style="position:absolute;left:0;text-align:left;margin-left:262.7pt;margin-top:2.4pt;width:2pt;height:3.2pt;rotation:327;z-index:11992;mso-position-horizontal-relative:page" fillcolor="#231f20" stroked="f">
            <o:extrusion v:ext="view" autorotationcenter="t"/>
            <v:textpath style="font-family:&quot;&amp;quot&quot;;font-size:3pt;v-text-kern:t;mso-text-shadow:auto" string="R"/>
            <w10:wrap anchorx="page"/>
          </v:shape>
        </w:pict>
      </w:r>
      <w:r w:rsidRPr="00593BB7">
        <w:pict>
          <v:shape id="_x0000_s1677" type="#_x0000_t136" style="position:absolute;left:0;text-align:left;margin-left:264.4pt;margin-top:1.35pt;width:2pt;height:3.2pt;rotation:330;z-index:12136;mso-position-horizontal-relative:page" fillcolor="#231f20" stroked="f">
            <o:extrusion v:ext="view" autorotationcenter="t"/>
            <v:textpath style="font-family:&quot;&amp;quot&quot;;font-size:3pt;v-text-kern:t;mso-text-shadow:auto" string="o"/>
            <w10:wrap anchorx="page"/>
          </v:shape>
        </w:pict>
      </w:r>
      <w:r w:rsidRPr="00593BB7">
        <w:pict>
          <v:shape id="_x0000_s1676" type="#_x0000_t136" style="position:absolute;left:0;text-align:left;margin-left:266pt;margin-top:-.05pt;width:3.8pt;height:3.2pt;rotation:331;z-index:12184;mso-position-horizontal-relative:page" fillcolor="#231f20" stroked="f">
            <o:extrusion v:ext="view" autorotationcenter="t"/>
            <v:textpath style="font-family:&quot;&amp;quot&quot;;font-size:3pt;v-text-kern:t;mso-text-shadow:auto" string="ad"/>
            <w10:wrap anchorx="page"/>
          </v:shape>
        </w:pict>
      </w:r>
      <w:r w:rsidR="008135CE">
        <w:rPr>
          <w:rFonts w:ascii="Frutiger LT Std 55 Roman"/>
          <w:color w:val="231F20"/>
          <w:w w:val="105"/>
          <w:sz w:val="8"/>
        </w:rPr>
        <w:t>Lantz</w:t>
      </w:r>
    </w:p>
    <w:p w:rsidR="00593BB7" w:rsidRDefault="00593BB7">
      <w:pPr>
        <w:rPr>
          <w:rFonts w:ascii="Frutiger LT Std 55 Roman"/>
          <w:sz w:val="8"/>
        </w:rPr>
        <w:sectPr w:rsidR="00593BB7">
          <w:type w:val="continuous"/>
          <w:pgSz w:w="12240" w:h="15840"/>
          <w:pgMar w:top="0" w:right="0" w:bottom="280" w:left="0" w:header="720" w:footer="720" w:gutter="0"/>
          <w:cols w:num="2" w:space="720" w:equalWidth="0">
            <w:col w:w="2279" w:space="2641"/>
            <w:col w:w="7320"/>
          </w:cols>
        </w:sectPr>
      </w:pP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593BB7">
      <w:pPr>
        <w:pStyle w:val="BodyText"/>
        <w:spacing w:before="3"/>
        <w:rPr>
          <w:rFonts w:ascii="Frutiger LT Std 55 Roman"/>
          <w:sz w:val="15"/>
        </w:rPr>
      </w:pPr>
    </w:p>
    <w:p w:rsidR="00593BB7" w:rsidRDefault="00593BB7">
      <w:pPr>
        <w:rPr>
          <w:rFonts w:ascii="Frutiger LT Std 55 Roman"/>
          <w:sz w:val="15"/>
        </w:rPr>
        <w:sectPr w:rsidR="00593BB7">
          <w:type w:val="continuous"/>
          <w:pgSz w:w="12240" w:h="15840"/>
          <w:pgMar w:top="0" w:right="0" w:bottom="280" w:left="0" w:header="720" w:footer="720" w:gutter="0"/>
          <w:cols w:space="720"/>
        </w:sectPr>
      </w:pPr>
    </w:p>
    <w:p w:rsidR="00593BB7" w:rsidRDefault="00593BB7">
      <w:pPr>
        <w:pStyle w:val="BodyText"/>
        <w:rPr>
          <w:rFonts w:ascii="Frutiger LT Std 55 Roman"/>
          <w:sz w:val="8"/>
        </w:rPr>
      </w:pPr>
    </w:p>
    <w:p w:rsidR="00593BB7" w:rsidRDefault="00593BB7">
      <w:pPr>
        <w:spacing w:before="53"/>
        <w:ind w:left="222"/>
        <w:jc w:val="center"/>
        <w:rPr>
          <w:rFonts w:ascii="Frutiger LT Std 55 Roman"/>
          <w:sz w:val="6"/>
        </w:rPr>
      </w:pPr>
      <w:r w:rsidRPr="00593BB7">
        <w:pict>
          <v:shape id="_x0000_s1675" type="#_x0000_t136" style="position:absolute;left:0;text-align:left;margin-left:102.35pt;margin-top:2.85pt;width:2.75pt;height:3.2pt;rotation:1;z-index:1888;mso-position-horizontal-relative:page" fillcolor="#231f20" stroked="f">
            <o:extrusion v:ext="view" autorotationcenter="t"/>
            <v:textpath style="font-family:&quot;&amp;quot&quot;;font-size:3pt;v-text-kern:t;mso-text-shadow:auto" string="el"/>
            <w10:wrap anchorx="page"/>
          </v:shape>
        </w:pict>
      </w:r>
      <w:r w:rsidRPr="00593BB7">
        <w:pict>
          <v:shape id="_x0000_s1674" type="#_x0000_t136" style="position:absolute;left:0;text-align:left;margin-left:105.05pt;margin-top:2.9pt;width:.95pt;height:3.2pt;rotation:2;z-index:1936;mso-position-horizontal-relative:page" fillcolor="#231f20" stroked="f">
            <o:extrusion v:ext="view" autorotationcenter="t"/>
            <v:textpath style="font-family:&quot;&amp;quot&quot;;font-size:3pt;v-text-kern:t;mso-text-shadow:auto" string="l"/>
            <w10:wrap anchorx="page"/>
          </v:shape>
        </w:pict>
      </w:r>
      <w:r w:rsidRPr="00593BB7">
        <w:pict>
          <v:shape id="_x0000_s1673" type="#_x0000_t136" style="position:absolute;left:0;text-align:left;margin-left:105.95pt;margin-top:2.95pt;width:1.25pt;height:3.2pt;rotation:3;z-index:2008;mso-position-horizontal-relative:page" fillcolor="#231f20" stroked="f">
            <o:extrusion v:ext="view" autorotationcenter="t"/>
            <v:textpath style="font-family:&quot;&amp;quot&quot;;font-size:3pt;v-text-kern:t;mso-text-shadow:auto" string="s"/>
            <w10:wrap anchorx="page"/>
          </v:shape>
        </w:pict>
      </w:r>
      <w:r w:rsidRPr="00593BB7">
        <w:pict>
          <v:shape id="_x0000_s1672" type="#_x0000_t136" style="position:absolute;left:0;text-align:left;margin-left:119.6pt;margin-top:5.9pt;width:1.25pt;height:3.2pt;rotation:6;z-index:2176;mso-position-horizontal-relative:page" fillcolor="#231f20" stroked="f">
            <o:extrusion v:ext="view" autorotationcenter="t"/>
            <v:textpath style="font-family:&quot;&amp;quot&quot;;font-size:3pt;v-text-kern:t;mso-text-shadow:auto" string="t"/>
            <w10:wrap anchorx="page"/>
          </v:shape>
        </w:pict>
      </w:r>
      <w:r w:rsidRPr="00593BB7">
        <w:pict>
          <v:shape id="_x0000_s1671" type="#_x0000_t136" style="position:absolute;left:0;text-align:left;margin-left:117.65pt;margin-top:5.7pt;width:2pt;height:3.2pt;rotation:7;z-index:2248;mso-position-horizontal-relative:page" fillcolor="#231f20" stroked="f">
            <o:extrusion v:ext="view" autorotationcenter="t"/>
            <v:textpath style="font-family:&quot;&amp;quot&quot;;font-size:3pt;v-text-kern:t;mso-text-shadow:auto" string="h"/>
            <w10:wrap anchorx="page"/>
          </v:shape>
        </w:pict>
      </w:r>
      <w:r w:rsidRPr="00593BB7">
        <w:pict>
          <v:shape id="_x0000_s1670" type="#_x0000_t136" style="position:absolute;left:0;text-align:left;margin-left:115.75pt;margin-top:5.4pt;width:2.05pt;height:3.2pt;rotation:8;z-index:2392;mso-position-horizontal-relative:page" fillcolor="#231f20" stroked="f">
            <o:extrusion v:ext="view" autorotationcenter="t"/>
            <v:textpath style="font-family:&quot;&amp;quot&quot;;font-size:3pt;v-text-kern:t;mso-text-shadow:auto" string="g"/>
            <w10:wrap anchorx="page"/>
          </v:shape>
        </w:pict>
      </w:r>
      <w:r w:rsidRPr="00593BB7">
        <w:pict>
          <v:shape id="_x0000_s1669" type="#_x0000_t136" style="position:absolute;left:0;text-align:left;margin-left:114.85pt;margin-top:5.2pt;width:.95pt;height:3.2pt;rotation:9;z-index:2488;mso-position-horizontal-relative:page" fillcolor="#231f20" stroked="f">
            <o:extrusion v:ext="view" autorotationcenter="t"/>
            <v:textpath style="font-family:&quot;&amp;quot&quot;;font-size:3pt;v-text-kern:t;mso-text-shadow:auto" string="i"/>
            <w10:wrap anchorx="page"/>
          </v:shape>
        </w:pict>
      </w:r>
      <w:r w:rsidRPr="00593BB7">
        <w:pict>
          <v:shape id="_x0000_s1668" type="#_x0000_t136" style="position:absolute;left:0;text-align:left;margin-left:114pt;margin-top:5pt;width:.95pt;height:3.2pt;rotation:10;z-index:2584;mso-position-horizontal-relative:page" fillcolor="#231f20" stroked="f">
            <o:extrusion v:ext="view" autorotationcenter="t"/>
            <v:textpath style="font-family:&quot;&amp;quot&quot;;font-size:3pt;v-text-kern:t;mso-text-shadow:auto" string="l"/>
            <w10:wrap anchorx="page"/>
          </v:shape>
        </w:pict>
      </w:r>
      <w:r w:rsidRPr="00593BB7">
        <w:pict>
          <v:shape id="_x0000_s1667" type="#_x0000_t136" style="position:absolute;left:0;text-align:left;margin-left:112.25pt;margin-top:4.75pt;width:1.85pt;height:3.2pt;rotation:11;z-index:2656;mso-position-horizontal-relative:page" fillcolor="#231f20" stroked="f">
            <o:extrusion v:ext="view" autorotationcenter="t"/>
            <v:textpath style="font-family:&quot;&amp;quot&quot;;font-size:3pt;v-text-kern:t;mso-text-shadow:auto" string="e"/>
            <w10:wrap anchorx="page"/>
          </v:shape>
        </w:pict>
      </w:r>
      <w:r w:rsidRPr="00593BB7">
        <w:pict>
          <v:shape id="_x0000_s1666" type="#_x0000_t136" style="position:absolute;left:0;text-align:left;margin-left:110pt;margin-top:4.35pt;width:2.35pt;height:3.2pt;rotation:13;z-index:2848;mso-position-horizontal-relative:page" fillcolor="#231f20" stroked="f">
            <o:extrusion v:ext="view" autorotationcenter="t"/>
            <v:textpath style="font-family:&quot;&amp;quot&quot;;font-size:3pt;v-text-kern:t;mso-text-shadow:auto" string="D"/>
            <w10:wrap anchorx="page"/>
          </v:shape>
        </w:pict>
      </w:r>
      <w:r w:rsidRPr="00593BB7">
        <w:pict>
          <v:shape id="_x0000_s1665" type="#_x0000_t136" style="position:absolute;left:0;text-align:left;margin-left:124.4pt;margin-top:4.9pt;width:4pt;height:3.2pt;rotation:335;z-index:12328;mso-position-horizontal-relative:page" fillcolor="#231f20" stroked="f">
            <o:extrusion v:ext="view" autorotationcenter="t"/>
            <v:textpath style="font-family:&quot;&amp;quot&quot;;font-size:3pt;v-text-kern:t;mso-text-shadow:auto" string="Ro"/>
            <w10:wrap anchorx="page"/>
          </v:shape>
        </w:pict>
      </w:r>
      <w:r w:rsidRPr="00593BB7">
        <w:pict>
          <v:shape id="_x0000_s1664" type="#_x0000_t136" style="position:absolute;left:0;text-align:left;margin-left:128.05pt;margin-top:3.65pt;width:1.85pt;height:3.2pt;rotation:336;z-index:12376;mso-position-horizontal-relative:page" fillcolor="#231f20" stroked="f">
            <o:extrusion v:ext="view" autorotationcenter="t"/>
            <v:textpath style="font-family:&quot;&amp;quot&quot;;font-size:3pt;v-text-kern:t;mso-text-shadow:auto" string="a"/>
            <w10:wrap anchorx="page"/>
          </v:shape>
        </w:pict>
      </w:r>
      <w:r w:rsidRPr="00593BB7">
        <w:pict>
          <v:shape id="_x0000_s1663" type="#_x0000_t136" style="position:absolute;left:0;text-align:left;margin-left:129.75pt;margin-top:2.85pt;width:1.95pt;height:3.2pt;rotation:337;z-index:12448;mso-position-horizontal-relative:page" fillcolor="#231f20" stroked="f">
            <o:extrusion v:ext="view" autorotationcenter="t"/>
            <v:textpath style="font-family:&quot;&amp;quot&quot;;font-size:3pt;v-text-kern:t;mso-text-shadow:auto" string="d"/>
            <w10:wrap anchorx="page"/>
          </v:shape>
        </w:pict>
      </w:r>
      <w:r w:rsidR="008135CE">
        <w:rPr>
          <w:rFonts w:ascii="Frutiger LT Std 55 Roman"/>
          <w:color w:val="231F20"/>
          <w:w w:val="106"/>
          <w:sz w:val="6"/>
        </w:rPr>
        <w:t>H</w:t>
      </w:r>
    </w:p>
    <w:p w:rsidR="00593BB7" w:rsidRDefault="008135CE">
      <w:pPr>
        <w:spacing w:before="59" w:line="52" w:lineRule="exact"/>
        <w:ind w:left="3578" w:firstLine="13"/>
        <w:jc w:val="right"/>
        <w:rPr>
          <w:rFonts w:ascii="Frutiger LT Std 45 Light"/>
          <w:b/>
          <w:sz w:val="5"/>
        </w:rPr>
      </w:pPr>
      <w:r>
        <w:rPr>
          <w:rFonts w:ascii="Frutiger LT Std 45 Light"/>
          <w:b/>
          <w:color w:val="231F20"/>
          <w:w w:val="105"/>
          <w:sz w:val="5"/>
        </w:rPr>
        <w:t>Deerfield Nature Trail Loop</w:t>
      </w:r>
    </w:p>
    <w:p w:rsidR="00593BB7" w:rsidRDefault="008135CE">
      <w:pPr>
        <w:pStyle w:val="BodyText"/>
        <w:spacing w:before="6"/>
        <w:rPr>
          <w:rFonts w:ascii="Frutiger LT Std 45 Light"/>
          <w:b/>
          <w:sz w:val="9"/>
        </w:rPr>
      </w:pPr>
      <w:r>
        <w:br w:type="column"/>
      </w:r>
    </w:p>
    <w:p w:rsidR="00593BB7" w:rsidRDefault="00593BB7">
      <w:pPr>
        <w:spacing w:line="84" w:lineRule="exact"/>
        <w:ind w:left="147" w:right="-15"/>
        <w:rPr>
          <w:rFonts w:ascii="Frutiger LT Std 45 Light"/>
          <w:b/>
          <w:sz w:val="8"/>
        </w:rPr>
      </w:pPr>
      <w:r w:rsidRPr="00593BB7">
        <w:pict>
          <v:shape id="_x0000_s1662" type="#_x0000_t136" style="position:absolute;left:0;text-align:left;margin-left:339.65pt;margin-top:-16.15pt;width:2.55pt;height:3.2pt;rotation:40;z-index:4168;mso-position-horizontal-relative:page" fillcolor="#24a9e1" stroked="f">
            <o:extrusion v:ext="view" autorotationcenter="t"/>
            <v:textpath style="font-family:&quot;&amp;quot&quot;;font-size:3pt;font-style:italic;v-text-kern:t;mso-text-shadow:auto" string="O"/>
            <w10:wrap anchorx="page"/>
          </v:shape>
        </w:pict>
      </w:r>
      <w:r w:rsidRPr="00593BB7">
        <w:pict>
          <v:shape id="_x0000_s1661" type="#_x0000_t136" style="position:absolute;left:0;text-align:left;margin-left:341.45pt;margin-top:-14.25pt;width:2.7pt;height:3.2pt;rotation:49;z-index:4840;mso-position-horizontal-relative:page" fillcolor="#24a9e1" stroked="f">
            <o:extrusion v:ext="view" autorotationcenter="t"/>
            <v:textpath style="font-family:&quot;&amp;quot&quot;;font-size:3pt;font-style:italic;v-text-kern:t;mso-text-shadow:auto" string="w"/>
            <w10:wrap anchorx="page"/>
          </v:shape>
        </w:pict>
      </w:r>
      <w:r w:rsidRPr="00593BB7">
        <w:pict>
          <v:shape id="_x0000_s1660" type="#_x0000_t136" style="position:absolute;left:0;text-align:left;margin-left:343.3pt;margin-top:-12.35pt;width:1.8pt;height:3.2pt;rotation:59;z-index:5272;mso-position-horizontal-relative:page" fillcolor="#24a9e1" stroked="f">
            <o:extrusion v:ext="view" autorotationcenter="t"/>
            <v:textpath style="font-family:&quot;&amp;quot&quot;;font-size:3pt;font-style:italic;v-text-kern:t;mso-text-shadow:auto" string="e"/>
            <w10:wrap anchorx="page"/>
          </v:shape>
        </w:pict>
      </w:r>
      <w:r w:rsidRPr="00593BB7">
        <w:pict>
          <v:shape id="_x0000_s1659" type="#_x0000_t136" style="position:absolute;left:0;text-align:left;margin-left:194.35pt;margin-top:-10.1pt;width:1.5pt;height:2.65pt;rotation:59;z-index:5296;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658" type="#_x0000_t136" style="position:absolute;left:0;text-align:left;margin-left:195.05pt;margin-top:-9.1pt;width:1.1pt;height:2.65pt;rotation:65;z-index:5536;mso-position-horizontal-relative:page" fillcolor="#231f20" stroked="f">
            <o:extrusion v:ext="view" autorotationcenter="t"/>
            <v:textpath style="font-family:&quot;&amp;quot&quot;;font-size:2pt;font-weight:bold;v-text-kern:t;mso-text-shadow:auto" string="r"/>
            <w10:wrap anchorx="page"/>
          </v:shape>
        </w:pict>
      </w:r>
      <w:r w:rsidRPr="00593BB7">
        <w:pict>
          <v:shape id="_x0000_s1657" type="#_x0000_t136" style="position:absolute;left:0;text-align:left;margin-left:344.05pt;margin-top:-10.65pt;width:2pt;height:3.2pt;rotation:67;z-index:5584;mso-position-horizontal-relative:page" fillcolor="#24a9e1" stroked="f">
            <o:extrusion v:ext="view" autorotationcenter="t"/>
            <v:textpath style="font-family:&quot;&amp;quot&quot;;font-size:3pt;font-style:italic;v-text-kern:t;mso-text-shadow:auto" string="n"/>
            <w10:wrap anchorx="page"/>
          </v:shape>
        </w:pict>
      </w:r>
      <w:r w:rsidRPr="00593BB7">
        <w:pict>
          <v:shape id="_x0000_s1656" type="#_x0000_t136" style="position:absolute;left:0;text-align:left;margin-left:344.95pt;margin-top:-9pt;width:1.3pt;height:3.2pt;rotation:75;z-index:6016;mso-position-horizontal-relative:page" fillcolor="#24a9e1" stroked="f">
            <o:extrusion v:ext="view" autorotationcenter="t"/>
            <v:textpath style="font-family:&quot;&amp;quot&quot;;font-size:3pt;font-style:italic;v-text-kern:t;mso-text-shadow:auto" string="s"/>
            <w10:wrap anchorx="page"/>
          </v:shape>
        </w:pict>
      </w:r>
      <w:r w:rsidRPr="00593BB7">
        <w:pict>
          <v:shape id="_x0000_s1655" type="#_x0000_t136" style="position:absolute;left:0;text-align:left;margin-left:195.3pt;margin-top:-7.85pt;width:1.5pt;height:2.65pt;rotation:75;z-index:6040;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654" type="#_x0000_t136" style="position:absolute;left:0;text-align:left;margin-left:183.2pt;margin-top:-26.3pt;width:1.7pt;height:2.65pt;rotation:82;z-index:6376;mso-position-horizontal-relative:page" fillcolor="#231f20" stroked="f">
            <o:extrusion v:ext="view" autorotationcenter="t"/>
            <v:textpath style="font-family:&quot;&amp;quot&quot;;font-size:2pt;font-weight:bold;v-text-kern:t;mso-text-shadow:auto" string="n"/>
            <w10:wrap anchorx="page"/>
          </v:shape>
        </w:pict>
      </w:r>
      <w:r w:rsidRPr="00593BB7">
        <w:pict>
          <v:shape id="_x0000_s1653" type="#_x0000_t136" style="position:absolute;left:0;text-align:left;margin-left:195.85pt;margin-top:-6.65pt;width:.8pt;height:2.65pt;rotation:85;z-index:6520;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652" type="#_x0000_t136" style="position:absolute;left:0;text-align:left;margin-left:195.9pt;margin-top:-5.85pt;width:.75pt;height:2.65pt;rotation:94;z-index:6712;mso-position-horizontal-relative:page" fillcolor="#231f20" stroked="f">
            <o:extrusion v:ext="view" autorotationcenter="t"/>
            <v:textpath style="font-family:&quot;&amp;quot&quot;;font-size:2pt;font-weight:bold;v-text-kern:t;mso-text-shadow:auto" string="l"/>
            <w10:wrap anchorx="page"/>
          </v:shape>
        </w:pict>
      </w:r>
      <w:r w:rsidRPr="00593BB7">
        <w:pict>
          <v:shape id="_x0000_s1651" type="#_x0000_t136" style="position:absolute;left:0;text-align:left;margin-left:109.65pt;margin-top:-19.75pt;width:1.65pt;height:2.65pt;rotation:298;z-index:8344;mso-position-horizontal-relative:page" fillcolor="#24a9e1" stroked="f">
            <o:extrusion v:ext="view" autorotationcenter="t"/>
            <v:textpath style="font-family:&quot;&amp;quot&quot;;font-size:2pt;font-style:italic;v-text-kern:t;mso-text-shadow:auto" string="d"/>
            <w10:wrap anchorx="page"/>
          </v:shape>
        </w:pict>
      </w:r>
      <w:r w:rsidRPr="00593BB7">
        <w:pict>
          <v:shape id="_x0000_s1650" type="#_x0000_t136" style="position:absolute;left:0;text-align:left;margin-left:108.1pt;margin-top:-19.85pt;width:4.8pt;height:2.65pt;rotation:299;z-index:8512;mso-position-horizontal-relative:page" fillcolor="#24a9e1" stroked="f">
            <o:extrusion v:ext="view" autorotationcenter="t"/>
            <v:textpath style="font-family:&quot;&amp;quot&quot;;font-size:2pt;font-style:italic;v-text-kern:t;mso-text-shadow:auto" string="E g"/>
            <w10:wrap anchorx="page"/>
          </v:shape>
        </w:pict>
      </w:r>
      <w:r w:rsidRPr="00593BB7">
        <w:pict>
          <v:shape id="_x0000_s1649" type="#_x0000_t136" style="position:absolute;left:0;text-align:left;margin-left:111.25pt;margin-top:-22.6pt;width:1.55pt;height:2.65pt;rotation:301;z-index:8800;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648" type="#_x0000_t136" style="position:absolute;left:0;text-align:left;margin-left:111.85pt;margin-top:-24.3pt;width:2.4pt;height:2.65pt;rotation:304;z-index:9280;mso-position-horizontal-relative:page" fillcolor="#24a9e1" stroked="f">
            <o:extrusion v:ext="view" autorotationcenter="t"/>
            <v:textpath style="font-family:&quot;&amp;quot&quot;;font-size:2pt;font-style:italic;v-text-kern:t;mso-text-shadow:auto" string="m"/>
            <w10:wrap anchorx="page"/>
          </v:shape>
        </w:pict>
      </w:r>
      <w:r w:rsidRPr="00593BB7">
        <w:pict>
          <v:shape id="_x0000_s1647" type="#_x0000_t136" style="position:absolute;left:0;text-align:left;margin-left:113.35pt;margin-top:-25.95pt;width:1.7pt;height:2.65pt;rotation:308;z-index:10216;mso-position-horizontal-relative:page" fillcolor="#24a9e1" stroked="f">
            <o:extrusion v:ext="view" autorotationcenter="t"/>
            <v:textpath style="font-family:&quot;&amp;quot&quot;;font-size:2pt;font-style:italic;v-text-kern:t;mso-text-shadow:auto" string="o"/>
            <w10:wrap anchorx="page"/>
          </v:shape>
        </w:pict>
      </w:r>
      <w:r w:rsidRPr="00593BB7">
        <w:pict>
          <v:shape id="_x0000_s1646" type="#_x0000_t136" style="position:absolute;left:0;text-align:left;margin-left:423.7pt;margin-top:-15.55pt;width:1.6pt;height:3.2pt;rotation:318;z-index:11344;mso-position-horizontal-relative:page" fillcolor="#231f20" stroked="f">
            <o:extrusion v:ext="view" autorotationcenter="t"/>
            <v:textpath style="font-family:&quot;&amp;quot&quot;;font-size:3pt;v-text-kern:t;mso-text-shadow:auto" string="y"/>
            <w10:wrap anchorx="page"/>
          </v:shape>
        </w:pict>
      </w:r>
      <w:r w:rsidRPr="00593BB7">
        <w:pict>
          <v:shape id="_x0000_s1645" type="#_x0000_t136" style="position:absolute;left:0;text-align:left;margin-left:427.5pt;margin-top:-19.2pt;width:1.65pt;height:3.2pt;rotation:319;z-index:11464;mso-position-horizontal-relative:page" fillcolor="#231f20" stroked="f">
            <o:extrusion v:ext="view" autorotationcenter="t"/>
            <v:textpath style="font-family:&quot;&amp;quot&quot;;font-size:3pt;v-text-kern:t;mso-text-shadow:auto" string="F"/>
            <w10:wrap anchorx="page"/>
          </v:shape>
        </w:pict>
      </w:r>
      <w:r w:rsidRPr="00593BB7">
        <w:pict>
          <v:shape id="_x0000_s1644" type="#_x0000_t136" style="position:absolute;left:0;text-align:left;margin-left:422.35pt;margin-top:-14.4pt;width:1.8pt;height:3.2pt;rotation:319;z-index:11488;mso-position-horizontal-relative:page" fillcolor="#231f20" stroked="f">
            <o:extrusion v:ext="view" autorotationcenter="t"/>
            <v:textpath style="font-family:&quot;&amp;quot&quot;;font-size:3pt;v-text-kern:t;mso-text-shadow:auto" string="e"/>
            <w10:wrap anchorx="page"/>
          </v:shape>
        </w:pict>
      </w:r>
      <w:r w:rsidRPr="00593BB7">
        <w:pict>
          <v:shape id="_x0000_s1643" type="#_x0000_t136" style="position:absolute;left:0;text-align:left;margin-left:419.4pt;margin-top:-12.65pt;width:3.65pt;height:3.2pt;rotation:320;z-index:11656;mso-position-horizontal-relative:page" fillcolor="#231f20" stroked="f">
            <o:extrusion v:ext="view" autorotationcenter="t"/>
            <v:textpath style="font-family:&quot;&amp;quot&quot;;font-size:3pt;v-text-kern:t;mso-text-shadow:auto" string="all"/>
            <w10:wrap anchorx="page"/>
          </v:shape>
        </w:pict>
      </w:r>
      <w:r w:rsidRPr="00593BB7">
        <w:pict>
          <v:shape id="_x0000_s1642" type="#_x0000_t136" style="position:absolute;left:0;text-align:left;margin-left:428.85pt;margin-top:-20.05pt;width:.95pt;height:3.2pt;rotation:321;z-index:11752;mso-position-horizontal-relative:page" fillcolor="#231f20" stroked="f">
            <o:extrusion v:ext="view" autorotationcenter="t"/>
            <v:textpath style="font-family:&quot;&amp;quot&quot;;font-size:3pt;v-text-kern:t;mso-text-shadow:auto" string="l"/>
            <w10:wrap anchorx="page"/>
          </v:shape>
        </w:pict>
      </w:r>
      <w:r w:rsidRPr="00593BB7">
        <w:pict>
          <v:shape id="_x0000_s1641" type="#_x0000_t136" style="position:absolute;left:0;text-align:left;margin-left:418.05pt;margin-top:-10.9pt;width:2.2pt;height:3.2pt;rotation:321;z-index:11776;mso-position-horizontal-relative:page" fillcolor="#231f20" stroked="f">
            <o:extrusion v:ext="view" autorotationcenter="t"/>
            <v:textpath style="font-family:&quot;&amp;quot&quot;;font-size:3pt;v-text-kern:t;mso-text-shadow:auto" string="V"/>
            <w10:wrap anchorx="page"/>
          </v:shape>
        </w:pict>
      </w:r>
      <w:r w:rsidRPr="00593BB7">
        <w:pict>
          <v:shape id="_x0000_s1640" type="#_x0000_t136" style="position:absolute;left:0;text-align:left;margin-left:428.6pt;margin-top:-23.35pt;width:9.85pt;height:3.2pt;rotation:322;z-index:11824;mso-position-horizontal-relative:page" fillcolor="#231f20" stroked="f">
            <o:extrusion v:ext="view" autorotationcenter="t"/>
            <v:textpath style="font-family:&quot;&amp;quot&quot;;font-size:3pt;v-text-kern:t;mso-text-shadow:auto" string="i       R"/>
            <w10:wrap anchorx="page"/>
          </v:shape>
        </w:pict>
      </w:r>
      <w:r w:rsidRPr="00593BB7">
        <w:pict>
          <v:shape id="_x0000_s1639" type="#_x0000_t136" style="position:absolute;left:0;text-align:left;margin-left:429.25pt;margin-top:-24.25pt;width:10.9pt;height:3.2pt;rotation:323;z-index:11848;mso-position-horizontal-relative:page" fillcolor="#231f20" stroked="f">
            <o:extrusion v:ext="view" autorotationcenter="t"/>
            <v:textpath style="font-family:&quot;&amp;quot&quot;;font-size:3pt;v-text-kern:t;mso-text-shadow:auto" string="n       o"/>
            <w10:wrap anchorx="page"/>
          </v:shape>
        </w:pict>
      </w:r>
      <w:r w:rsidRPr="00593BB7">
        <w:pict>
          <v:shape id="_x0000_s1638" type="#_x0000_t136" style="position:absolute;left:0;text-align:left;margin-left:431.85pt;margin-top:-22.5pt;width:1.3pt;height:3.2pt;rotation:324;z-index:11920;mso-position-horizontal-relative:page" fillcolor="#231f20" stroked="f">
            <o:extrusion v:ext="view" autorotationcenter="t"/>
            <v:textpath style="font-family:&quot;&amp;quot&quot;;font-size:3pt;v-text-kern:t;mso-text-shadow:auto" string="t"/>
            <w10:wrap anchorx="page"/>
          </v:shape>
        </w:pict>
      </w:r>
      <w:r w:rsidRPr="00593BB7">
        <w:pict>
          <v:shape id="_x0000_s1637" type="#_x0000_t136" style="position:absolute;left:0;text-align:left;margin-left:414.05pt;margin-top:-7.85pt;width:1.3pt;height:3.2pt;rotation:334;z-index:12304;mso-position-horizontal-relative:page" fillcolor="#231f20" stroked="f">
            <o:extrusion v:ext="view" autorotationcenter="t"/>
            <v:textpath style="font-family:&quot;&amp;quot&quot;;font-size:3pt;v-text-kern:t;mso-text-shadow:auto" string="s"/>
            <w10:wrap anchorx="page"/>
          </v:shape>
        </w:pict>
      </w:r>
      <w:r w:rsidRPr="00593BB7">
        <w:pict>
          <v:shape id="_x0000_s1636" type="#_x0000_t136" style="position:absolute;left:0;text-align:left;margin-left:412.95pt;margin-top:-7.3pt;width:1.25pt;height:3.2pt;rotation:335;z-index:12352;mso-position-horizontal-relative:page" fillcolor="#231f20" stroked="f">
            <o:extrusion v:ext="view" autorotationcenter="t"/>
            <v:textpath style="font-family:&quot;&amp;quot&quot;;font-size:3pt;v-text-kern:t;mso-text-shadow:auto" string="r"/>
            <w10:wrap anchorx="page"/>
          </v:shape>
        </w:pict>
      </w:r>
      <w:r w:rsidRPr="00593BB7">
        <w:pict>
          <v:shape id="_x0000_s1635" type="#_x0000_t136" style="position:absolute;left:0;text-align:left;margin-left:411.3pt;margin-top:-6.7pt;width:1.8pt;height:3.2pt;rotation:336;z-index:12400;mso-position-horizontal-relative:page" fillcolor="#231f20" stroked="f">
            <o:extrusion v:ext="view" autorotationcenter="t"/>
            <v:textpath style="font-family:&quot;&amp;quot&quot;;font-size:3pt;v-text-kern:t;mso-text-shadow:auto" string="e"/>
            <w10:wrap anchorx="page"/>
          </v:shape>
        </w:pict>
      </w:r>
      <w:r w:rsidRPr="00593BB7">
        <w:pict>
          <v:shape id="_x0000_s1634" type="#_x0000_t136" style="position:absolute;left:0;text-align:left;margin-left:407.25pt;margin-top:-5.45pt;width:4.35pt;height:3.2pt;rotation:337;z-index:12472;mso-position-horizontal-relative:page" fillcolor="#231f20" stroked="f">
            <o:extrusion v:ext="view" autorotationcenter="t"/>
            <v:textpath style="font-family:&quot;&amp;quot&quot;;font-size:3pt;v-text-kern:t;mso-text-shadow:auto" string="Eyl"/>
            <w10:wrap anchorx="page"/>
          </v:shape>
        </w:pict>
      </w:r>
      <w:r w:rsidR="008135CE">
        <w:rPr>
          <w:rFonts w:ascii="Frutiger LT Std 45 Light"/>
          <w:b/>
          <w:color w:val="231F20"/>
          <w:w w:val="105"/>
          <w:sz w:val="8"/>
        </w:rPr>
        <w:t>Owens Creek</w:t>
      </w:r>
    </w:p>
    <w:p w:rsidR="00593BB7" w:rsidRDefault="008135CE">
      <w:pPr>
        <w:spacing w:line="46" w:lineRule="exact"/>
        <w:ind w:left="147"/>
        <w:rPr>
          <w:rFonts w:ascii="Frutiger LT Std 55 Roman"/>
          <w:sz w:val="5"/>
        </w:rPr>
      </w:pPr>
      <w:r>
        <w:rPr>
          <w:rFonts w:ascii="Frutiger LT Std 55 Roman"/>
          <w:color w:val="231F20"/>
          <w:w w:val="105"/>
          <w:sz w:val="5"/>
        </w:rPr>
        <w:t>1300ft</w:t>
      </w:r>
    </w:p>
    <w:p w:rsidR="00593BB7" w:rsidRDefault="008135CE">
      <w:pPr>
        <w:spacing w:line="56" w:lineRule="exact"/>
        <w:ind w:left="147"/>
        <w:rPr>
          <w:rFonts w:ascii="Frutiger LT Std 55 Roman"/>
          <w:sz w:val="5"/>
        </w:rPr>
      </w:pPr>
      <w:r>
        <w:rPr>
          <w:rFonts w:ascii="Frutiger LT Std 55 Roman"/>
          <w:color w:val="231F20"/>
          <w:w w:val="105"/>
          <w:sz w:val="5"/>
        </w:rPr>
        <w:t>396m</w:t>
      </w:r>
    </w:p>
    <w:p w:rsidR="00593BB7" w:rsidRDefault="008135CE">
      <w:pPr>
        <w:pStyle w:val="BodyText"/>
        <w:rPr>
          <w:rFonts w:ascii="Frutiger LT Std 55 Roman"/>
          <w:sz w:val="8"/>
        </w:rPr>
      </w:pPr>
      <w:r>
        <w:br w:type="column"/>
      </w:r>
    </w:p>
    <w:p w:rsidR="00593BB7" w:rsidRDefault="00593BB7">
      <w:pPr>
        <w:pStyle w:val="BodyText"/>
        <w:rPr>
          <w:rFonts w:ascii="Frutiger LT Std 55 Roman"/>
          <w:sz w:val="8"/>
        </w:rPr>
      </w:pPr>
    </w:p>
    <w:p w:rsidR="00593BB7" w:rsidRDefault="00593BB7">
      <w:pPr>
        <w:pStyle w:val="BodyText"/>
        <w:spacing w:before="9"/>
        <w:rPr>
          <w:rFonts w:ascii="Frutiger LT Std 55 Roman"/>
          <w:sz w:val="9"/>
        </w:rPr>
      </w:pPr>
    </w:p>
    <w:p w:rsidR="00593BB7" w:rsidRDefault="00593BB7">
      <w:pPr>
        <w:ind w:left="-29"/>
        <w:rPr>
          <w:rFonts w:ascii="Frutiger LT Std 45 Light"/>
          <w:b/>
          <w:sz w:val="6"/>
        </w:rPr>
      </w:pPr>
      <w:r w:rsidRPr="00593BB7">
        <w:pict>
          <v:shape id="_x0000_s1633" type="#_x0000_t136" style="position:absolute;left:0;text-align:left;margin-left:354.3pt;margin-top:4.7pt;width:1.85pt;height:3.2pt;rotation:74;z-index:5920;mso-position-horizontal-relative:page" fillcolor="#24a9e1" stroked="f">
            <o:extrusion v:ext="view" autorotationcenter="t"/>
            <v:textpath style="font-family:&quot;&amp;quot&quot;;font-size:3pt;font-style:italic;v-text-kern:t;mso-text-shadow:auto" string="k"/>
            <w10:wrap anchorx="page"/>
          </v:shape>
        </w:pict>
      </w:r>
      <w:r w:rsidRPr="00593BB7">
        <w:pict>
          <v:shape id="_x0000_s1632" type="#_x0000_t136" style="position:absolute;left:0;text-align:left;margin-left:435.3pt;margin-top:9.5pt;width:3.95pt;height:4.25pt;rotation:329;z-index:12088;mso-position-horizontal-relative:page" fillcolor="#231f20" stroked="f">
            <o:extrusion v:ext="view" autorotationcenter="t"/>
            <v:textpath style="font-family:&quot;&amp;quot&quot;;font-size:4pt;font-style:italic;v-text-kern:t;mso-text-shadow:auto" string="P I"/>
            <w10:wrap anchorx="page"/>
          </v:shape>
        </w:pict>
      </w:r>
      <w:r w:rsidRPr="00593BB7">
        <w:pict>
          <v:shape id="_x0000_s1631" type="#_x0000_t136" style="position:absolute;left:0;text-align:left;margin-left:439pt;margin-top:5.75pt;width:9.3pt;height:4.25pt;rotation:330;z-index:12160;mso-position-horizontal-relative:page" fillcolor="#231f20" stroked="f">
            <o:extrusion v:ext="view" autorotationcenter="t"/>
            <v:textpath style="font-family:&quot;&amp;quot&quot;;font-size:4pt;font-style:italic;v-text-kern:t;mso-text-shadow:auto" string="N E Y"/>
            <w10:wrap anchorx="page"/>
          </v:shape>
        </w:pict>
      </w:r>
      <w:r w:rsidRPr="00593BB7">
        <w:pict>
          <v:shape id="_x0000_s1630" type="#_x0000_t136" style="position:absolute;left:0;text-align:left;margin-left:459.95pt;margin-top:-8.6pt;width:18.4pt;height:4.25pt;rotation:332;z-index:12256;mso-position-horizontal-relative:page" fillcolor="#231f20" stroked="f">
            <o:extrusion v:ext="view" autorotationcenter="t"/>
            <v:textpath style="font-family:&quot;&amp;quot&quot;;font-size:4pt;font-style:italic;v-text-kern:t;mso-text-shadow:auto" string="U N TA I N"/>
            <w10:wrap anchorx="page"/>
          </v:shape>
        </w:pict>
      </w:r>
      <w:r w:rsidR="008135CE">
        <w:rPr>
          <w:rFonts w:ascii="Frutiger LT Std 45 Light"/>
          <w:b/>
          <w:color w:val="231F20"/>
          <w:w w:val="105"/>
          <w:sz w:val="6"/>
        </w:rPr>
        <w:t>Sawmill</w:t>
      </w:r>
    </w:p>
    <w:p w:rsidR="00593BB7" w:rsidRDefault="00593BB7">
      <w:pPr>
        <w:rPr>
          <w:rFonts w:ascii="Frutiger LT Std 45 Light"/>
          <w:sz w:val="6"/>
        </w:rPr>
        <w:sectPr w:rsidR="00593BB7">
          <w:type w:val="continuous"/>
          <w:pgSz w:w="12240" w:h="15840"/>
          <w:pgMar w:top="0" w:right="0" w:bottom="280" w:left="0" w:header="720" w:footer="720" w:gutter="0"/>
          <w:cols w:num="3" w:space="720" w:equalWidth="0">
            <w:col w:w="3824" w:space="40"/>
            <w:col w:w="428" w:space="40"/>
            <w:col w:w="7908"/>
          </w:cols>
        </w:sectPr>
      </w:pPr>
    </w:p>
    <w:p w:rsidR="00593BB7" w:rsidRDefault="00593BB7">
      <w:pPr>
        <w:pStyle w:val="BodyText"/>
        <w:spacing w:before="3"/>
        <w:rPr>
          <w:rFonts w:ascii="Frutiger LT Std 45 Light"/>
          <w:b/>
          <w:sz w:val="12"/>
        </w:rPr>
      </w:pPr>
    </w:p>
    <w:p w:rsidR="00593BB7" w:rsidRDefault="00593BB7">
      <w:pPr>
        <w:rPr>
          <w:rFonts w:ascii="Frutiger LT Std 45 Light"/>
          <w:sz w:val="12"/>
        </w:rPr>
        <w:sectPr w:rsidR="00593BB7">
          <w:type w:val="continuous"/>
          <w:pgSz w:w="12240" w:h="15840"/>
          <w:pgMar w:top="0" w:right="0" w:bottom="280" w:left="0" w:header="720" w:footer="720" w:gutter="0"/>
          <w:cols w:space="720"/>
        </w:sectPr>
      </w:pPr>
    </w:p>
    <w:p w:rsidR="00593BB7" w:rsidRDefault="00593BB7">
      <w:pPr>
        <w:pStyle w:val="BodyText"/>
        <w:rPr>
          <w:rFonts w:ascii="Frutiger LT Std 45 Light"/>
          <w:b/>
          <w:sz w:val="6"/>
        </w:rPr>
      </w:pPr>
    </w:p>
    <w:p w:rsidR="00593BB7" w:rsidRDefault="00593BB7">
      <w:pPr>
        <w:pStyle w:val="BodyText"/>
        <w:spacing w:before="5"/>
        <w:rPr>
          <w:rFonts w:ascii="Frutiger LT Std 45 Light"/>
          <w:b/>
          <w:sz w:val="6"/>
        </w:rPr>
      </w:pPr>
    </w:p>
    <w:p w:rsidR="00593BB7" w:rsidRDefault="00593BB7">
      <w:pPr>
        <w:spacing w:line="292" w:lineRule="auto"/>
        <w:ind w:left="1836" w:hanging="37"/>
        <w:rPr>
          <w:rFonts w:ascii="Frutiger LT Std 45 Light"/>
          <w:sz w:val="6"/>
        </w:rPr>
      </w:pPr>
      <w:r w:rsidRPr="00593BB7">
        <w:pict>
          <v:shape id="_x0000_s1629" type="#_x0000_t136" style="position:absolute;left:0;text-align:left;margin-left:350.7pt;margin-top:-20.75pt;width:6.85pt;height:3.2pt;rotation:75;z-index:5992;mso-position-horizontal-relative:page" fillcolor="#24a9e1" stroked="f">
            <o:extrusion v:ext="view" autorotationcenter="t"/>
            <v:textpath style="font-family:&quot;&amp;quot&quot;;font-size:3pt;font-style:italic;v-text-kern:t;mso-text-shadow:auto" string="Cree"/>
            <w10:wrap anchorx="page"/>
          </v:shape>
        </w:pict>
      </w:r>
      <w:r w:rsidRPr="00593BB7">
        <w:pict>
          <v:shape id="_x0000_s1628" type="#_x0000_t136" style="position:absolute;left:0;text-align:left;margin-left:453.15pt;margin-top:-23.25pt;width:7.75pt;height:4.25pt;rotation:331;z-index:12208;mso-position-horizontal-relative:page" fillcolor="#231f20" stroked="f">
            <o:extrusion v:ext="view" autorotationcenter="t"/>
            <v:textpath style="font-family:&quot;&amp;quot&quot;;font-size:4pt;font-style:italic;v-text-kern:t;mso-text-shadow:auto" string="M O"/>
            <w10:wrap anchorx="page"/>
          </v:shape>
        </w:pict>
      </w:r>
      <w:r w:rsidR="008135CE">
        <w:rPr>
          <w:rFonts w:ascii="Frutiger LT Std 45 Light"/>
          <w:color w:val="231F20"/>
          <w:w w:val="105"/>
          <w:sz w:val="6"/>
        </w:rPr>
        <w:t>HAGERSTOWN WATERSHED</w:t>
      </w:r>
      <w:r w:rsidR="008135CE">
        <w:rPr>
          <w:rFonts w:ascii="Frutiger LT Std 45 Light"/>
          <w:color w:val="231F20"/>
          <w:sz w:val="6"/>
        </w:rPr>
        <w:t xml:space="preserve"> </w:t>
      </w:r>
    </w:p>
    <w:p w:rsidR="00593BB7" w:rsidRDefault="008135CE">
      <w:pPr>
        <w:pStyle w:val="BodyText"/>
        <w:rPr>
          <w:rFonts w:ascii="Frutiger LT Std 45 Light"/>
          <w:sz w:val="10"/>
        </w:rPr>
      </w:pPr>
      <w:r>
        <w:br w:type="column"/>
      </w:r>
    </w:p>
    <w:p w:rsidR="00593BB7" w:rsidRDefault="00593BB7">
      <w:pPr>
        <w:pStyle w:val="BodyText"/>
        <w:rPr>
          <w:rFonts w:ascii="Frutiger LT Std 45 Light"/>
          <w:sz w:val="10"/>
        </w:rPr>
      </w:pPr>
    </w:p>
    <w:p w:rsidR="00593BB7" w:rsidRDefault="00593BB7">
      <w:pPr>
        <w:pStyle w:val="BodyText"/>
        <w:spacing w:before="1"/>
        <w:rPr>
          <w:rFonts w:ascii="Frutiger LT Std 45 Light"/>
          <w:sz w:val="13"/>
        </w:rPr>
      </w:pPr>
    </w:p>
    <w:p w:rsidR="00593BB7" w:rsidRDefault="00593BB7">
      <w:pPr>
        <w:spacing w:line="88" w:lineRule="exact"/>
        <w:jc w:val="right"/>
        <w:rPr>
          <w:rFonts w:ascii="Frutiger LT Std 45 Light"/>
          <w:b/>
          <w:sz w:val="8"/>
        </w:rPr>
      </w:pPr>
      <w:r w:rsidRPr="00593BB7">
        <w:pict>
          <v:shape id="_x0000_s1627" type="#_x0000_t136" style="position:absolute;left:0;text-align:left;margin-left:129.2pt;margin-top:1.85pt;width:.95pt;height:3.2pt;rotation:282;z-index:7096;mso-position-horizontal-relative:page" fillcolor="#231f20" stroked="f">
            <o:extrusion v:ext="view" autorotationcenter="t"/>
            <v:textpath style="font-family:&quot;&amp;quot&quot;;font-size:3pt;v-text-kern:t;mso-text-shadow:auto" string="l"/>
            <w10:wrap anchorx="page"/>
          </v:shape>
        </w:pict>
      </w:r>
      <w:r w:rsidRPr="00593BB7">
        <w:pict>
          <v:shape id="_x0000_s1626" type="#_x0000_t136" style="position:absolute;left:0;text-align:left;margin-left:128.4pt;margin-top:3.25pt;width:1.95pt;height:3.2pt;rotation:285;z-index:7240;mso-position-horizontal-relative:page" fillcolor="#231f20" stroked="f">
            <o:extrusion v:ext="view" autorotationcenter="t"/>
            <v:textpath style="font-family:&quot;&amp;quot&quot;;font-size:3pt;v-text-kern:t;mso-text-shadow:auto" string="o"/>
            <w10:wrap anchorx="page"/>
          </v:shape>
        </w:pict>
      </w:r>
      <w:r w:rsidR="008135CE">
        <w:rPr>
          <w:rFonts w:ascii="Frutiger LT Std 45 Light"/>
          <w:b/>
          <w:color w:val="231F20"/>
          <w:w w:val="105"/>
          <w:sz w:val="8"/>
        </w:rPr>
        <w:t>Owens Creek</w:t>
      </w:r>
    </w:p>
    <w:p w:rsidR="00593BB7" w:rsidRDefault="00593BB7">
      <w:pPr>
        <w:spacing w:line="52" w:lineRule="exact"/>
        <w:jc w:val="right"/>
        <w:rPr>
          <w:rFonts w:ascii="Frutiger LT Std 45 Light"/>
          <w:b/>
          <w:sz w:val="5"/>
        </w:rPr>
      </w:pPr>
      <w:r w:rsidRPr="00593BB7">
        <w:pict>
          <v:shape id="_x0000_s1625" type="#_x0000_t136" style="position:absolute;left:0;text-align:left;margin-left:140.2pt;margin-top:4.05pt;width:1.65pt;height:3.2pt;rotation:19;z-index:3304;mso-position-horizontal-relative:page" fillcolor="#231f20" stroked="f">
            <o:extrusion v:ext="view" autorotationcenter="t"/>
            <v:textpath style="font-family:&quot;&amp;quot&quot;;font-size:3pt;v-text-kern:t;mso-text-shadow:auto" string="F"/>
            <w10:wrap anchorx="page"/>
          </v:shape>
        </w:pict>
      </w:r>
      <w:r w:rsidRPr="00593BB7">
        <w:pict>
          <v:shape id="_x0000_s1624" type="#_x0000_t136" style="position:absolute;left:0;text-align:left;margin-left:141.7pt;margin-top:4.7pt;width:2pt;height:3.2pt;rotation:22;z-index:3448;mso-position-horizontal-relative:page" fillcolor="#231f20" stroked="f">
            <o:extrusion v:ext="view" autorotationcenter="t"/>
            <v:textpath style="font-family:&quot;&amp;quot&quot;;font-size:3pt;v-text-kern:t;mso-text-shadow:auto" string="o"/>
            <w10:wrap anchorx="page"/>
          </v:shape>
        </w:pict>
      </w:r>
      <w:r w:rsidRPr="00593BB7">
        <w:pict>
          <v:shape id="_x0000_s1623" type="#_x0000_t136" style="position:absolute;left:0;text-align:left;margin-left:143.55pt;margin-top:5.45pt;width:1.65pt;height:3.2pt;rotation:27;z-index:3592;mso-position-horizontal-relative:page" fillcolor="#231f20" stroked="f">
            <o:extrusion v:ext="view" autorotationcenter="t"/>
            <v:textpath style="font-family:&quot;&amp;quot&quot;;font-size:3pt;v-text-kern:t;mso-text-shadow:auto" string="x"/>
            <w10:wrap anchorx="page"/>
          </v:shape>
        </w:pict>
      </w:r>
      <w:r w:rsidRPr="00593BB7">
        <w:pict>
          <v:shape id="_x0000_s1622" type="#_x0000_t136" style="position:absolute;left:0;text-align:left;margin-left:145pt;margin-top:6.3pt;width:1.65pt;height:3.2pt;rotation:34;z-index:3736;mso-position-horizontal-relative:page" fillcolor="#231f20" stroked="f">
            <o:extrusion v:ext="view" autorotationcenter="t"/>
            <v:textpath style="font-family:&quot;&amp;quot&quot;;font-size:3pt;v-text-kern:t;mso-text-shadow:auto" string="v"/>
            <w10:wrap anchorx="page"/>
          </v:shape>
        </w:pict>
      </w:r>
      <w:r w:rsidRPr="00593BB7">
        <w:pict>
          <v:shape id="_x0000_s1621" type="#_x0000_t136" style="position:absolute;left:0;text-align:left;margin-left:146.45pt;margin-top:7.15pt;width:.9pt;height:3.2pt;rotation:41;z-index:4312;mso-position-horizontal-relative:page" fillcolor="#231f20" stroked="f">
            <o:extrusion v:ext="view" autorotationcenter="t"/>
            <v:textpath style="font-family:&quot;&amp;quot&quot;;font-size:3pt;v-text-kern:t;mso-text-shadow:auto" string="i"/>
            <w10:wrap anchorx="page"/>
          </v:shape>
        </w:pict>
      </w:r>
      <w:r w:rsidRPr="00593BB7">
        <w:pict>
          <v:shape id="_x0000_s1620" type="#_x0000_t136" style="position:absolute;left:0;text-align:left;margin-left:396.35pt;margin-top:5.1pt;width:1.85pt;height:3.2pt;rotation:42;z-index:4360;mso-position-horizontal-relative:page" fillcolor="#231f20" stroked="f">
            <o:extrusion v:ext="view" autorotationcenter="t"/>
            <v:textpath style="font-family:&quot;&amp;quot&quot;;font-size:3pt;v-text-kern:t;mso-text-shadow:auto" string="a"/>
            <w10:wrap anchorx="page"/>
          </v:shape>
        </w:pict>
      </w:r>
      <w:r w:rsidRPr="00593BB7">
        <w:pict>
          <v:shape id="_x0000_s1619" type="#_x0000_t136" style="position:absolute;left:0;text-align:left;margin-left:394.25pt;margin-top:3.55pt;width:2.75pt;height:3.2pt;rotation:43;z-index:4480;mso-position-horizontal-relative:page" fillcolor="#231f20" stroked="f">
            <o:extrusion v:ext="view" autorotationcenter="t"/>
            <v:textpath style="font-family:&quot;&amp;quot&quot;;font-size:3pt;v-text-kern:t;mso-text-shadow:auto" string="ill"/>
            <w10:wrap anchorx="page"/>
          </v:shape>
        </w:pict>
      </w:r>
      <w:r w:rsidRPr="00593BB7">
        <w:pict>
          <v:shape id="_x0000_s1618" type="#_x0000_t136" style="position:absolute;left:0;text-align:left;margin-left:147.1pt;margin-top:7.8pt;width:.95pt;height:3.2pt;rotation:46;z-index:4720;mso-position-horizontal-relative:page" fillcolor="#231f20" stroked="f">
            <o:extrusion v:ext="view" autorotationcenter="t"/>
            <v:textpath style="font-family:&quot;&amp;quot&quot;;font-size:3pt;v-text-kern:t;mso-text-shadow:auto" string="l"/>
            <w10:wrap anchorx="page"/>
          </v:shape>
        </w:pict>
      </w:r>
      <w:r w:rsidRPr="00593BB7">
        <w:pict>
          <v:shape id="_x0000_s1617" type="#_x0000_t136" style="position:absolute;left:0;text-align:left;margin-left:147.75pt;margin-top:8.55pt;width:.9pt;height:3.2pt;rotation:53;z-index:5104;mso-position-horizontal-relative:page" fillcolor="#231f20" stroked="f">
            <o:extrusion v:ext="view" autorotationcenter="t"/>
            <v:textpath style="font-family:&quot;&amp;quot&quot;;font-size:3pt;v-text-kern:t;mso-text-shadow:auto" string="l"/>
            <w10:wrap anchorx="page"/>
          </v:shape>
        </w:pict>
      </w:r>
      <w:r w:rsidRPr="00593BB7">
        <w:pict>
          <v:shape id="_x0000_s1616" type="#_x0000_t136" style="position:absolute;left:0;text-align:left;margin-left:148.1pt;margin-top:9.8pt;width:1.8pt;height:3.2pt;rotation:63;z-index:5416;mso-position-horizontal-relative:page" fillcolor="#231f20" stroked="f">
            <o:extrusion v:ext="view" autorotationcenter="t"/>
            <v:textpath style="font-family:&quot;&amp;quot&quot;;font-size:3pt;v-text-kern:t;mso-text-shadow:auto" string="e"/>
            <w10:wrap anchorx="page"/>
          </v:shape>
        </w:pict>
      </w:r>
      <w:r w:rsidRPr="00593BB7">
        <w:pict>
          <v:shape id="_x0000_s1615" type="#_x0000_t136" style="position:absolute;left:0;text-align:left;margin-left:126.5pt;margin-top:5.8pt;width:1.6pt;height:3.2pt;rotation:282;z-index:7072;mso-position-horizontal-relative:page" fillcolor="#231f20" stroked="f">
            <o:extrusion v:ext="view" autorotationcenter="t"/>
            <v:textpath style="font-family:&quot;&amp;quot&quot;;font-size:3pt;v-text-kern:t;mso-text-shadow:auto" string="S"/>
            <w10:wrap anchorx="page"/>
          </v:shape>
        </w:pict>
      </w:r>
      <w:r w:rsidRPr="00593BB7">
        <w:pict>
          <v:shape id="_x0000_s1614" type="#_x0000_t136" style="position:absolute;left:0;text-align:left;margin-left:126.95pt;margin-top:4.3pt;width:1.5pt;height:3.2pt;rotation:287;z-index:7360;mso-position-horizontal-relative:page" fillcolor="#231f20" stroked="f">
            <o:extrusion v:ext="view" autorotationcenter="t"/>
            <v:textpath style="font-family:&quot;&amp;quot&quot;;font-size:3pt;v-text-kern:t;mso-text-shadow:auto" string="c"/>
            <w10:wrap anchorx="page"/>
          </v:shape>
        </w:pict>
      </w:r>
      <w:r w:rsidRPr="00593BB7">
        <w:pict>
          <v:shape id="_x0000_s1613" type="#_x0000_t136" style="position:absolute;left:0;text-align:left;margin-left:126.5pt;margin-top:1.65pt;width:3.95pt;height:3.2pt;rotation:288;z-index:7384;mso-position-horizontal-relative:page" fillcolor="#231f20" stroked="f">
            <o:extrusion v:ext="view" autorotationcenter="t"/>
            <v:textpath style="font-family:&quot;&amp;quot&quot;;font-size:3pt;v-text-kern:t;mso-text-shadow:auto" string="ho"/>
            <w10:wrap anchorx="page"/>
          </v:shape>
        </w:pict>
      </w:r>
      <w:r w:rsidR="008135CE">
        <w:rPr>
          <w:rFonts w:ascii="Frutiger LT Std 45 Light"/>
          <w:b/>
          <w:color w:val="231F20"/>
          <w:w w:val="105"/>
          <w:sz w:val="5"/>
        </w:rPr>
        <w:t>Browns Farm Trail</w:t>
      </w:r>
    </w:p>
    <w:p w:rsidR="00593BB7" w:rsidRDefault="008135CE">
      <w:pPr>
        <w:pStyle w:val="BodyText"/>
        <w:rPr>
          <w:rFonts w:ascii="Frutiger LT Std 45 Light"/>
          <w:b/>
          <w:sz w:val="8"/>
        </w:rPr>
      </w:pPr>
      <w:r>
        <w:br w:type="column"/>
      </w: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spacing w:before="55" w:line="74" w:lineRule="exact"/>
        <w:ind w:left="816"/>
        <w:jc w:val="right"/>
        <w:rPr>
          <w:rFonts w:ascii="Frutiger LT Std 45 Light"/>
          <w:b/>
          <w:sz w:val="7"/>
        </w:rPr>
      </w:pPr>
      <w:r w:rsidRPr="00593BB7">
        <w:pict>
          <v:shape id="_x0000_s1612" type="#_x0000_t136" style="position:absolute;left:0;text-align:left;margin-left:130.15pt;margin-top:-3.85pt;width:2pt;height:3.2pt;rotation:292;z-index:7768;mso-position-horizontal-relative:page" fillcolor="#231f20" stroked="f">
            <o:extrusion v:ext="view" autorotationcenter="t"/>
            <v:textpath style="font-family:&quot;&amp;quot&quot;;font-size:3pt;v-text-kern:t;mso-text-shadow:auto" string="R"/>
            <w10:wrap anchorx="page"/>
          </v:shape>
        </w:pict>
      </w:r>
      <w:r w:rsidRPr="00593BB7">
        <w:pict>
          <v:shape id="_x0000_s1611" type="#_x0000_t136" style="position:absolute;left:0;text-align:left;margin-left:130.95pt;margin-top:-5.65pt;width:2pt;height:3.2pt;rotation:294;z-index:7864;mso-position-horizontal-relative:page" fillcolor="#231f20" stroked="f">
            <o:extrusion v:ext="view" autorotationcenter="t"/>
            <v:textpath style="font-family:&quot;&amp;quot&quot;;font-size:3pt;v-text-kern:t;mso-text-shadow:auto" string="o"/>
            <w10:wrap anchorx="page"/>
          </v:shape>
        </w:pict>
      </w:r>
      <w:r w:rsidRPr="00593BB7">
        <w:pict>
          <v:shape id="_x0000_s1610" type="#_x0000_t136" style="position:absolute;left:0;text-align:left;margin-left:131.8pt;margin-top:-7.4pt;width:1.8pt;height:3.2pt;rotation:295;z-index:7936;mso-position-horizontal-relative:page" fillcolor="#231f20" stroked="f">
            <o:extrusion v:ext="view" autorotationcenter="t"/>
            <v:textpath style="font-family:&quot;&amp;quot&quot;;font-size:3pt;v-text-kern:t;mso-text-shadow:auto" string="a"/>
            <w10:wrap anchorx="page"/>
          </v:shape>
        </w:pict>
      </w:r>
      <w:r w:rsidRPr="00593BB7">
        <w:pict>
          <v:shape id="_x0000_s1609" type="#_x0000_t136" style="position:absolute;left:0;text-align:left;margin-left:132.5pt;margin-top:-9.1pt;width:2.05pt;height:3.2pt;rotation:297;z-index:8200;mso-position-horizontal-relative:page" fillcolor="#231f20" stroked="f">
            <o:extrusion v:ext="view" autorotationcenter="t"/>
            <v:textpath style="font-family:&quot;&amp;quot&quot;;font-size:3pt;v-text-kern:t;mso-text-shadow:auto" string="d"/>
            <w10:wrap anchorx="page"/>
          </v:shape>
        </w:pict>
      </w:r>
      <w:r w:rsidR="008135CE">
        <w:rPr>
          <w:rFonts w:ascii="Frutiger LT Std 45 Light"/>
          <w:b/>
          <w:color w:val="231F20"/>
          <w:w w:val="105"/>
          <w:sz w:val="7"/>
        </w:rPr>
        <w:t>Poplar Grove</w:t>
      </w:r>
    </w:p>
    <w:p w:rsidR="00593BB7" w:rsidRDefault="008135CE">
      <w:pPr>
        <w:spacing w:before="106"/>
        <w:ind w:left="191" w:right="5111"/>
        <w:jc w:val="center"/>
        <w:rPr>
          <w:rFonts w:ascii="Frutiger LT Std 45 Light"/>
          <w:b/>
          <w:sz w:val="11"/>
        </w:rPr>
      </w:pPr>
      <w:r>
        <w:br w:type="column"/>
      </w:r>
      <w:proofErr w:type="gramStart"/>
      <w:r>
        <w:rPr>
          <w:rFonts w:ascii="Frutiger LT Std 45 Light"/>
          <w:b/>
          <w:color w:val="2A8A4B"/>
          <w:w w:val="105"/>
          <w:sz w:val="11"/>
        </w:rPr>
        <w:lastRenderedPageBreak/>
        <w:t>CATOCTIN  MOUNTAIN</w:t>
      </w:r>
      <w:proofErr w:type="gramEnd"/>
      <w:r>
        <w:rPr>
          <w:rFonts w:ascii="Frutiger LT Std 45 Light"/>
          <w:b/>
          <w:color w:val="2A8A4B"/>
          <w:w w:val="105"/>
          <w:sz w:val="11"/>
        </w:rPr>
        <w:t xml:space="preserve"> PARK</w:t>
      </w:r>
    </w:p>
    <w:p w:rsidR="00593BB7" w:rsidRDefault="00593BB7">
      <w:pPr>
        <w:spacing w:before="3"/>
        <w:ind w:left="189" w:right="5111"/>
        <w:jc w:val="center"/>
        <w:rPr>
          <w:rFonts w:ascii="Frutiger LT Std 55 Roman"/>
          <w:sz w:val="8"/>
        </w:rPr>
      </w:pPr>
      <w:r w:rsidRPr="00593BB7">
        <w:pict>
          <v:shape id="_x0000_s1608" type="#_x0000_t136" style="position:absolute;left:0;text-align:left;margin-left:392.95pt;margin-top:13.75pt;width:2pt;height:3.2pt;rotation:44;z-index:4528;mso-position-horizontal-relative:page" fillcolor="#231f20" stroked="f">
            <o:extrusion v:ext="view" autorotationcenter="t"/>
            <v:textpath style="font-family:&quot;&amp;quot&quot;;font-size:3pt;v-text-kern:t;mso-text-shadow:auto" string="b"/>
            <w10:wrap anchorx="page"/>
          </v:shape>
        </w:pict>
      </w:r>
      <w:r w:rsidRPr="00593BB7">
        <w:pict>
          <v:shape id="_x0000_s1607" type="#_x0000_t136" style="position:absolute;left:0;text-align:left;margin-left:391.75pt;margin-top:12.4pt;width:1.8pt;height:3.2pt;rotation:45;z-index:4600;mso-position-horizontal-relative:page" fillcolor="#231f20" stroked="f">
            <o:extrusion v:ext="view" autorotationcenter="t"/>
            <v:textpath style="font-family:&quot;&amp;quot&quot;;font-size:3pt;v-text-kern:t;mso-text-shadow:auto" string="a"/>
            <w10:wrap anchorx="page"/>
          </v:shape>
        </w:pict>
      </w:r>
      <w:r w:rsidRPr="00593BB7">
        <w:pict>
          <v:shape id="_x0000_s1606" type="#_x0000_t136" style="position:absolute;left:0;text-align:left;margin-left:390.65pt;margin-top:11.2pt;width:1.65pt;height:3.2pt;rotation:46;z-index:4672;mso-position-horizontal-relative:page" fillcolor="#231f20" stroked="f">
            <o:extrusion v:ext="view" autorotationcenter="t"/>
            <v:textpath style="font-family:&quot;&amp;quot&quot;;font-size:3pt;v-text-kern:t;mso-text-shadow:auto" string="S"/>
            <w10:wrap anchorx="page"/>
          </v:shape>
        </w:pict>
      </w:r>
      <w:r w:rsidR="008135CE">
        <w:rPr>
          <w:rFonts w:ascii="Frutiger LT Std 55 Roman"/>
          <w:color w:val="2A8A4B"/>
          <w:w w:val="105"/>
          <w:sz w:val="8"/>
        </w:rPr>
        <w:t>(National Park Service)</w:t>
      </w:r>
    </w:p>
    <w:p w:rsidR="00593BB7" w:rsidRDefault="00593BB7">
      <w:pPr>
        <w:jc w:val="center"/>
        <w:rPr>
          <w:rFonts w:ascii="Frutiger LT Std 55 Roman"/>
          <w:sz w:val="8"/>
        </w:rPr>
        <w:sectPr w:rsidR="00593BB7">
          <w:type w:val="continuous"/>
          <w:pgSz w:w="12240" w:h="15840"/>
          <w:pgMar w:top="0" w:right="0" w:bottom="280" w:left="0" w:header="720" w:footer="720" w:gutter="0"/>
          <w:cols w:num="4" w:space="720" w:equalWidth="0">
            <w:col w:w="2274" w:space="40"/>
            <w:col w:w="1699" w:space="40"/>
            <w:col w:w="1225" w:space="40"/>
            <w:col w:w="6922"/>
          </w:cols>
        </w:sectPr>
      </w:pPr>
    </w:p>
    <w:p w:rsidR="00593BB7" w:rsidRDefault="00593BB7">
      <w:pPr>
        <w:pStyle w:val="BodyText"/>
        <w:spacing w:before="3"/>
        <w:rPr>
          <w:rFonts w:ascii="Frutiger LT Std 55 Roman"/>
          <w:sz w:val="9"/>
        </w:rPr>
      </w:pPr>
    </w:p>
    <w:p w:rsidR="00593BB7" w:rsidRDefault="00593BB7">
      <w:pPr>
        <w:rPr>
          <w:rFonts w:ascii="Frutiger LT Std 55 Roman"/>
          <w:sz w:val="9"/>
        </w:rPr>
        <w:sectPr w:rsidR="00593BB7">
          <w:type w:val="continuous"/>
          <w:pgSz w:w="12240" w:h="15840"/>
          <w:pgMar w:top="0" w:right="0" w:bottom="280" w:left="0" w:header="720" w:footer="720" w:gutter="0"/>
          <w:cols w:space="720"/>
        </w:sectPr>
      </w:pPr>
    </w:p>
    <w:p w:rsidR="00593BB7" w:rsidRDefault="00593BB7">
      <w:pPr>
        <w:pStyle w:val="BodyText"/>
        <w:spacing w:before="10"/>
        <w:rPr>
          <w:rFonts w:ascii="Frutiger LT Std 55 Roman"/>
          <w:sz w:val="8"/>
        </w:rPr>
      </w:pPr>
    </w:p>
    <w:p w:rsidR="00593BB7" w:rsidRDefault="00593BB7">
      <w:pPr>
        <w:spacing w:line="88" w:lineRule="exact"/>
        <w:ind w:right="284"/>
        <w:jc w:val="right"/>
        <w:rPr>
          <w:rFonts w:ascii="Frutiger LT Std 45 Light"/>
          <w:b/>
          <w:sz w:val="8"/>
        </w:rPr>
      </w:pPr>
      <w:r w:rsidRPr="00593BB7">
        <w:pict>
          <v:shape id="_x0000_s1605" type="#_x0000_t136" style="position:absolute;left:0;text-align:left;margin-left:151.75pt;margin-top:1.15pt;width:4pt;height:3.2pt;rotation:35;z-index:3784;mso-position-horizontal-relative:page" fillcolor="#231f20" stroked="f">
            <o:extrusion v:ext="view" autorotationcenter="t"/>
            <v:textpath style="font-family:&quot;&amp;quot&quot;;font-size:3pt;v-text-kern:t;mso-text-shadow:auto" string="hu"/>
            <w10:wrap anchorx="page"/>
          </v:shape>
        </w:pict>
      </w:r>
      <w:r w:rsidRPr="00593BB7">
        <w:pict>
          <v:shape id="_x0000_s1604" type="#_x0000_t136" style="position:absolute;left:0;text-align:left;margin-left:401.95pt;margin-top:-3.45pt;width:1.85pt;height:3.2pt;rotation:36;z-index:3808;mso-position-horizontal-relative:page" fillcolor="#231f20" stroked="f">
            <o:extrusion v:ext="view" autorotationcenter="t"/>
            <v:textpath style="font-family:&quot;&amp;quot&quot;;font-size:3pt;v-text-kern:t;mso-text-shadow:auto" string="e"/>
            <w10:wrap anchorx="page"/>
          </v:shape>
        </w:pict>
      </w:r>
      <w:r w:rsidRPr="00593BB7">
        <w:pict>
          <v:shape id="_x0000_s1603" type="#_x0000_t136" style="position:absolute;left:0;text-align:left;margin-left:155.1pt;margin-top:3.15pt;width:2.75pt;height:3.2pt;rotation:36;z-index:3832;mso-position-horizontal-relative:page" fillcolor="#231f20" stroked="f">
            <o:extrusion v:ext="view" autorotationcenter="t"/>
            <v:textpath style="font-family:&quot;&amp;quot&quot;;font-size:3pt;v-text-kern:t;mso-text-shadow:auto" string="rc"/>
            <w10:wrap anchorx="page"/>
          </v:shape>
        </w:pict>
      </w:r>
      <w:r w:rsidRPr="00593BB7">
        <w:pict>
          <v:shape id="_x0000_s1602" type="#_x0000_t136" style="position:absolute;left:0;text-align:left;margin-left:150.4pt;margin-top:-.55pt;width:2pt;height:3.2pt;rotation:37;z-index:3880;mso-position-horizontal-relative:page" fillcolor="#231f20" stroked="f">
            <o:extrusion v:ext="view" autorotationcenter="t"/>
            <v:textpath style="font-family:&quot;&amp;quot&quot;;font-size:3pt;v-text-kern:t;mso-text-shadow:auto" string="C"/>
            <w10:wrap anchorx="page"/>
          </v:shape>
        </w:pict>
      </w:r>
      <w:r w:rsidRPr="00593BB7">
        <w:pict>
          <v:shape id="_x0000_s1601" type="#_x0000_t136" style="position:absolute;left:0;text-align:left;margin-left:401.3pt;margin-top:-4.3pt;width:.95pt;height:3.2pt;rotation:38;z-index:4000;mso-position-horizontal-relative:page" fillcolor="#231f20" stroked="f">
            <o:extrusion v:ext="view" autorotationcenter="t"/>
            <v:textpath style="font-family:&quot;&amp;quot&quot;;font-size:3pt;v-text-kern:t;mso-text-shadow:auto" string="l"/>
            <w10:wrap anchorx="page"/>
          </v:shape>
        </w:pict>
      </w:r>
      <w:r w:rsidRPr="00593BB7">
        <w:pict>
          <v:shape id="_x0000_s1600" type="#_x0000_t136" style="position:absolute;left:0;text-align:left;margin-left:400.6pt;margin-top:-4.85pt;width:.95pt;height:3.2pt;rotation:39;z-index:4096;mso-position-horizontal-relative:page" fillcolor="#231f20" stroked="f">
            <o:extrusion v:ext="view" autorotationcenter="t"/>
            <v:textpath style="font-family:&quot;&amp;quot&quot;;font-size:3pt;v-text-kern:t;mso-text-shadow:auto" string="l"/>
            <w10:wrap anchorx="page"/>
          </v:shape>
        </w:pict>
      </w:r>
      <w:r w:rsidRPr="00593BB7">
        <w:pict>
          <v:shape id="_x0000_s1599" type="#_x0000_t136" style="position:absolute;left:0;text-align:left;margin-left:399.95pt;margin-top:-5.45pt;width:.95pt;height:3.2pt;rotation:40;z-index:4192;mso-position-horizontal-relative:page" fillcolor="#231f20" stroked="f">
            <o:extrusion v:ext="view" autorotationcenter="t"/>
            <v:textpath style="font-family:&quot;&amp;quot&quot;;font-size:3pt;v-text-kern:t;mso-text-shadow:auto" string="i"/>
            <w10:wrap anchorx="page"/>
          </v:shape>
        </w:pict>
      </w:r>
      <w:r w:rsidRPr="00593BB7">
        <w:pict>
          <v:shape id="_x0000_s1598" type="#_x0000_t136" style="position:absolute;left:0;text-align:left;margin-left:397.55pt;margin-top:-6.7pt;width:2.9pt;height:3.2pt;rotation:41;z-index:4264;mso-position-horizontal-relative:page" fillcolor="#231f20" stroked="f">
            <o:extrusion v:ext="view" autorotationcenter="t"/>
            <v:textpath style="font-family:&quot;&amp;quot&quot;;font-size:3pt;v-text-kern:t;mso-text-shadow:auto" string="sv"/>
            <w10:wrap anchorx="page"/>
          </v:shape>
        </w:pict>
      </w:r>
      <w:r w:rsidR="008135CE">
        <w:rPr>
          <w:rFonts w:ascii="Frutiger LT Std 45 Light"/>
          <w:b/>
          <w:color w:val="231F20"/>
          <w:w w:val="105"/>
          <w:sz w:val="8"/>
        </w:rPr>
        <w:t>Chestnut</w:t>
      </w:r>
    </w:p>
    <w:p w:rsidR="00593BB7" w:rsidRDefault="00593BB7">
      <w:pPr>
        <w:spacing w:line="49" w:lineRule="exact"/>
        <w:ind w:right="86"/>
        <w:jc w:val="right"/>
        <w:rPr>
          <w:rFonts w:ascii="Frutiger LT Std 45 Light"/>
          <w:b/>
          <w:sz w:val="5"/>
        </w:rPr>
      </w:pPr>
      <w:r w:rsidRPr="00593BB7">
        <w:pict>
          <v:shape id="_x0000_s1597" type="#_x0000_t136" style="position:absolute;left:0;text-align:left;margin-left:156.55pt;margin-top:2.15pt;width:7.9pt;height:3.2pt;rotation:37;z-index:3904;mso-position-horizontal-relative:page" fillcolor="#231f20" stroked="f">
            <o:extrusion v:ext="view" autorotationcenter="t"/>
            <v:textpath style="font-family:&quot;&amp;quot&quot;;font-size:3pt;v-text-kern:t;mso-text-shadow:auto" string="h    d"/>
            <w10:wrap anchorx="page"/>
          </v:shape>
        </w:pict>
      </w:r>
      <w:r w:rsidR="008135CE">
        <w:rPr>
          <w:rFonts w:ascii="Frutiger LT Std 45 Light"/>
          <w:b/>
          <w:color w:val="231F20"/>
          <w:w w:val="105"/>
          <w:sz w:val="5"/>
        </w:rPr>
        <w:t>Spicebush Nature Trail</w:t>
      </w:r>
    </w:p>
    <w:p w:rsidR="00593BB7" w:rsidRDefault="00593BB7">
      <w:pPr>
        <w:spacing w:line="56" w:lineRule="exact"/>
        <w:jc w:val="right"/>
        <w:rPr>
          <w:rFonts w:ascii="Frutiger LT Std 55 Roman"/>
          <w:sz w:val="5"/>
        </w:rPr>
      </w:pPr>
      <w:r w:rsidRPr="00593BB7">
        <w:pict>
          <v:shape id="_x0000_s1596" type="#_x0000_t136" style="position:absolute;left:0;text-align:left;margin-left:160.15pt;margin-top:.4pt;width:2pt;height:3.2pt;rotation:42;z-index:4456;mso-position-horizontal-relative:page" fillcolor="#231f20" stroked="f">
            <o:extrusion v:ext="view" autorotationcenter="t"/>
            <v:textpath style="font-family:&quot;&amp;quot&quot;;font-size:3pt;v-text-kern:t;mso-text-shadow:auto" string="R"/>
            <w10:wrap anchorx="page"/>
          </v:shape>
        </w:pict>
      </w:r>
      <w:r w:rsidRPr="00593BB7">
        <w:pict>
          <v:shape id="_x0000_s1595" type="#_x0000_t136" style="position:absolute;left:0;text-align:left;margin-left:120.7pt;margin-top:10.05pt;width:2.5pt;height:3.2pt;rotation:295;z-index:7960;mso-position-horizontal-relative:page" fillcolor="#231f20" stroked="f">
            <o:extrusion v:ext="view" autorotationcenter="t"/>
            <v:textpath style="font-family:&quot;&amp;quot&quot;;font-size:3pt;v-text-kern:t;mso-text-shadow:auto" string="Q"/>
            <w10:wrap anchorx="page"/>
          </v:shape>
        </w:pict>
      </w:r>
      <w:r w:rsidRPr="00593BB7">
        <w:pict>
          <v:shape id="_x0000_s1594" type="#_x0000_t136" style="position:absolute;left:0;text-align:left;margin-left:125.5pt;margin-top:1pt;width:1.8pt;height:3.2pt;rotation:296;z-index:8104;mso-position-horizontal-relative:page" fillcolor="#231f20" stroked="f">
            <o:extrusion v:ext="view" autorotationcenter="t"/>
            <v:textpath style="font-family:&quot;&amp;quot&quot;;font-size:3pt;v-text-kern:t;mso-text-shadow:auto" string="k"/>
            <w10:wrap anchorx="page"/>
          </v:shape>
        </w:pict>
      </w:r>
      <w:r w:rsidRPr="00593BB7">
        <w:pict>
          <v:shape id="_x0000_s1593" type="#_x0000_t136" style="position:absolute;left:0;text-align:left;margin-left:120.25pt;margin-top:5.35pt;width:7.95pt;height:3.2pt;rotation:297;z-index:8224;mso-position-horizontal-relative:page" fillcolor="#231f20" stroked="f">
            <o:extrusion v:ext="view" autorotationcenter="t"/>
            <v:textpath style="font-family:&quot;&amp;quot&quot;;font-size:3pt;v-text-kern:t;mso-text-shadow:auto" string="uirau"/>
            <w10:wrap anchorx="page"/>
          </v:shape>
        </w:pict>
      </w:r>
      <w:proofErr w:type="gramStart"/>
      <w:r w:rsidR="008135CE">
        <w:rPr>
          <w:rFonts w:ascii="Frutiger LT Std 55 Roman"/>
          <w:color w:val="231F20"/>
          <w:w w:val="105"/>
          <w:sz w:val="5"/>
        </w:rPr>
        <w:t>wheelchair-accessible</w:t>
      </w:r>
      <w:proofErr w:type="gramEnd"/>
      <w:r w:rsidR="008135CE">
        <w:rPr>
          <w:rFonts w:ascii="Frutiger LT Std 55 Roman"/>
          <w:color w:val="231F20"/>
          <w:w w:val="105"/>
          <w:sz w:val="5"/>
        </w:rPr>
        <w:t xml:space="preserve"> trail</w:t>
      </w:r>
    </w:p>
    <w:p w:rsidR="00593BB7" w:rsidRDefault="008135CE">
      <w:pPr>
        <w:pStyle w:val="BodyText"/>
        <w:rPr>
          <w:rFonts w:ascii="Frutiger LT Std 55 Roman"/>
          <w:sz w:val="6"/>
        </w:rPr>
      </w:pPr>
      <w:r>
        <w:br w:type="column"/>
      </w:r>
    </w:p>
    <w:p w:rsidR="00593BB7" w:rsidRDefault="008135CE">
      <w:pPr>
        <w:spacing w:before="39" w:line="52" w:lineRule="exact"/>
        <w:ind w:left="849" w:right="5289" w:firstLine="166"/>
        <w:rPr>
          <w:rFonts w:ascii="Frutiger LT Std 55 Roman"/>
          <w:sz w:val="5"/>
        </w:rPr>
      </w:pPr>
      <w:r>
        <w:rPr>
          <w:rFonts w:ascii="Frutiger LT Std 55 Roman"/>
          <w:color w:val="231F20"/>
          <w:w w:val="105"/>
          <w:sz w:val="5"/>
        </w:rPr>
        <w:t>Blue Ridge Summit Overlook</w:t>
      </w:r>
    </w:p>
    <w:p w:rsidR="00593BB7" w:rsidRDefault="00593BB7">
      <w:pPr>
        <w:spacing w:line="52" w:lineRule="exact"/>
        <w:ind w:left="1119"/>
        <w:rPr>
          <w:rFonts w:ascii="Frutiger LT Std 55 Roman"/>
          <w:sz w:val="5"/>
        </w:rPr>
      </w:pPr>
      <w:r w:rsidRPr="00593BB7">
        <w:pict>
          <v:shape id="_x0000_s1592" type="#_x0000_t136" style="position:absolute;left:0;text-align:left;margin-left:405.3pt;margin-top:-7.4pt;width:1.95pt;height:3.2pt;rotation:16;z-index:3040;mso-position-horizontal-relative:page" fillcolor="#231f20" stroked="f">
            <o:extrusion v:ext="view" autorotationcenter="t"/>
            <v:textpath style="font-family:&quot;&amp;quot&quot;;font-size:3pt;v-text-kern:t;mso-text-shadow:auto" string="R"/>
            <w10:wrap anchorx="page"/>
          </v:shape>
        </w:pict>
      </w:r>
      <w:r w:rsidRPr="00593BB7">
        <w:pict>
          <v:shape id="_x0000_s1591" type="#_x0000_t136" style="position:absolute;left:0;text-align:left;margin-left:407.2pt;margin-top:-6.8pt;width:2pt;height:3.2pt;rotation:17;z-index:3064;mso-position-horizontal-relative:page" fillcolor="#231f20" stroked="f">
            <o:extrusion v:ext="view" autorotationcenter="t"/>
            <v:textpath style="font-family:&quot;&amp;quot&quot;;font-size:3pt;v-text-kern:t;mso-text-shadow:auto" string="o"/>
            <w10:wrap anchorx="page"/>
          </v:shape>
        </w:pict>
      </w:r>
      <w:r w:rsidRPr="00593BB7">
        <w:pict>
          <v:shape id="_x0000_s1590" type="#_x0000_t136" style="position:absolute;left:0;text-align:left;margin-left:409.1pt;margin-top:-6.2pt;width:1.8pt;height:3.2pt;rotation:19;z-index:3280;mso-position-horizontal-relative:page" fillcolor="#231f20" stroked="f">
            <o:extrusion v:ext="view" autorotationcenter="t"/>
            <v:textpath style="font-family:&quot;&amp;quot&quot;;font-size:3pt;v-text-kern:t;mso-text-shadow:auto" string="a"/>
            <w10:wrap anchorx="page"/>
          </v:shape>
        </w:pict>
      </w:r>
      <w:r w:rsidRPr="00593BB7">
        <w:pict>
          <v:shape id="_x0000_s1589" type="#_x0000_t136" style="position:absolute;left:0;text-align:left;margin-left:410.8pt;margin-top:-5.55pt;width:2pt;height:3.2pt;rotation:22;z-index:3424;mso-position-horizontal-relative:page" fillcolor="#231f20" stroked="f">
            <o:extrusion v:ext="view" autorotationcenter="t"/>
            <v:textpath style="font-family:&quot;&amp;quot&quot;;font-size:3pt;v-text-kern:t;mso-text-shadow:auto" string="d"/>
            <w10:wrap anchorx="page"/>
          </v:shape>
        </w:pict>
      </w:r>
      <w:r w:rsidR="008135CE">
        <w:rPr>
          <w:rFonts w:ascii="Frutiger LT Std 55 Roman"/>
          <w:color w:val="231F20"/>
          <w:w w:val="105"/>
          <w:sz w:val="5"/>
        </w:rPr>
        <w:t>1520ft</w:t>
      </w:r>
    </w:p>
    <w:p w:rsidR="00593BB7" w:rsidRDefault="008135CE">
      <w:pPr>
        <w:spacing w:line="56" w:lineRule="exact"/>
        <w:ind w:left="1143"/>
        <w:rPr>
          <w:rFonts w:ascii="Frutiger LT Std 55 Roman"/>
          <w:sz w:val="5"/>
        </w:rPr>
      </w:pPr>
      <w:r>
        <w:rPr>
          <w:rFonts w:ascii="Frutiger LT Std 55 Roman"/>
          <w:color w:val="231F20"/>
          <w:w w:val="105"/>
          <w:sz w:val="5"/>
        </w:rPr>
        <w:t>463m</w:t>
      </w:r>
    </w:p>
    <w:p w:rsidR="00593BB7" w:rsidRDefault="00593BB7">
      <w:pPr>
        <w:spacing w:line="56" w:lineRule="exact"/>
        <w:rPr>
          <w:rFonts w:ascii="Frutiger LT Std 55 Roman"/>
          <w:sz w:val="5"/>
        </w:rPr>
        <w:sectPr w:rsidR="00593BB7">
          <w:type w:val="continuous"/>
          <w:pgSz w:w="12240" w:h="15840"/>
          <w:pgMar w:top="0" w:right="0" w:bottom="280" w:left="0" w:header="720" w:footer="720" w:gutter="0"/>
          <w:cols w:num="2" w:space="720" w:equalWidth="0">
            <w:col w:w="5613" w:space="40"/>
            <w:col w:w="6587"/>
          </w:cols>
        </w:sectPr>
      </w:pP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rPr>
          <w:rFonts w:ascii="Frutiger LT Std 55 Roman"/>
          <w:sz w:val="10"/>
        </w:rPr>
      </w:pPr>
    </w:p>
    <w:p w:rsidR="00593BB7" w:rsidRDefault="00593BB7">
      <w:pPr>
        <w:spacing w:line="74" w:lineRule="exact"/>
        <w:ind w:left="3672" w:firstLine="82"/>
        <w:jc w:val="right"/>
        <w:rPr>
          <w:rFonts w:ascii="Frutiger LT Std 45 Light"/>
          <w:b/>
          <w:sz w:val="7"/>
        </w:rPr>
      </w:pPr>
      <w:r w:rsidRPr="00593BB7">
        <w:pict>
          <v:shape id="_x0000_s1588" type="#_x0000_t136" style="position:absolute;left:0;text-align:left;margin-left:277.05pt;margin-top:16.1pt;width:1.3pt;height:3.2pt;rotation:8;z-index:2416;mso-position-horizontal-relative:page" fillcolor="#231f20" stroked="f">
            <o:extrusion v:ext="view" autorotationcenter="t"/>
            <v:textpath style="font-family:&quot;&amp;quot&quot;;font-size:3pt;v-text-kern:t;mso-text-shadow:auto" string="r"/>
            <w10:wrap anchorx="page"/>
          </v:shape>
        </w:pict>
      </w:r>
      <w:r w:rsidRPr="00593BB7">
        <w:pict>
          <v:shape id="_x0000_s1587" type="#_x0000_t136" style="position:absolute;left:0;text-align:left;margin-left:275.3pt;margin-top:15.85pt;width:1.8pt;height:3.2pt;rotation:11;z-index:2680;mso-position-horizontal-relative:page" fillcolor="#231f20" stroked="f">
            <o:extrusion v:ext="view" autorotationcenter="t"/>
            <v:textpath style="font-family:&quot;&amp;quot&quot;;font-size:3pt;v-text-kern:t;mso-text-shadow:auto" string="a"/>
            <w10:wrap anchorx="page"/>
          </v:shape>
        </w:pict>
      </w:r>
      <w:r w:rsidRPr="00593BB7">
        <w:pict>
          <v:shape id="_x0000_s1586" type="#_x0000_t136" style="position:absolute;left:0;text-align:left;margin-left:273.55pt;margin-top:15.45pt;width:1.8pt;height:3.2pt;rotation:14;z-index:2944;mso-position-horizontal-relative:page" fillcolor="#231f20" stroked="f">
            <o:extrusion v:ext="view" autorotationcenter="t"/>
            <v:textpath style="font-family:&quot;&amp;quot&quot;;font-size:3pt;v-text-kern:t;mso-text-shadow:auto" string="P"/>
            <w10:wrap anchorx="page"/>
          </v:shape>
        </w:pict>
      </w:r>
      <w:r w:rsidRPr="00593BB7">
        <w:pict>
          <v:shape id="_x0000_s1585" type="#_x0000_t136" style="position:absolute;left:0;text-align:left;margin-left:218.55pt;margin-top:7.75pt;width:1.8pt;height:3.2pt;rotation:306;z-index:9904;mso-position-horizontal-relative:page" fillcolor="#231f20" stroked="f">
            <o:extrusion v:ext="view" autorotationcenter="t"/>
            <v:textpath style="font-family:&quot;&amp;quot&quot;;font-size:3pt;v-text-kern:t;mso-text-shadow:auto" string="a"/>
            <w10:wrap anchorx="page"/>
          </v:shape>
        </w:pict>
      </w:r>
      <w:r w:rsidRPr="00593BB7">
        <w:pict>
          <v:shape id="_x0000_s1584" type="#_x0000_t136" style="position:absolute;left:0;text-align:left;margin-left:296.1pt;margin-top:12.5pt;width:2pt;height:3.2pt;rotation:323;z-index:11872;mso-position-horizontal-relative:page" fillcolor="#231f20" stroked="f">
            <o:extrusion v:ext="view" autorotationcenter="t"/>
            <v:textpath style="font-family:&quot;&amp;quot&quot;;font-size:3pt;v-text-kern:t;mso-text-shadow:auto" string="R"/>
            <w10:wrap anchorx="page"/>
          </v:shape>
        </w:pict>
      </w:r>
      <w:r w:rsidRPr="00593BB7">
        <w:pict>
          <v:shape id="_x0000_s1583" type="#_x0000_t136" style="position:absolute;left:0;text-align:left;margin-left:292.7pt;margin-top:14.25pt;width:.95pt;height:3.2pt;rotation:343;z-index:12736;mso-position-horizontal-relative:page" fillcolor="#231f20" stroked="f">
            <o:extrusion v:ext="view" autorotationcenter="t"/>
            <v:textpath style="font-family:&quot;&amp;quot&quot;;font-size:3pt;v-text-kern:t;mso-text-shadow:auto" string="l"/>
            <w10:wrap anchorx="page"/>
          </v:shape>
        </w:pict>
      </w:r>
      <w:r w:rsidRPr="00593BB7">
        <w:pict>
          <v:shape id="_x0000_s1582" type="#_x0000_t136" style="position:absolute;left:0;text-align:left;margin-left:290.9pt;margin-top:14.6pt;width:1.85pt;height:3.2pt;rotation:347;z-index:12904;mso-position-horizontal-relative:page" fillcolor="#231f20" stroked="f">
            <o:extrusion v:ext="view" autorotationcenter="t"/>
            <v:textpath style="font-family:&quot;&amp;quot&quot;;font-size:3pt;v-text-kern:t;mso-text-shadow:auto" string="a"/>
            <w10:wrap anchorx="page"/>
          </v:shape>
        </w:pict>
      </w:r>
      <w:r w:rsidRPr="00593BB7">
        <w:pict>
          <v:shape id="_x0000_s1581" type="#_x0000_t136" style="position:absolute;left:0;text-align:left;margin-left:289.7pt;margin-top:14.95pt;width:1.3pt;height:3.2pt;rotation:349;z-index:13000;mso-position-horizontal-relative:page" fillcolor="#231f20" stroked="f">
            <o:extrusion v:ext="view" autorotationcenter="t"/>
            <v:textpath style="font-family:&quot;&amp;quot&quot;;font-size:3pt;v-text-kern:t;mso-text-shadow:auto" string="r"/>
            <w10:wrap anchorx="page"/>
          </v:shape>
        </w:pict>
      </w:r>
      <w:r w:rsidRPr="00593BB7">
        <w:pict>
          <v:shape id="_x0000_s1580" type="#_x0000_t136" style="position:absolute;left:0;text-align:left;margin-left:288.45pt;margin-top:15.2pt;width:1.3pt;height:3.2pt;rotation:350;z-index:13024;mso-position-horizontal-relative:page" fillcolor="#231f20" stroked="f">
            <o:extrusion v:ext="view" autorotationcenter="t"/>
            <v:textpath style="font-family:&quot;&amp;quot&quot;;font-size:3pt;v-text-kern:t;mso-text-shadow:auto" string="t"/>
            <w10:wrap anchorx="page"/>
          </v:shape>
        </w:pict>
      </w:r>
      <w:r w:rsidRPr="00593BB7">
        <w:pict>
          <v:shape id="_x0000_s1579" type="#_x0000_t136" style="position:absolute;left:0;text-align:left;margin-left:286.55pt;margin-top:15.45pt;width:2.05pt;height:3.2pt;rotation:351;z-index:13072;mso-position-horizontal-relative:page" fillcolor="#231f20" stroked="f">
            <o:extrusion v:ext="view" autorotationcenter="t"/>
            <v:textpath style="font-family:&quot;&amp;quot&quot;;font-size:3pt;v-text-kern:t;mso-text-shadow:auto" string="n"/>
            <w10:wrap anchorx="page"/>
          </v:shape>
        </w:pict>
      </w:r>
      <w:r w:rsidRPr="00593BB7">
        <w:pict>
          <v:shape id="_x0000_s1578" type="#_x0000_t136" style="position:absolute;left:0;text-align:left;margin-left:284.8pt;margin-top:15.8pt;width:1.85pt;height:3.2pt;rotation:352;z-index:13144;mso-position-horizontal-relative:page" fillcolor="#231f20" stroked="f">
            <o:extrusion v:ext="view" autorotationcenter="t"/>
            <v:textpath style="font-family:&quot;&amp;quot&quot;;font-size:3pt;v-text-kern:t;mso-text-shadow:auto" string="e"/>
            <w10:wrap anchorx="page"/>
          </v:shape>
        </w:pict>
      </w:r>
      <w:r w:rsidRPr="00593BB7">
        <w:pict>
          <v:shape id="_x0000_s1577" type="#_x0000_t136" style="position:absolute;left:0;text-align:left;margin-left:282.9pt;margin-top:16.05pt;width:2pt;height:3.2pt;rotation:353;z-index:13168;mso-position-horizontal-relative:page" fillcolor="#231f20" stroked="f">
            <o:extrusion v:ext="view" autorotationcenter="t"/>
            <v:textpath style="font-family:&quot;&amp;quot&quot;;font-size:3pt;v-text-kern:t;mso-text-shadow:auto" string="C"/>
            <w10:wrap anchorx="page"/>
          </v:shape>
        </w:pict>
      </w:r>
      <w:r w:rsidR="008135CE">
        <w:rPr>
          <w:rFonts w:ascii="Frutiger LT Std 45 Light"/>
          <w:b/>
          <w:color w:val="231F20"/>
          <w:w w:val="105"/>
          <w:sz w:val="7"/>
        </w:rPr>
        <w:t>Round Meadow</w:t>
      </w:r>
    </w:p>
    <w:p w:rsidR="00593BB7" w:rsidRDefault="008135CE">
      <w:pPr>
        <w:pStyle w:val="BodyText"/>
        <w:rPr>
          <w:rFonts w:ascii="Frutiger LT Std 45 Light"/>
          <w:b/>
          <w:sz w:val="8"/>
        </w:rPr>
      </w:pPr>
      <w:r>
        <w:br w:type="column"/>
      </w: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spacing w:before="3"/>
        <w:rPr>
          <w:rFonts w:ascii="Frutiger LT Std 45 Light"/>
          <w:b/>
          <w:sz w:val="6"/>
        </w:rPr>
      </w:pPr>
    </w:p>
    <w:p w:rsidR="00593BB7" w:rsidRDefault="00593BB7">
      <w:pPr>
        <w:jc w:val="right"/>
        <w:rPr>
          <w:rFonts w:ascii="Frutiger LT Std 45 Light"/>
          <w:b/>
          <w:sz w:val="7"/>
        </w:rPr>
      </w:pPr>
      <w:r w:rsidRPr="00593BB7">
        <w:pict>
          <v:shape id="_x0000_s1576" type="#_x0000_t136" style="position:absolute;left:0;text-align:left;margin-left:278.35pt;margin-top:4.3pt;width:1.85pt;height:3.2pt;rotation:5;z-index:2104;mso-position-horizontal-relative:page" fillcolor="#231f20" stroked="f">
            <o:extrusion v:ext="view" autorotationcenter="t"/>
            <v:textpath style="font-family:&quot;&amp;quot&quot;;font-size:3pt;v-text-kern:t;mso-text-shadow:auto" string="k"/>
            <w10:wrap anchorx="page"/>
          </v:shape>
        </w:pict>
      </w:r>
      <w:r w:rsidRPr="00593BB7">
        <w:pict>
          <v:shape id="_x0000_s1575" type="#_x0000_t136" style="position:absolute;left:0;text-align:left;margin-left:216.3pt;margin-top:-1.1pt;width:1.95pt;height:3.2pt;rotation:304;z-index:9376;mso-position-horizontal-relative:page" fillcolor="#231f20" stroked="f">
            <o:extrusion v:ext="view" autorotationcenter="t"/>
            <v:textpath style="font-family:&quot;&amp;quot&quot;;font-size:3pt;v-text-kern:t;mso-text-shadow:auto" string="R"/>
            <w10:wrap anchorx="page"/>
          </v:shape>
        </w:pict>
      </w:r>
      <w:r w:rsidRPr="00593BB7">
        <w:pict>
          <v:shape id="_x0000_s1574" type="#_x0000_t136" style="position:absolute;left:0;text-align:left;margin-left:217.35pt;margin-top:-2.7pt;width:2pt;height:3.2pt;rotation:305;z-index:9664;mso-position-horizontal-relative:page" fillcolor="#231f20" stroked="f">
            <o:extrusion v:ext="view" autorotationcenter="t"/>
            <v:textpath style="font-family:&quot;&amp;quot&quot;;font-size:3pt;v-text-kern:t;mso-text-shadow:auto" string="o"/>
            <w10:wrap anchorx="page"/>
          </v:shape>
        </w:pict>
      </w:r>
      <w:r w:rsidR="008135CE">
        <w:rPr>
          <w:rFonts w:ascii="Frutiger LT Std 45 Light"/>
          <w:b/>
          <w:color w:val="231F20"/>
          <w:w w:val="105"/>
          <w:sz w:val="7"/>
        </w:rPr>
        <w:t>Greentop</w:t>
      </w:r>
    </w:p>
    <w:p w:rsidR="00593BB7" w:rsidRDefault="008135CE">
      <w:pPr>
        <w:pStyle w:val="BodyText"/>
        <w:rPr>
          <w:rFonts w:ascii="Frutiger LT Std 45 Light"/>
          <w:b/>
          <w:sz w:val="6"/>
        </w:rPr>
      </w:pPr>
      <w:r>
        <w:br w:type="column"/>
      </w:r>
    </w:p>
    <w:p w:rsidR="00593BB7" w:rsidRDefault="00593BB7">
      <w:pPr>
        <w:pStyle w:val="BodyText"/>
        <w:spacing w:before="7"/>
        <w:rPr>
          <w:rFonts w:ascii="Frutiger LT Std 45 Light"/>
          <w:b/>
          <w:sz w:val="7"/>
        </w:rPr>
      </w:pPr>
    </w:p>
    <w:p w:rsidR="00593BB7" w:rsidRDefault="008135CE">
      <w:pPr>
        <w:spacing w:line="56" w:lineRule="exact"/>
        <w:jc w:val="right"/>
        <w:rPr>
          <w:rFonts w:ascii="Frutiger LT Std 55 Roman"/>
          <w:sz w:val="5"/>
        </w:rPr>
      </w:pPr>
      <w:r>
        <w:rPr>
          <w:rFonts w:ascii="Frutiger LT Std 55 Roman"/>
          <w:color w:val="231F20"/>
          <w:w w:val="105"/>
          <w:sz w:val="5"/>
        </w:rPr>
        <w:t>1880ft</w:t>
      </w:r>
    </w:p>
    <w:p w:rsidR="00593BB7" w:rsidRDefault="00593BB7">
      <w:pPr>
        <w:spacing w:line="56" w:lineRule="exact"/>
        <w:ind w:right="22"/>
        <w:jc w:val="right"/>
        <w:rPr>
          <w:rFonts w:ascii="Frutiger LT Std 55 Roman"/>
          <w:sz w:val="5"/>
        </w:rPr>
      </w:pPr>
      <w:r w:rsidRPr="00593BB7">
        <w:pict>
          <v:shape id="_x0000_s1573" type="#_x0000_t136" style="position:absolute;left:0;text-align:left;margin-left:469.8pt;margin-top:7.75pt;width:2.7pt;height:2.65pt;rotation:82;z-index:6304;mso-position-horizontal-relative:page" fillcolor="#231f20" stroked="f">
            <o:extrusion v:ext="view" autorotationcenter="t"/>
            <v:textpath style="font-family:&quot;&amp;quot&quot;;font-size:2pt;v-text-kern:t;mso-text-shadow:auto" string="W"/>
            <w10:wrap anchorx="page"/>
          </v:shape>
        </w:pict>
      </w:r>
      <w:r w:rsidR="008135CE">
        <w:rPr>
          <w:rFonts w:ascii="Frutiger LT Std 55 Roman"/>
          <w:color w:val="231F20"/>
          <w:w w:val="105"/>
          <w:sz w:val="5"/>
        </w:rPr>
        <w:t>573m</w:t>
      </w:r>
    </w:p>
    <w:p w:rsidR="00593BB7" w:rsidRDefault="008135CE">
      <w:pPr>
        <w:pStyle w:val="BodyText"/>
        <w:rPr>
          <w:rFonts w:ascii="Frutiger LT Std 55 Roman"/>
          <w:sz w:val="6"/>
        </w:rPr>
      </w:pPr>
      <w:r>
        <w:br w:type="column"/>
      </w: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spacing w:before="52" w:line="52" w:lineRule="exact"/>
        <w:ind w:left="411" w:right="-20"/>
        <w:rPr>
          <w:rFonts w:ascii="Frutiger LT Std 45 Light"/>
          <w:b/>
          <w:sz w:val="5"/>
        </w:rPr>
      </w:pPr>
      <w:r w:rsidRPr="00593BB7">
        <w:pict>
          <v:shape id="_x0000_s1572" type="#_x0000_t136" style="position:absolute;left:0;text-align:left;margin-left:299.1pt;margin-top:5.3pt;width:1.8pt;height:3.2pt;rotation:319;z-index:11512;mso-position-horizontal-relative:page" fillcolor="#231f20" stroked="f">
            <o:extrusion v:ext="view" autorotationcenter="t"/>
            <v:textpath style="font-family:&quot;&amp;quot&quot;;font-size:3pt;v-text-kern:t;mso-text-shadow:auto" string="a"/>
            <w10:wrap anchorx="page"/>
          </v:shape>
        </w:pict>
      </w:r>
      <w:r w:rsidRPr="00593BB7">
        <w:pict>
          <v:shape id="_x0000_s1571" type="#_x0000_t136" style="position:absolute;left:0;text-align:left;margin-left:297.15pt;margin-top:5.3pt;width:5.8pt;height:3.2pt;rotation:320;z-index:11680;mso-position-horizontal-relative:page" fillcolor="#231f20" stroked="f">
            <o:extrusion v:ext="view" autorotationcenter="t"/>
            <v:textpath style="font-family:&quot;&amp;quot&quot;;font-size:3pt;v-text-kern:t;mso-text-shadow:auto" string="o  d"/>
            <w10:wrap anchorx="page"/>
          </v:shape>
        </w:pict>
      </w:r>
      <w:r w:rsidR="008135CE">
        <w:rPr>
          <w:rFonts w:ascii="Frutiger LT Std 45 Light"/>
          <w:b/>
          <w:color w:val="231F20"/>
          <w:w w:val="105"/>
          <w:sz w:val="5"/>
        </w:rPr>
        <w:t>Hog Rock Nature Trail</w:t>
      </w:r>
    </w:p>
    <w:p w:rsidR="00593BB7" w:rsidRDefault="00593BB7">
      <w:pPr>
        <w:pStyle w:val="BodyText"/>
        <w:spacing w:before="2"/>
        <w:rPr>
          <w:rFonts w:ascii="Frutiger LT Std 45 Light"/>
          <w:b/>
          <w:sz w:val="6"/>
        </w:rPr>
      </w:pPr>
    </w:p>
    <w:p w:rsidR="00593BB7" w:rsidRDefault="00593BB7">
      <w:pPr>
        <w:spacing w:line="54" w:lineRule="exact"/>
        <w:ind w:left="416" w:right="33"/>
        <w:rPr>
          <w:rFonts w:ascii="Frutiger LT Std 55 Roman"/>
          <w:sz w:val="5"/>
        </w:rPr>
      </w:pPr>
      <w:r w:rsidRPr="00593BB7">
        <w:pict>
          <v:shape id="_x0000_s1570" type="#_x0000_t136" style="position:absolute;left:0;text-align:left;margin-left:181.4pt;margin-top:10.9pt;width:2pt;height:3.2pt;rotation:342;z-index:12688;mso-position-horizontal-relative:page" fillcolor="#231f20" stroked="f">
            <o:extrusion v:ext="view" autorotationcenter="t"/>
            <v:textpath style="font-family:&quot;&amp;quot&quot;;font-size:3pt;v-text-kern:t;mso-text-shadow:auto" string="n"/>
            <w10:wrap anchorx="page"/>
          </v:shape>
        </w:pict>
      </w:r>
      <w:r w:rsidRPr="00593BB7">
        <w:pict>
          <v:shape id="_x0000_s1569" type="#_x0000_t136" style="position:absolute;left:0;text-align:left;margin-left:183.25pt;margin-top:10.35pt;width:1.85pt;height:3.2pt;rotation:344;z-index:12784;mso-position-horizontal-relative:page" fillcolor="#231f20" stroked="f">
            <o:extrusion v:ext="view" autorotationcenter="t"/>
            <v:textpath style="font-family:&quot;&amp;quot&quot;;font-size:3pt;v-text-kern:t;mso-text-shadow:auto" string="a"/>
            <w10:wrap anchorx="page"/>
          </v:shape>
        </w:pict>
      </w:r>
      <w:r w:rsidRPr="00593BB7">
        <w:pict>
          <v:shape id="_x0000_s1568" type="#_x0000_t136" style="position:absolute;left:0;text-align:left;margin-left:185pt;margin-top:9.8pt;width:2pt;height:3.2pt;rotation:345;z-index:12832;mso-position-horizontal-relative:page" fillcolor="#231f20" stroked="f">
            <o:extrusion v:ext="view" autorotationcenter="t"/>
            <v:textpath style="font-family:&quot;&amp;quot&quot;;font-size:3pt;v-text-kern:t;mso-text-shadow:auto" string="h"/>
            <w10:wrap anchorx="page"/>
          </v:shape>
        </w:pict>
      </w:r>
      <w:r w:rsidRPr="00593BB7">
        <w:pict>
          <v:shape id="_x0000_s1567" type="#_x0000_t136" style="position:absolute;left:0;text-align:left;margin-left:186.95pt;margin-top:9.3pt;width:1.8pt;height:3.2pt;rotation:346;z-index:12856;mso-position-horizontal-relative:page" fillcolor="#231f20" stroked="f">
            <o:extrusion v:ext="view" autorotationcenter="t"/>
            <v:textpath style="font-family:&quot;&amp;quot&quot;;font-size:3pt;v-text-kern:t;mso-text-shadow:auto" string="a"/>
            <w10:wrap anchorx="page"/>
          </v:shape>
        </w:pict>
      </w:r>
      <w:r w:rsidRPr="00593BB7">
        <w:pict>
          <v:shape id="_x0000_s1566" type="#_x0000_t136" style="position:absolute;left:0;text-align:left;margin-left:188.7pt;margin-top:8.9pt;width:2pt;height:3.2pt;rotation:348;z-index:12952;mso-position-horizontal-relative:page" fillcolor="#231f20" stroked="f">
            <o:extrusion v:ext="view" autorotationcenter="t"/>
            <v:textpath style="font-family:&quot;&amp;quot&quot;;font-size:3pt;v-text-kern:t;mso-text-shadow:auto" string="n"/>
            <w10:wrap anchorx="page"/>
          </v:shape>
        </w:pict>
      </w:r>
      <w:r w:rsidR="008135CE">
        <w:rPr>
          <w:rFonts w:ascii="Frutiger LT Std 55 Roman"/>
          <w:color w:val="231F20"/>
          <w:w w:val="105"/>
          <w:sz w:val="5"/>
        </w:rPr>
        <w:t>Hog Rock 1610ft 491m</w:t>
      </w:r>
    </w:p>
    <w:p w:rsidR="00593BB7" w:rsidRDefault="008135CE">
      <w:pPr>
        <w:pStyle w:val="BodyText"/>
        <w:rPr>
          <w:rFonts w:ascii="Frutiger LT Std 55 Roman"/>
          <w:sz w:val="8"/>
        </w:rPr>
      </w:pPr>
      <w:r>
        <w:br w:type="column"/>
      </w: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spacing w:before="66" w:line="74" w:lineRule="exact"/>
        <w:ind w:left="152" w:firstLine="41"/>
        <w:jc w:val="both"/>
        <w:rPr>
          <w:rFonts w:ascii="Frutiger LT Std 45 Light"/>
          <w:b/>
          <w:sz w:val="7"/>
        </w:rPr>
      </w:pPr>
      <w:r w:rsidRPr="00593BB7">
        <w:pict>
          <v:shape id="_x0000_s1565" type="#_x0000_t136" style="position:absolute;left:0;text-align:left;margin-left:470.65pt;margin-top:-3.1pt;width:1.5pt;height:2.65pt;rotation:83;z-index:6400;mso-position-horizontal-relative:page" fillcolor="#231f20" stroked="f">
            <o:extrusion v:ext="view" autorotationcenter="t"/>
            <v:textpath style="font-family:&quot;&amp;quot&quot;;font-size:2pt;v-text-kern:t;mso-text-shadow:auto" string="e"/>
            <w10:wrap anchorx="page"/>
          </v:shape>
        </w:pict>
      </w:r>
      <w:r w:rsidRPr="00593BB7">
        <w:pict>
          <v:shape id="_x0000_s1564" type="#_x0000_t136" style="position:absolute;left:0;text-align:left;margin-left:469.85pt;margin-top:-.5pt;width:3.65pt;height:2.65pt;rotation:84;z-index:6424;mso-position-horizontal-relative:page" fillcolor="#231f20" stroked="f">
            <o:extrusion v:ext="view" autorotationcenter="t"/>
            <v:textpath style="font-family:&quot;&amp;quot&quot;;font-size:2pt;v-text-kern:t;mso-text-shadow:auto" string="ste"/>
            <w10:wrap anchorx="page"/>
          </v:shape>
        </w:pict>
      </w:r>
      <w:r w:rsidR="008135CE">
        <w:rPr>
          <w:rFonts w:ascii="Frutiger LT Std 45 Light"/>
          <w:b/>
          <w:color w:val="231F20"/>
          <w:w w:val="105"/>
          <w:sz w:val="7"/>
        </w:rPr>
        <w:t>Misty Mount Cabins</w:t>
      </w:r>
    </w:p>
    <w:p w:rsidR="00593BB7" w:rsidRDefault="008135CE">
      <w:pPr>
        <w:pStyle w:val="BodyText"/>
        <w:rPr>
          <w:rFonts w:ascii="Frutiger LT Std 45 Light"/>
          <w:b/>
          <w:sz w:val="6"/>
        </w:rPr>
      </w:pPr>
      <w:r>
        <w:br w:type="column"/>
      </w: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spacing w:before="10"/>
        <w:rPr>
          <w:rFonts w:ascii="Frutiger LT Std 45 Light"/>
          <w:b/>
          <w:sz w:val="7"/>
        </w:rPr>
      </w:pPr>
    </w:p>
    <w:p w:rsidR="00593BB7" w:rsidRDefault="00593BB7">
      <w:pPr>
        <w:spacing w:line="52" w:lineRule="exact"/>
        <w:ind w:left="134" w:right="-17" w:hanging="111"/>
        <w:rPr>
          <w:rFonts w:ascii="Frutiger LT Std 45 Light"/>
          <w:b/>
          <w:sz w:val="5"/>
        </w:rPr>
      </w:pPr>
      <w:r w:rsidRPr="00593BB7">
        <w:pict>
          <v:shape id="_x0000_s1563" type="#_x0000_t136" style="position:absolute;left:0;text-align:left;margin-left:470.6pt;margin-top:7.45pt;width:2.75pt;height:2.65pt;rotation:85;z-index:6472;mso-position-horizontal-relative:page" fillcolor="#231f20" stroked="f">
            <o:extrusion v:ext="view" autorotationcenter="t"/>
            <v:textpath style="font-family:&quot;&amp;quot&quot;;font-size:2pt;v-text-kern:t;mso-text-shadow:auto" string="rn"/>
            <w10:wrap anchorx="page"/>
          </v:shape>
        </w:pict>
      </w:r>
      <w:r w:rsidR="008135CE">
        <w:rPr>
          <w:rFonts w:ascii="Frutiger LT Std 45 Light"/>
          <w:b/>
          <w:color w:val="231F20"/>
          <w:w w:val="105"/>
          <w:sz w:val="5"/>
        </w:rPr>
        <w:t xml:space="preserve">Charcoal </w:t>
      </w:r>
      <w:r w:rsidR="008135CE">
        <w:rPr>
          <w:rFonts w:ascii="Frutiger LT Std 45 Light"/>
          <w:b/>
          <w:color w:val="231F20"/>
          <w:spacing w:val="-1"/>
          <w:w w:val="105"/>
          <w:sz w:val="5"/>
        </w:rPr>
        <w:t>Trail</w:t>
      </w:r>
    </w:p>
    <w:p w:rsidR="00593BB7" w:rsidRDefault="008135CE">
      <w:pPr>
        <w:pStyle w:val="BodyText"/>
        <w:rPr>
          <w:rFonts w:ascii="Frutiger LT Std 45 Light"/>
          <w:b/>
          <w:sz w:val="6"/>
        </w:rPr>
      </w:pPr>
      <w:r>
        <w:br w:type="column"/>
      </w: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spacing w:before="10"/>
        <w:rPr>
          <w:rFonts w:ascii="Frutiger LT Std 45 Light"/>
          <w:b/>
          <w:sz w:val="7"/>
        </w:rPr>
      </w:pPr>
    </w:p>
    <w:p w:rsidR="00593BB7" w:rsidRDefault="008135CE">
      <w:pPr>
        <w:spacing w:line="52" w:lineRule="exact"/>
        <w:ind w:left="563" w:right="-12"/>
        <w:rPr>
          <w:rFonts w:ascii="Frutiger LT Std 55 Roman"/>
          <w:sz w:val="5"/>
        </w:rPr>
      </w:pPr>
      <w:r>
        <w:rPr>
          <w:rFonts w:ascii="Frutiger LT Std 55 Roman"/>
          <w:color w:val="231F20"/>
          <w:w w:val="105"/>
          <w:sz w:val="5"/>
        </w:rPr>
        <w:t>Thurmont Vista 1499ft</w:t>
      </w:r>
    </w:p>
    <w:p w:rsidR="00593BB7" w:rsidRDefault="00593BB7">
      <w:pPr>
        <w:spacing w:line="55" w:lineRule="exact"/>
        <w:ind w:left="593"/>
        <w:rPr>
          <w:rFonts w:ascii="Frutiger LT Std 55 Roman"/>
          <w:sz w:val="5"/>
        </w:rPr>
      </w:pPr>
      <w:r w:rsidRPr="00593BB7">
        <w:pict>
          <v:shape id="_x0000_s1562" type="#_x0000_t136" style="position:absolute;left:0;text-align:left;margin-left:219.6pt;margin-top:2.2pt;width:2pt;height:3.2pt;rotation:308;z-index:10288;mso-position-horizontal-relative:page" fillcolor="#231f20" stroked="f">
            <o:extrusion v:ext="view" autorotationcenter="t"/>
            <v:textpath style="font-family:&quot;&amp;quot&quot;;font-size:3pt;v-text-kern:t;mso-text-shadow:auto" string="d"/>
            <w10:wrap anchorx="page"/>
          </v:shape>
        </w:pict>
      </w:r>
      <w:r w:rsidR="008135CE">
        <w:rPr>
          <w:rFonts w:ascii="Frutiger LT Std 55 Roman"/>
          <w:color w:val="231F20"/>
          <w:w w:val="105"/>
          <w:sz w:val="5"/>
        </w:rPr>
        <w:t>457m</w:t>
      </w:r>
    </w:p>
    <w:p w:rsidR="00593BB7" w:rsidRDefault="008135CE">
      <w:pPr>
        <w:pStyle w:val="BodyText"/>
        <w:rPr>
          <w:rFonts w:ascii="Frutiger LT Std 55 Roman"/>
          <w:sz w:val="6"/>
        </w:rPr>
      </w:pPr>
      <w:r>
        <w:br w:type="column"/>
      </w: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spacing w:before="10"/>
        <w:rPr>
          <w:rFonts w:ascii="Frutiger LT Std 55 Roman"/>
          <w:sz w:val="4"/>
        </w:rPr>
      </w:pPr>
    </w:p>
    <w:p w:rsidR="00593BB7" w:rsidRDefault="00593BB7">
      <w:pPr>
        <w:spacing w:before="1"/>
        <w:ind w:left="1399" w:right="2261"/>
        <w:jc w:val="center"/>
        <w:rPr>
          <w:rFonts w:ascii="Frutiger LT Std 55 Roman"/>
          <w:sz w:val="5"/>
        </w:rPr>
      </w:pPr>
      <w:r w:rsidRPr="00593BB7">
        <w:pict>
          <v:shape id="_x0000_s1561" type="#_x0000_t136" style="position:absolute;left:0;text-align:left;margin-left:476.5pt;margin-top:3pt;width:2.55pt;height:2.65pt;rotation:51;z-index:4936;mso-position-horizontal-relative:page" fillcolor="#231f20" stroked="f">
            <o:extrusion v:ext="view" autorotationcenter="t"/>
            <v:textpath style="font-family:&quot;&amp;quot&quot;;font-size:2pt;v-text-kern:t;mso-text-shadow:auto" string="M"/>
            <w10:wrap anchorx="page"/>
          </v:shape>
        </w:pict>
      </w:r>
      <w:r w:rsidRPr="00593BB7">
        <w:pict>
          <v:shape id="_x0000_s1560" type="#_x0000_t136" style="position:absolute;left:0;text-align:left;margin-left:478.25pt;margin-top:4.65pt;width:1.55pt;height:2.65pt;rotation:54;z-index:5128;mso-position-horizontal-relative:page" fillcolor="#231f20" stroked="f">
            <o:extrusion v:ext="view" autorotationcenter="t"/>
            <v:textpath style="font-family:&quot;&amp;quot&quot;;font-size:2pt;v-text-kern:t;mso-text-shadow:auto" string="a"/>
            <w10:wrap anchorx="page"/>
          </v:shape>
        </w:pict>
      </w:r>
      <w:r w:rsidRPr="00593BB7">
        <w:pict>
          <v:shape id="_x0000_s1559" type="#_x0000_t136" style="position:absolute;left:0;text-align:left;margin-left:479.2pt;margin-top:5.7pt;width:1.05pt;height:2.65pt;rotation:56;z-index:5176;mso-position-horizontal-relative:page" fillcolor="#231f20" stroked="f">
            <o:extrusion v:ext="view" autorotationcenter="t"/>
            <v:textpath style="font-family:&quot;&amp;quot&quot;;font-size:2pt;v-text-kern:t;mso-text-shadow:auto" string="r"/>
            <w10:wrap anchorx="page"/>
          </v:shape>
        </w:pict>
      </w:r>
      <w:r w:rsidRPr="00593BB7">
        <w:pict>
          <v:shape id="_x0000_s1558" type="#_x0000_t136" style="position:absolute;left:0;text-align:left;margin-left:479.75pt;margin-top:6.7pt;width:1.35pt;height:2.65pt;rotation:57;z-index:5200;mso-position-horizontal-relative:page" fillcolor="#231f20" stroked="f">
            <o:extrusion v:ext="view" autorotationcenter="t"/>
            <v:textpath style="font-family:&quot;&amp;quot&quot;;font-size:2pt;v-text-kern:t;mso-text-shadow:auto" string="y"/>
            <w10:wrap anchorx="page"/>
          </v:shape>
        </w:pict>
      </w:r>
      <w:r w:rsidRPr="00593BB7">
        <w:pict>
          <v:shape id="_x0000_s1557" type="#_x0000_t136" style="position:absolute;left:0;text-align:left;margin-left:480.2pt;margin-top:8.3pt;width:2.3pt;height:2.65pt;rotation:58;z-index:5248;mso-position-horizontal-relative:page" fillcolor="#231f20" stroked="f">
            <o:extrusion v:ext="view" autorotationcenter="t"/>
            <v:textpath style="font-family:&quot;&amp;quot&quot;;font-size:2pt;v-text-kern:t;mso-text-shadow:auto" string="la"/>
            <w10:wrap anchorx="page"/>
          </v:shape>
        </w:pict>
      </w:r>
      <w:r w:rsidRPr="00593BB7">
        <w:pict>
          <v:shape id="_x0000_s1556" type="#_x0000_t136" style="position:absolute;left:0;text-align:left;margin-left:481.55pt;margin-top:9.95pt;width:1.65pt;height:2.65pt;rotation:60;z-index:5320;mso-position-horizontal-relative:page" fillcolor="#231f20" stroked="f">
            <o:extrusion v:ext="view" autorotationcenter="t"/>
            <v:textpath style="font-family:&quot;&amp;quot&quot;;font-size:2pt;v-text-kern:t;mso-text-shadow:auto" string="n"/>
            <w10:wrap anchorx="page"/>
          </v:shape>
        </w:pict>
      </w:r>
      <w:r w:rsidRPr="00593BB7">
        <w:pict>
          <v:shape id="_x0000_s1555" type="#_x0000_t136" style="position:absolute;left:0;text-align:left;margin-left:482.35pt;margin-top:11.4pt;width:1.65pt;height:2.65pt;rotation:61;z-index:5344;mso-position-horizontal-relative:page" fillcolor="#231f20" stroked="f">
            <o:extrusion v:ext="view" autorotationcenter="t"/>
            <v:textpath style="font-family:&quot;&amp;quot&quot;;font-size:2pt;v-text-kern:t;mso-text-shadow:auto" string="d"/>
            <w10:wrap anchorx="page"/>
          </v:shape>
        </w:pict>
      </w:r>
      <w:r w:rsidR="008135CE">
        <w:rPr>
          <w:rFonts w:ascii="Frutiger LT Std 55 Roman"/>
          <w:color w:val="231F20"/>
          <w:w w:val="110"/>
          <w:sz w:val="5"/>
        </w:rPr>
        <w:t>550</w:t>
      </w:r>
    </w:p>
    <w:p w:rsidR="00593BB7" w:rsidRDefault="00593BB7">
      <w:pPr>
        <w:jc w:val="center"/>
        <w:rPr>
          <w:rFonts w:ascii="Frutiger LT Std 55 Roman"/>
          <w:sz w:val="5"/>
        </w:rPr>
        <w:sectPr w:rsidR="00593BB7">
          <w:type w:val="continuous"/>
          <w:pgSz w:w="12240" w:h="15840"/>
          <w:pgMar w:top="0" w:right="0" w:bottom="280" w:left="0" w:header="720" w:footer="720" w:gutter="0"/>
          <w:cols w:num="8" w:space="720" w:equalWidth="0">
            <w:col w:w="3985" w:space="40"/>
            <w:col w:w="1128" w:space="40"/>
            <w:col w:w="770" w:space="40"/>
            <w:col w:w="703" w:space="40"/>
            <w:col w:w="390" w:space="40"/>
            <w:col w:w="240" w:space="40"/>
            <w:col w:w="951" w:space="40"/>
            <w:col w:w="3793"/>
          </w:cols>
        </w:sect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spacing w:before="40" w:line="52" w:lineRule="exact"/>
        <w:ind w:left="1800" w:right="116"/>
        <w:rPr>
          <w:rFonts w:ascii="Frutiger LT Std 55 Roman"/>
          <w:i/>
          <w:sz w:val="5"/>
        </w:rPr>
      </w:pPr>
      <w:r w:rsidRPr="00593BB7">
        <w:pict>
          <v:shape id="_x0000_s1554" type="#_x0000_t136" style="position:absolute;left:0;text-align:left;margin-left:231.85pt;margin-top:-1.65pt;width:1.65pt;height:2.65pt;rotation:37;z-index:3928;mso-position-horizontal-relative:page" fillcolor="#231f20" stroked="f">
            <o:extrusion v:ext="view" autorotationcenter="t"/>
            <v:textpath style="font-family:&quot;&amp;quot&quot;;font-size:2pt;font-weight:bold;v-text-kern:t;mso-text-shadow:auto" string="n"/>
            <w10:wrap anchorx="page"/>
          </v:shape>
        </w:pict>
      </w:r>
      <w:r w:rsidRPr="00593BB7">
        <w:pict>
          <v:shape id="_x0000_s1553" type="#_x0000_t136" style="position:absolute;left:0;text-align:left;margin-left:231.35pt;margin-top:-2.4pt;width:.8pt;height:2.65pt;rotation:38;z-index:4072;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552" type="#_x0000_t136" style="position:absolute;left:0;text-align:left;margin-left:230.5pt;margin-top:-2.95pt;width:1.1pt;height:2.65pt;rotation:39;z-index:4144;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551" type="#_x0000_t136" style="position:absolute;left:0;text-align:left;margin-left:229.6pt;margin-top:-3.65pt;width:1.25pt;height:2.65pt;rotation:40;z-index:4240;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550" type="#_x0000_t136" style="position:absolute;left:0;text-align:left;margin-left:228.3pt;margin-top:-4.6pt;width:1.7pt;height:2.65pt;rotation:41;z-index:4288;mso-position-horizontal-relative:page" fillcolor="#231f20" stroked="f">
            <o:extrusion v:ext="view" autorotationcenter="t"/>
            <v:textpath style="font-family:&quot;&amp;quot&quot;;font-size:2pt;font-weight:bold;v-text-kern:t;mso-text-shadow:auto" string="o"/>
            <w10:wrap anchorx="page"/>
          </v:shape>
        </w:pict>
      </w:r>
      <w:r w:rsidRPr="00593BB7">
        <w:pict>
          <v:shape id="_x0000_s1549" type="#_x0000_t136" style="position:absolute;left:0;text-align:left;margin-left:227.65pt;margin-top:-5.5pt;width:1.1pt;height:2.65pt;rotation:42;z-index:4432;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548" type="#_x0000_t136" style="position:absolute;left:0;text-align:left;margin-left:226.5pt;margin-top:-6.35pt;width:1.55pt;height:2.65pt;rotation:43;z-index:4504;mso-position-horizontal-relative:page" fillcolor="#231f20" stroked="f">
            <o:extrusion v:ext="view" autorotationcenter="t"/>
            <v:textpath style="font-family:&quot;&amp;quot&quot;;font-size:2pt;font-weight:bold;v-text-kern:t;mso-text-shadow:auto" string="a"/>
            <w10:wrap anchorx="page"/>
          </v:shape>
        </w:pict>
      </w:r>
      <w:r w:rsidR="008135CE">
        <w:rPr>
          <w:rFonts w:ascii="Frutiger LT Std 55 Roman"/>
          <w:i/>
          <w:color w:val="231F20"/>
          <w:w w:val="105"/>
          <w:sz w:val="5"/>
        </w:rPr>
        <w:t>To Smithsburg</w:t>
      </w:r>
    </w:p>
    <w:p w:rsidR="00593BB7" w:rsidRDefault="00593BB7">
      <w:pPr>
        <w:spacing w:line="55" w:lineRule="exact"/>
        <w:jc w:val="right"/>
        <w:rPr>
          <w:rFonts w:ascii="Frutiger LT Std 55 Roman"/>
          <w:i/>
          <w:sz w:val="5"/>
        </w:rPr>
      </w:pPr>
      <w:r w:rsidRPr="00593BB7">
        <w:pict>
          <v:shape id="_x0000_s1547" type="#_x0000_t136" style="position:absolute;left:0;text-align:left;margin-left:331pt;margin-top:10.5pt;width:.8pt;height:2.65pt;rotation:346;z-index:12880;mso-position-horizontal-relative:page" fillcolor="#231f20" stroked="f">
            <o:extrusion v:ext="view" autorotationcenter="t"/>
            <v:textpath style="font-family:&quot;&amp;quot&quot;;font-size:2pt;font-weight:bold;v-text-kern:t;mso-text-shadow:auto" string="l"/>
            <w10:wrap anchorx="page"/>
          </v:shape>
        </w:pict>
      </w:r>
      <w:r w:rsidRPr="00593BB7">
        <w:pict>
          <v:shape id="_x0000_s1546" type="#_x0000_t136" style="position:absolute;left:0;text-align:left;margin-left:330.25pt;margin-top:10.7pt;width:.8pt;height:2.65pt;rotation:348;z-index:12976;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545" type="#_x0000_t136" style="position:absolute;left:0;text-align:left;margin-left:328.75pt;margin-top:10.9pt;width:1.55pt;height:2.65pt;rotation:350;z-index:13048;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544" type="#_x0000_t136" style="position:absolute;left:0;text-align:left;margin-left:326.5pt;margin-top:11.25pt;width:2.35pt;height:2.65pt;rotation:351;z-index:13120;mso-position-horizontal-relative:page" fillcolor="#231f20" stroked="f">
            <o:extrusion v:ext="view" autorotationcenter="t"/>
            <v:textpath style="font-family:&quot;&amp;quot&quot;;font-size:2pt;font-weight:bold;v-text-kern:t;mso-text-shadow:auto" string="Tr"/>
            <w10:wrap anchorx="page"/>
          </v:shape>
        </w:pict>
      </w:r>
      <w:proofErr w:type="gramStart"/>
      <w:r w:rsidR="008135CE">
        <w:rPr>
          <w:rFonts w:ascii="Frutiger LT Std 55 Roman"/>
          <w:i/>
          <w:color w:val="231F20"/>
          <w:w w:val="105"/>
          <w:sz w:val="5"/>
        </w:rPr>
        <w:t>and</w:t>
      </w:r>
      <w:proofErr w:type="gramEnd"/>
      <w:r w:rsidR="008135CE">
        <w:rPr>
          <w:rFonts w:ascii="Frutiger LT Std 55 Roman"/>
          <w:i/>
          <w:color w:val="231F20"/>
          <w:w w:val="105"/>
          <w:sz w:val="5"/>
        </w:rPr>
        <w:t xml:space="preserve"> Hagerstown</w:t>
      </w:r>
    </w:p>
    <w:p w:rsidR="00593BB7" w:rsidRDefault="008135CE">
      <w:pPr>
        <w:pStyle w:val="BodyText"/>
        <w:rPr>
          <w:rFonts w:ascii="Frutiger LT Std 55 Roman"/>
          <w:i/>
          <w:sz w:val="8"/>
        </w:rPr>
      </w:pPr>
      <w:r>
        <w:br w:type="column"/>
      </w:r>
    </w:p>
    <w:p w:rsidR="00593BB7" w:rsidRDefault="00593BB7">
      <w:pPr>
        <w:pStyle w:val="BodyText"/>
        <w:rPr>
          <w:rFonts w:ascii="Frutiger LT Std 55 Roman"/>
          <w:i/>
          <w:sz w:val="8"/>
        </w:rPr>
      </w:pPr>
    </w:p>
    <w:p w:rsidR="00593BB7" w:rsidRDefault="00593BB7">
      <w:pPr>
        <w:pStyle w:val="BodyText"/>
        <w:rPr>
          <w:rFonts w:ascii="Frutiger LT Std 55 Roman"/>
          <w:i/>
          <w:sz w:val="8"/>
        </w:rPr>
      </w:pPr>
    </w:p>
    <w:p w:rsidR="00593BB7" w:rsidRDefault="00593BB7">
      <w:pPr>
        <w:tabs>
          <w:tab w:val="left" w:pos="2560"/>
        </w:tabs>
        <w:spacing w:before="71" w:line="69" w:lineRule="exact"/>
        <w:ind w:left="1480"/>
        <w:jc w:val="center"/>
        <w:rPr>
          <w:rFonts w:ascii="Frutiger LT Std 45 Light"/>
          <w:b/>
          <w:sz w:val="5"/>
        </w:rPr>
      </w:pPr>
      <w:r w:rsidRPr="00593BB7">
        <w:pict>
          <v:shape id="_x0000_s1543" type="#_x0000_t136" style="position:absolute;left:0;text-align:left;margin-left:139.95pt;margin-top:-.25pt;width:28.4pt;height:3.2pt;rotation:337;z-index:12496;mso-position-horizontal-relative:page" fillcolor="#231f20" stroked="f">
            <o:extrusion v:ext="view" autorotationcenter="t"/>
            <v:textpath style="font-family:&quot;&amp;quot&quot;;font-size:3pt;v-text-kern:t;mso-text-shadow:auto" string="Herman Hauver Rd"/>
            <w10:wrap anchorx="page"/>
          </v:shape>
        </w:pict>
      </w:r>
      <w:proofErr w:type="gramStart"/>
      <w:r w:rsidR="008135CE">
        <w:rPr>
          <w:rFonts w:ascii="Frutiger LT Std 55 Roman"/>
          <w:i/>
          <w:color w:val="24A9E1"/>
          <w:w w:val="105"/>
          <w:sz w:val="6"/>
        </w:rPr>
        <w:t>g</w:t>
      </w:r>
      <w:proofErr w:type="gramEnd"/>
      <w:r w:rsidR="008135CE">
        <w:rPr>
          <w:rFonts w:ascii="Frutiger LT Std 55 Roman"/>
          <w:i/>
          <w:color w:val="24A9E1"/>
          <w:w w:val="105"/>
          <w:sz w:val="6"/>
        </w:rPr>
        <w:tab/>
      </w:r>
      <w:r w:rsidR="008135CE">
        <w:rPr>
          <w:rFonts w:ascii="Frutiger LT Std 45 Light"/>
          <w:b/>
          <w:color w:val="231F20"/>
          <w:w w:val="105"/>
          <w:sz w:val="5"/>
        </w:rPr>
        <w:t>wheelchair-accessible</w:t>
      </w:r>
    </w:p>
    <w:p w:rsidR="00593BB7" w:rsidRDefault="00593BB7">
      <w:pPr>
        <w:spacing w:line="58" w:lineRule="exact"/>
        <w:ind w:left="2968"/>
        <w:rPr>
          <w:rFonts w:ascii="Frutiger LT Std 45 Light"/>
          <w:b/>
          <w:sz w:val="5"/>
        </w:rPr>
      </w:pPr>
      <w:r w:rsidRPr="00593BB7">
        <w:pict>
          <v:shape id="_x0000_s1542" type="#_x0000_t136" style="position:absolute;left:0;text-align:left;margin-left:211.85pt;margin-top:-2.45pt;width:5.1pt;height:3.2pt;rotation:11;z-index:-512728;mso-position-horizontal-relative:page" fillcolor="#24a9e1" stroked="f">
            <o:extrusion v:ext="view" autorotationcenter="t"/>
            <v:textpath style="font-family:&quot;&amp;quot&quot;;font-size:3pt;font-style:italic;v-text-kern:t;mso-text-shadow:auto" string="Cre"/>
            <w10:wrap anchorx="page"/>
          </v:shape>
        </w:pict>
      </w:r>
      <w:r w:rsidRPr="00593BB7">
        <w:pict>
          <v:shape id="_x0000_s1541" type="#_x0000_t136" style="position:absolute;left:0;text-align:left;margin-left:216.85pt;margin-top:-1.75pt;width:1.8pt;height:3.2pt;rotation:12;z-index:-512608;mso-position-horizontal-relative:page" fillcolor="#24a9e1" stroked="f">
            <o:extrusion v:ext="view" autorotationcenter="t"/>
            <v:textpath style="font-family:&quot;&amp;quot&quot;;font-size:3pt;font-style:italic;v-text-kern:t;mso-text-shadow:auto" string="e"/>
            <w10:wrap anchorx="page"/>
          </v:shape>
        </w:pict>
      </w:r>
      <w:r w:rsidRPr="00593BB7">
        <w:pict>
          <v:shape id="_x0000_s1540" type="#_x0000_t136" style="position:absolute;left:0;text-align:left;margin-left:218.6pt;margin-top:-1.35pt;width:1.8pt;height:3.2pt;rotation:13;z-index:-512560;mso-position-horizontal-relative:page" fillcolor="#24a9e1" stroked="f">
            <o:extrusion v:ext="view" autorotationcenter="t"/>
            <v:textpath style="font-family:&quot;&amp;quot&quot;;font-size:3pt;font-style:italic;v-text-kern:t;mso-text-shadow:auto" string="k"/>
            <w10:wrap anchorx="page"/>
          </v:shape>
        </w:pict>
      </w:r>
      <w:r w:rsidRPr="00593BB7">
        <w:pict>
          <v:shape id="_x0000_s1539" type="#_x0000_t136" style="position:absolute;left:0;text-align:left;margin-left:239.3pt;margin-top:-5.05pt;width:1.5pt;height:2.65pt;rotation:36;z-index:-511576;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538" type="#_x0000_t136" style="position:absolute;left:0;text-align:left;margin-left:240.35pt;margin-top:-4.4pt;width:1.05pt;height:2.65pt;rotation:38;z-index:-511384;mso-position-horizontal-relative:page" fillcolor="#231f20" stroked="f">
            <o:extrusion v:ext="view" autorotationcenter="t"/>
            <v:textpath style="font-family:&quot;&amp;quot&quot;;font-size:2pt;font-weight:bold;v-text-kern:t;mso-text-shadow:auto" string="r"/>
            <w10:wrap anchorx="page"/>
          </v:shape>
        </w:pict>
      </w:r>
      <w:r w:rsidRPr="00593BB7">
        <w:pict>
          <v:shape id="_x0000_s1537" type="#_x0000_t136" style="position:absolute;left:0;text-align:left;margin-left:241.15pt;margin-top:-3.55pt;width:1.5pt;height:2.65pt;rotation:40;z-index:-511216;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536" type="#_x0000_t136" style="position:absolute;left:0;text-align:left;margin-left:242.35pt;margin-top:-2.8pt;width:.8pt;height:2.65pt;rotation:42;z-index:-511024;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535" type="#_x0000_t136" style="position:absolute;left:0;text-align:left;margin-left:242.9pt;margin-top:-2.25pt;width:.8pt;height:2.65pt;rotation:44;z-index:-510856;mso-position-horizontal-relative:page" fillcolor="#231f20" stroked="f">
            <o:extrusion v:ext="view" autorotationcenter="t"/>
            <v:textpath style="font-family:&quot;&amp;quot&quot;;font-size:2pt;font-weight:bold;v-text-kern:t;mso-text-shadow:auto" string="l"/>
            <w10:wrap anchorx="page"/>
          </v:shape>
        </w:pict>
      </w:r>
      <w:r w:rsidRPr="00593BB7">
        <w:pict>
          <v:shape id="_x0000_s1534" type="#_x0000_t136" style="position:absolute;left:0;text-align:left;margin-left:189.3pt;margin-top:-.05pt;width:2pt;height:3.2pt;rotation:336;z-index:12424;mso-position-horizontal-relative:page" fillcolor="#24a9e1" stroked="f">
            <o:extrusion v:ext="view" autorotationcenter="t"/>
            <v:textpath style="font-family:&quot;&amp;quot&quot;;font-size:3pt;font-style:italic;v-text-kern:t;mso-text-shadow:auto" string="B"/>
            <w10:wrap anchorx="page"/>
          </v:shape>
        </w:pict>
      </w:r>
      <w:r w:rsidRPr="00593BB7">
        <w:pict>
          <v:shape id="_x0000_s1533" type="#_x0000_t136" style="position:absolute;left:0;text-align:left;margin-left:191.15pt;margin-top:-.65pt;width:.95pt;height:3.2pt;rotation:338;z-index:12520;mso-position-horizontal-relative:page" fillcolor="#24a9e1" stroked="f">
            <o:extrusion v:ext="view" autorotationcenter="t"/>
            <v:textpath style="font-family:&quot;&amp;quot&quot;;font-size:3pt;font-style:italic;v-text-kern:t;mso-text-shadow:auto" string="i"/>
            <w10:wrap anchorx="page"/>
          </v:shape>
        </w:pict>
      </w:r>
      <w:r w:rsidRPr="00593BB7">
        <w:pict>
          <v:shape id="_x0000_s1532" type="#_x0000_t136" style="position:absolute;left:0;text-align:left;margin-left:192pt;margin-top:-1.15pt;width:2.05pt;height:3.2pt;rotation:340;z-index:12592;mso-position-horizontal-relative:page" fillcolor="#24a9e1" stroked="f">
            <o:extrusion v:ext="view" autorotationcenter="t"/>
            <v:textpath style="font-family:&quot;&amp;quot&quot;;font-size:3pt;font-style:italic;v-text-kern:t;mso-text-shadow:auto" string="g"/>
            <w10:wrap anchorx="page"/>
          </v:shape>
        </w:pict>
      </w:r>
      <w:r w:rsidRPr="00593BB7">
        <w:pict>
          <v:shape id="_x0000_s1531" type="#_x0000_t136" style="position:absolute;left:0;text-align:left;margin-left:196.6pt;margin-top:-2.65pt;width:2.35pt;height:3.2pt;rotation:351;z-index:13096;mso-position-horizontal-relative:page" fillcolor="#24a9e1" stroked="f">
            <o:extrusion v:ext="view" autorotationcenter="t"/>
            <v:textpath style="font-family:&quot;&amp;quot&quot;;font-size:3pt;font-style:italic;v-text-kern:t;mso-text-shadow:auto" string="H"/>
            <w10:wrap anchorx="page"/>
          </v:shape>
        </w:pict>
      </w:r>
      <w:r w:rsidRPr="00593BB7">
        <w:pict>
          <v:shape id="_x0000_s1530" type="#_x0000_t136" style="position:absolute;left:0;text-align:left;margin-left:198.95pt;margin-top:-2.9pt;width:2pt;height:3.2pt;rotation:354;z-index:13216;mso-position-horizontal-relative:page" fillcolor="#24a9e1" stroked="f">
            <o:extrusion v:ext="view" autorotationcenter="t"/>
            <v:textpath style="font-family:&quot;&amp;quot&quot;;font-size:3pt;font-style:italic;v-text-kern:t;mso-text-shadow:auto" string="u"/>
            <w10:wrap anchorx="page"/>
          </v:shape>
        </w:pict>
      </w:r>
      <w:r w:rsidRPr="00593BB7">
        <w:pict>
          <v:shape id="_x0000_s1529" type="#_x0000_t136" style="position:absolute;left:0;text-align:left;margin-left:200.9pt;margin-top:-3.1pt;width:2pt;height:3.2pt;rotation:356;z-index:13312;mso-position-horizontal-relative:page" fillcolor="#24a9e1" stroked="f">
            <o:extrusion v:ext="view" autorotationcenter="t"/>
            <v:textpath style="font-family:&quot;&amp;quot&quot;;font-size:3pt;font-style:italic;v-text-kern:t;mso-text-shadow:auto" string="n"/>
            <w10:wrap anchorx="page"/>
          </v:shape>
        </w:pict>
      </w:r>
      <w:r w:rsidRPr="00593BB7">
        <w:pict>
          <v:shape id="_x0000_s1528" type="#_x0000_t136" style="position:absolute;left:0;text-align:left;margin-left:202.9pt;margin-top:-3.2pt;width:1.3pt;height:3.2pt;rotation:357;z-index:13336;mso-position-horizontal-relative:page" fillcolor="#24a9e1" stroked="f">
            <o:extrusion v:ext="view" autorotationcenter="t"/>
            <v:textpath style="font-family:&quot;&amp;quot&quot;;font-size:3pt;font-style:italic;v-text-kern:t;mso-text-shadow:auto" string="t"/>
            <w10:wrap anchorx="page"/>
          </v:shape>
        </w:pict>
      </w:r>
      <w:r w:rsidRPr="00593BB7">
        <w:pict>
          <v:shape id="_x0000_s1527" type="#_x0000_t136" style="position:absolute;left:0;text-align:left;margin-left:204.15pt;margin-top:-3.3pt;width:2.95pt;height:3.2pt;rotation:358;z-index:13408;mso-position-horizontal-relative:page" fillcolor="#24a9e1" stroked="f">
            <o:extrusion v:ext="view" autorotationcenter="t"/>
            <v:textpath style="font-family:&quot;&amp;quot&quot;;font-size:3pt;font-style:italic;v-text-kern:t;mso-text-shadow:auto" string="in"/>
            <w10:wrap anchorx="page"/>
          </v:shape>
        </w:pict>
      </w:r>
      <w:proofErr w:type="gramStart"/>
      <w:r w:rsidR="008135CE">
        <w:rPr>
          <w:rFonts w:ascii="Frutiger LT Std 45 Light"/>
          <w:b/>
          <w:color w:val="231F20"/>
          <w:w w:val="105"/>
          <w:sz w:val="5"/>
        </w:rPr>
        <w:t>parking</w:t>
      </w:r>
      <w:proofErr w:type="gramEnd"/>
      <w:r w:rsidR="008135CE">
        <w:rPr>
          <w:rFonts w:ascii="Frutiger LT Std 45 Light"/>
          <w:b/>
          <w:color w:val="231F20"/>
          <w:w w:val="105"/>
          <w:sz w:val="5"/>
        </w:rPr>
        <w:t xml:space="preserve"> only and trail</w:t>
      </w:r>
    </w:p>
    <w:p w:rsidR="00593BB7" w:rsidRDefault="00593BB7">
      <w:pPr>
        <w:pStyle w:val="BodyText"/>
        <w:spacing w:before="9"/>
        <w:rPr>
          <w:rFonts w:ascii="Frutiger LT Std 45 Light"/>
          <w:b/>
          <w:sz w:val="4"/>
        </w:rPr>
      </w:pPr>
    </w:p>
    <w:p w:rsidR="00593BB7" w:rsidRDefault="008135CE">
      <w:pPr>
        <w:ind w:left="1480" w:right="1726"/>
        <w:jc w:val="center"/>
        <w:rPr>
          <w:rFonts w:ascii="Frutiger LT Std 55 Roman"/>
          <w:sz w:val="6"/>
        </w:rPr>
      </w:pPr>
      <w:r>
        <w:rPr>
          <w:rFonts w:ascii="Frutiger LT Std 55 Roman"/>
          <w:color w:val="231F20"/>
          <w:sz w:val="6"/>
        </w:rPr>
        <w:t>77</w:t>
      </w:r>
    </w:p>
    <w:p w:rsidR="00593BB7" w:rsidRDefault="008135CE">
      <w:pPr>
        <w:spacing w:before="46"/>
        <w:ind w:left="2824" w:right="811" w:firstLine="94"/>
        <w:jc w:val="right"/>
        <w:rPr>
          <w:rFonts w:ascii="Frutiger LT Std 45 Light"/>
          <w:b/>
          <w:sz w:val="5"/>
        </w:rPr>
      </w:pPr>
      <w:proofErr w:type="gramStart"/>
      <w:r>
        <w:rPr>
          <w:rFonts w:ascii="Frutiger LT Std 45 Light"/>
          <w:b/>
          <w:color w:val="231F20"/>
          <w:w w:val="105"/>
          <w:sz w:val="5"/>
        </w:rPr>
        <w:t>no</w:t>
      </w:r>
      <w:proofErr w:type="gramEnd"/>
      <w:r>
        <w:rPr>
          <w:rFonts w:ascii="Frutiger LT Std 45 Light"/>
          <w:b/>
          <w:color w:val="231F20"/>
          <w:w w:val="105"/>
          <w:sz w:val="5"/>
        </w:rPr>
        <w:t xml:space="preserve"> trail</w:t>
      </w:r>
      <w:r>
        <w:rPr>
          <w:rFonts w:ascii="Frutiger LT Std 45 Light"/>
          <w:b/>
          <w:color w:val="231F20"/>
          <w:w w:val="106"/>
          <w:sz w:val="5"/>
        </w:rPr>
        <w:t xml:space="preserve"> </w:t>
      </w:r>
      <w:r>
        <w:rPr>
          <w:rFonts w:ascii="Frutiger LT Std 45 Light"/>
          <w:b/>
          <w:color w:val="231F20"/>
          <w:w w:val="105"/>
          <w:sz w:val="5"/>
        </w:rPr>
        <w:t>connection</w:t>
      </w:r>
    </w:p>
    <w:p w:rsidR="00593BB7" w:rsidRDefault="00593BB7">
      <w:pPr>
        <w:spacing w:before="38"/>
        <w:jc w:val="right"/>
        <w:rPr>
          <w:rFonts w:ascii="Frutiger LT Std 45 Light"/>
          <w:b/>
          <w:sz w:val="5"/>
        </w:rPr>
      </w:pPr>
      <w:r w:rsidRPr="00593BB7">
        <w:pict>
          <v:shape id="_x0000_s1526" type="#_x0000_t136" style="position:absolute;left:0;text-align:left;margin-left:308.45pt;margin-top:2.05pt;width:.75pt;height:2.65pt;rotation:3;z-index:2032;mso-position-horizontal-relative:page" fillcolor="#231f20" stroked="f">
            <o:extrusion v:ext="view" autorotationcenter="t"/>
            <v:textpath style="font-family:&quot;&amp;quot&quot;;font-size:2pt;font-weight:bold;v-text-kern:t;mso-text-shadow:auto" string="l"/>
            <w10:wrap anchorx="page"/>
          </v:shape>
        </w:pict>
      </w:r>
      <w:r w:rsidRPr="00593BB7">
        <w:pict>
          <v:shape id="_x0000_s1525" type="#_x0000_t136" style="position:absolute;left:0;text-align:left;margin-left:309.25pt;margin-top:2.1pt;width:1.2pt;height:2.65pt;rotation:7;z-index:2272;mso-position-horizontal-relative:page" fillcolor="#231f20" stroked="f">
            <o:extrusion v:ext="view" autorotationcenter="t"/>
            <v:textpath style="font-family:&quot;&amp;quot&quot;;font-size:2pt;font-weight:bold;v-text-kern:t;mso-text-shadow:auto" string="s"/>
            <w10:wrap anchorx="page"/>
          </v:shape>
        </w:pict>
      </w:r>
      <w:r w:rsidRPr="00593BB7">
        <w:pict>
          <v:shape id="_x0000_s1524" type="#_x0000_t136" style="position:absolute;left:0;text-align:left;margin-left:304.75pt;margin-top:2.15pt;width:1.4pt;height:2.65pt;rotation:355;z-index:13264;mso-position-horizontal-relative:page" fillcolor="#231f20" stroked="f">
            <o:extrusion v:ext="view" autorotationcenter="t"/>
            <v:textpath style="font-family:&quot;&amp;quot&quot;;font-size:2pt;font-weight:bold;v-text-kern:t;mso-text-shadow:auto" string="F"/>
            <w10:wrap anchorx="page"/>
          </v:shape>
        </w:pict>
      </w:r>
      <w:r w:rsidRPr="00593BB7">
        <w:pict>
          <v:shape id="_x0000_s1523" type="#_x0000_t136" style="position:absolute;left:0;text-align:left;margin-left:306.1pt;margin-top:2.05pt;width:1.55pt;height:2.65pt;rotation:358;z-index:13432;mso-position-horizontal-relative:page" fillcolor="#231f20" stroked="f">
            <o:extrusion v:ext="view" autorotationcenter="t"/>
            <v:textpath style="font-family:&quot;&amp;quot&quot;;font-size:2pt;font-weight:bold;v-text-kern:t;mso-text-shadow:auto" string="a"/>
            <w10:wrap anchorx="page"/>
          </v:shape>
        </w:pict>
      </w:r>
      <w:proofErr w:type="gramStart"/>
      <w:r w:rsidR="008135CE">
        <w:rPr>
          <w:rFonts w:ascii="Frutiger LT Std 45 Light"/>
          <w:b/>
          <w:color w:val="231F20"/>
          <w:w w:val="106"/>
          <w:sz w:val="5"/>
        </w:rPr>
        <w:t>l</w:t>
      </w:r>
      <w:proofErr w:type="gramEnd"/>
    </w:p>
    <w:p w:rsidR="00593BB7" w:rsidRDefault="00593BB7">
      <w:pPr>
        <w:pStyle w:val="BodyText"/>
        <w:spacing w:before="3"/>
        <w:rPr>
          <w:rFonts w:ascii="Frutiger LT Std 45 Light"/>
          <w:b/>
          <w:sz w:val="7"/>
        </w:rPr>
      </w:pPr>
    </w:p>
    <w:p w:rsidR="00593BB7" w:rsidRDefault="008135CE">
      <w:pPr>
        <w:ind w:right="790"/>
        <w:jc w:val="right"/>
        <w:rPr>
          <w:rFonts w:ascii="Frutiger LT Std 45 Light"/>
          <w:b/>
          <w:i/>
          <w:sz w:val="8"/>
        </w:rPr>
      </w:pPr>
      <w:r>
        <w:rPr>
          <w:rFonts w:ascii="Frutiger LT Std 45 Light"/>
          <w:b/>
          <w:i/>
          <w:color w:val="24A9E1"/>
          <w:w w:val="105"/>
          <w:sz w:val="8"/>
        </w:rPr>
        <w:t>Cunningham Falls</w:t>
      </w:r>
    </w:p>
    <w:p w:rsidR="00593BB7" w:rsidRDefault="008135CE">
      <w:pPr>
        <w:pStyle w:val="BodyText"/>
        <w:rPr>
          <w:rFonts w:ascii="Frutiger LT Std 45 Light"/>
          <w:b/>
          <w:i/>
          <w:sz w:val="6"/>
        </w:rPr>
      </w:pPr>
      <w:r>
        <w:br w:type="column"/>
      </w:r>
    </w:p>
    <w:p w:rsidR="00593BB7" w:rsidRDefault="00593BB7">
      <w:pPr>
        <w:pStyle w:val="BodyText"/>
        <w:rPr>
          <w:rFonts w:ascii="Frutiger LT Std 45 Light"/>
          <w:b/>
          <w:i/>
          <w:sz w:val="6"/>
        </w:rPr>
      </w:pPr>
    </w:p>
    <w:p w:rsidR="00593BB7" w:rsidRDefault="00593BB7">
      <w:pPr>
        <w:pStyle w:val="BodyText"/>
        <w:spacing w:before="10"/>
        <w:rPr>
          <w:rFonts w:ascii="Frutiger LT Std 45 Light"/>
          <w:b/>
          <w:i/>
          <w:sz w:val="4"/>
        </w:rPr>
      </w:pPr>
    </w:p>
    <w:p w:rsidR="00593BB7" w:rsidRDefault="00593BB7">
      <w:pPr>
        <w:spacing w:line="52" w:lineRule="exact"/>
        <w:ind w:left="554" w:right="-14" w:firstLine="41"/>
        <w:rPr>
          <w:rFonts w:ascii="Frutiger LT Std 45 Light"/>
          <w:b/>
          <w:sz w:val="5"/>
        </w:rPr>
      </w:pPr>
      <w:r w:rsidRPr="00593BB7">
        <w:pict>
          <v:shape id="_x0000_s1522" type="#_x0000_t136" style="position:absolute;left:0;text-align:left;margin-left:225.35pt;margin-top:-3.2pt;width:1.65pt;height:2.65pt;rotation:45;z-index:4624;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521" type="#_x0000_t136" style="position:absolute;left:0;text-align:left;margin-left:176.75pt;margin-top:-5.7pt;width:3.05pt;height:3.2pt;rotation:339;z-index:12544;mso-position-horizontal-relative:page" fillcolor="#231f20" stroked="f">
            <o:extrusion v:ext="view" autorotationcenter="t"/>
            <v:textpath style="font-family:&quot;&amp;quot&quot;;font-size:3pt;v-text-kern:t;mso-text-shadow:auto" string="M"/>
            <w10:wrap anchorx="page"/>
          </v:shape>
        </w:pict>
      </w:r>
      <w:r w:rsidRPr="00593BB7">
        <w:pict>
          <v:shape id="_x0000_s1520" type="#_x0000_t136" style="position:absolute;left:0;text-align:left;margin-left:179.65pt;margin-top:-6.55pt;width:1.8pt;height:3.2pt;rotation:341;z-index:12640;mso-position-horizontal-relative:page" fillcolor="#231f20" stroked="f">
            <o:extrusion v:ext="view" autorotationcenter="t"/>
            <v:textpath style="font-family:&quot;&amp;quot&quot;;font-size:3pt;v-text-kern:t;mso-text-shadow:auto" string="a"/>
            <w10:wrap anchorx="page"/>
          </v:shape>
        </w:pict>
      </w:r>
      <w:r w:rsidR="008135CE">
        <w:rPr>
          <w:rFonts w:ascii="Frutiger LT Std 45 Light"/>
          <w:b/>
          <w:color w:val="231F20"/>
          <w:w w:val="105"/>
          <w:sz w:val="5"/>
        </w:rPr>
        <w:t>Blue Blazes Whiskey Still</w:t>
      </w:r>
    </w:p>
    <w:p w:rsidR="00593BB7" w:rsidRDefault="008135CE">
      <w:pPr>
        <w:pStyle w:val="BodyText"/>
        <w:rPr>
          <w:rFonts w:ascii="Frutiger LT Std 45 Light"/>
          <w:b/>
          <w:sz w:val="8"/>
        </w:rPr>
      </w:pPr>
      <w:r>
        <w:br w:type="column"/>
      </w: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rPr>
          <w:rFonts w:ascii="Frutiger LT Std 45 Light"/>
          <w:b/>
          <w:sz w:val="8"/>
        </w:rPr>
      </w:pPr>
    </w:p>
    <w:p w:rsidR="00593BB7" w:rsidRDefault="00593BB7">
      <w:pPr>
        <w:pStyle w:val="BodyText"/>
        <w:spacing w:before="5"/>
        <w:rPr>
          <w:rFonts w:ascii="Frutiger LT Std 45 Light"/>
          <w:b/>
          <w:sz w:val="10"/>
        </w:rPr>
      </w:pPr>
    </w:p>
    <w:p w:rsidR="00593BB7" w:rsidRDefault="008135CE">
      <w:pPr>
        <w:ind w:left="100"/>
        <w:rPr>
          <w:rFonts w:ascii="Frutiger LT Std 45 Light"/>
          <w:b/>
          <w:sz w:val="7"/>
        </w:rPr>
      </w:pPr>
      <w:r>
        <w:rPr>
          <w:rFonts w:ascii="Frutiger LT Std 45 Light"/>
          <w:b/>
          <w:color w:val="FFFFFF"/>
          <w:w w:val="106"/>
          <w:sz w:val="7"/>
          <w:shd w:val="clear" w:color="auto" w:fill="2A8A4B"/>
        </w:rPr>
        <w:t xml:space="preserve"> </w:t>
      </w:r>
      <w:r>
        <w:rPr>
          <w:rFonts w:ascii="Frutiger LT Std 45 Light"/>
          <w:b/>
          <w:color w:val="FFFFFF"/>
          <w:w w:val="105"/>
          <w:sz w:val="7"/>
          <w:shd w:val="clear" w:color="auto" w:fill="2A8A4B"/>
        </w:rPr>
        <w:t>Visitor Center</w:t>
      </w:r>
      <w:r>
        <w:rPr>
          <w:rFonts w:ascii="Frutiger LT Std 45 Light"/>
          <w:b/>
          <w:color w:val="FFFFFF"/>
          <w:sz w:val="7"/>
          <w:shd w:val="clear" w:color="auto" w:fill="2A8A4B"/>
        </w:rPr>
        <w:t xml:space="preserve"> </w:t>
      </w:r>
    </w:p>
    <w:p w:rsidR="00593BB7" w:rsidRDefault="00593BB7">
      <w:pPr>
        <w:spacing w:before="15"/>
        <w:ind w:left="125"/>
        <w:rPr>
          <w:rFonts w:ascii="Frutiger LT Std 55 Roman"/>
          <w:sz w:val="5"/>
        </w:rPr>
      </w:pPr>
      <w:r w:rsidRPr="00593BB7">
        <w:pict>
          <v:shape id="_x0000_s1519" type="#_x0000_t136" style="position:absolute;left:0;text-align:left;margin-left:314.6pt;margin-top:6.3pt;width:1.95pt;height:2.65pt;rotation:324;z-index:11944;mso-position-horizontal-relative:page" fillcolor="#231f20" stroked="f">
            <o:extrusion v:ext="view" autorotationcenter="t"/>
            <v:textpath style="font-family:&quot;&amp;quot&quot;;font-size:2pt;font-weight:bold;v-text-kern:t;mso-text-shadow:auto" string="N"/>
            <w10:wrap anchorx="page"/>
          </v:shape>
        </w:pict>
      </w:r>
      <w:r w:rsidRPr="00593BB7">
        <w:pict>
          <v:shape id="_x0000_s1518" type="#_x0000_t136" style="position:absolute;left:0;text-align:left;margin-left:316.25pt;margin-top:5.3pt;width:1.55pt;height:2.65pt;rotation:327;z-index:12016;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517" type="#_x0000_t136" style="position:absolute;left:0;text-align:left;margin-left:317.55pt;margin-top:4.6pt;width:1.05pt;height:2.65pt;rotation:328;z-index:12040;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516" type="#_x0000_t136" style="position:absolute;left:0;text-align:left;margin-left:318.45pt;margin-top:3.9pt;width:1.65pt;height:2.65pt;rotation:329;z-index:12112;mso-position-horizontal-relative:page" fillcolor="#231f20" stroked="f">
            <o:extrusion v:ext="view" autorotationcenter="t"/>
            <v:textpath style="font-family:&quot;&amp;quot&quot;;font-size:2pt;font-weight:bold;v-text-kern:t;mso-text-shadow:auto" string="u"/>
            <w10:wrap anchorx="page"/>
          </v:shape>
        </w:pict>
      </w:r>
      <w:r w:rsidR="008135CE">
        <w:rPr>
          <w:rFonts w:ascii="Frutiger LT Std 55 Roman"/>
          <w:color w:val="231F20"/>
          <w:w w:val="105"/>
          <w:sz w:val="5"/>
        </w:rPr>
        <w:t>920ft/280m</w:t>
      </w:r>
    </w:p>
    <w:p w:rsidR="00593BB7" w:rsidRDefault="008135CE">
      <w:pPr>
        <w:pStyle w:val="BodyText"/>
        <w:rPr>
          <w:rFonts w:ascii="Frutiger LT Std 55 Roman"/>
          <w:sz w:val="6"/>
        </w:rPr>
      </w:pPr>
      <w:r>
        <w:br w:type="column"/>
      </w: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8135CE">
      <w:pPr>
        <w:spacing w:before="46" w:line="52" w:lineRule="exact"/>
        <w:ind w:left="253" w:right="-16"/>
        <w:rPr>
          <w:rFonts w:ascii="Frutiger LT Std 55 Roman"/>
          <w:sz w:val="5"/>
        </w:rPr>
      </w:pPr>
      <w:r>
        <w:rPr>
          <w:rFonts w:ascii="Frutiger LT Std 55 Roman"/>
          <w:color w:val="231F20"/>
          <w:w w:val="105"/>
          <w:sz w:val="5"/>
        </w:rPr>
        <w:t>Wolf Rock 1401ft</w:t>
      </w:r>
    </w:p>
    <w:p w:rsidR="00593BB7" w:rsidRDefault="00593BB7">
      <w:pPr>
        <w:spacing w:line="55" w:lineRule="exact"/>
        <w:ind w:left="253"/>
        <w:rPr>
          <w:rFonts w:ascii="Frutiger LT Std 55 Roman"/>
          <w:sz w:val="5"/>
        </w:rPr>
      </w:pPr>
      <w:r w:rsidRPr="00593BB7">
        <w:pict>
          <v:shape id="_x0000_s1515" type="#_x0000_t136" style="position:absolute;left:0;text-align:left;margin-left:319.9pt;margin-top:4.85pt;width:1.1pt;height:2.65pt;rotation:331;z-index:12232;mso-position-horizontal-relative:page" fillcolor="#231f20" stroked="f">
            <o:extrusion v:ext="view" autorotationcenter="t"/>
            <v:textpath style="font-family:&quot;&amp;quot&quot;;font-size:2pt;font-weight:bold;v-text-kern:t;mso-text-shadow:auto" string="r"/>
            <w10:wrap anchorx="page"/>
          </v:shape>
        </w:pict>
      </w:r>
      <w:r w:rsidRPr="00593BB7">
        <w:pict>
          <v:shape id="_x0000_s1514" type="#_x0000_t136" style="position:absolute;left:0;text-align:left;margin-left:320.75pt;margin-top:4.25pt;width:1.55pt;height:2.65pt;rotation:332;z-index:12280;mso-position-horizontal-relative:page" fillcolor="#231f20" stroked="f">
            <o:extrusion v:ext="view" autorotationcenter="t"/>
            <v:textpath style="font-family:&quot;&amp;quot&quot;;font-size:2pt;font-weight:bold;v-text-kern:t;mso-text-shadow:auto" string="e"/>
            <w10:wrap anchorx="page"/>
          </v:shape>
        </w:pict>
      </w:r>
      <w:r w:rsidR="008135CE">
        <w:rPr>
          <w:rFonts w:ascii="Frutiger LT Std 55 Roman"/>
          <w:color w:val="231F20"/>
          <w:w w:val="105"/>
          <w:sz w:val="5"/>
        </w:rPr>
        <w:t>427m</w:t>
      </w:r>
    </w:p>
    <w:p w:rsidR="00593BB7" w:rsidRDefault="008135CE">
      <w:pPr>
        <w:pStyle w:val="BodyText"/>
        <w:rPr>
          <w:rFonts w:ascii="Frutiger LT Std 55 Roman"/>
          <w:sz w:val="6"/>
        </w:rPr>
      </w:pPr>
      <w:r>
        <w:br w:type="column"/>
      </w:r>
    </w:p>
    <w:p w:rsidR="00593BB7" w:rsidRDefault="00593BB7">
      <w:pPr>
        <w:pStyle w:val="BodyText"/>
        <w:rPr>
          <w:rFonts w:ascii="Frutiger LT Std 55 Roman"/>
          <w:sz w:val="6"/>
        </w:rPr>
      </w:pPr>
    </w:p>
    <w:p w:rsidR="00593BB7" w:rsidRDefault="008135CE">
      <w:pPr>
        <w:spacing w:before="37" w:line="52" w:lineRule="exact"/>
        <w:ind w:left="1800" w:right="1417" w:firstLine="233"/>
        <w:rPr>
          <w:rFonts w:ascii="Frutiger LT Std 55 Roman"/>
          <w:i/>
          <w:sz w:val="5"/>
        </w:rPr>
      </w:pPr>
      <w:r>
        <w:rPr>
          <w:rFonts w:ascii="Frutiger LT Std 55 Roman"/>
          <w:i/>
          <w:color w:val="231F20"/>
          <w:w w:val="105"/>
          <w:sz w:val="5"/>
        </w:rPr>
        <w:t>To Gettysburg,</w:t>
      </w:r>
    </w:p>
    <w:p w:rsidR="00593BB7" w:rsidRDefault="00593BB7">
      <w:pPr>
        <w:spacing w:line="55" w:lineRule="exact"/>
        <w:ind w:left="1984" w:right="1661"/>
        <w:jc w:val="center"/>
        <w:rPr>
          <w:rFonts w:ascii="Frutiger LT Std 55 Roman"/>
          <w:i/>
          <w:sz w:val="5"/>
        </w:rPr>
      </w:pPr>
      <w:r w:rsidRPr="00593BB7">
        <w:pict>
          <v:shape id="_x0000_s1513" type="#_x0000_t136" style="position:absolute;left:0;text-align:left;margin-left:483.1pt;margin-top:1.95pt;width:10.55pt;height:2.65pt;rotation:74;z-index:5872;mso-position-horizontal-relative:page" fillcolor="#231f20" stroked="f">
            <o:extrusion v:ext="view" autorotationcenter="t"/>
            <v:textpath style="font-family:&quot;&amp;quot&quot;;font-size:2pt;v-text-kern:t;mso-text-shadow:auto" string="Rai       d"/>
            <w10:wrap anchorx="page"/>
          </v:shape>
        </w:pict>
      </w:r>
      <w:r w:rsidRPr="00593BB7">
        <w:pict>
          <v:shape id="_x0000_s1512" type="#_x0000_t136" style="position:absolute;left:0;text-align:left;margin-left:486.2pt;margin-top:3.05pt;width:4.95pt;height:2.65pt;rotation:75;z-index:5944;mso-position-horizontal-relative:page" fillcolor="#231f20" stroked="f">
            <o:extrusion v:ext="view" autorotationcenter="t"/>
            <v:textpath style="font-family:&quot;&amp;quot&quot;;font-size:2pt;v-text-kern:t;mso-text-shadow:auto" string="lroa"/>
            <w10:wrap anchorx="page"/>
          </v:shape>
        </w:pict>
      </w:r>
      <w:r w:rsidR="008135CE">
        <w:rPr>
          <w:rFonts w:ascii="Frutiger LT Std 55 Roman"/>
          <w:i/>
          <w:color w:val="231F20"/>
          <w:w w:val="105"/>
          <w:sz w:val="5"/>
        </w:rPr>
        <w:t>Pa.</w:t>
      </w:r>
    </w:p>
    <w:p w:rsidR="00593BB7" w:rsidRDefault="00593BB7">
      <w:pPr>
        <w:pStyle w:val="BodyText"/>
        <w:rPr>
          <w:rFonts w:ascii="Frutiger LT Std 55 Roman"/>
          <w:i/>
          <w:sz w:val="6"/>
        </w:rPr>
      </w:pPr>
    </w:p>
    <w:p w:rsidR="00593BB7" w:rsidRDefault="00593BB7">
      <w:pPr>
        <w:pStyle w:val="BodyText"/>
        <w:rPr>
          <w:rFonts w:ascii="Frutiger LT Std 55 Roman"/>
          <w:i/>
          <w:sz w:val="6"/>
        </w:rPr>
      </w:pPr>
    </w:p>
    <w:p w:rsidR="00593BB7" w:rsidRDefault="00593BB7">
      <w:pPr>
        <w:pStyle w:val="BodyText"/>
        <w:rPr>
          <w:rFonts w:ascii="Frutiger LT Std 55 Roman"/>
          <w:i/>
          <w:sz w:val="6"/>
        </w:rPr>
      </w:pPr>
    </w:p>
    <w:p w:rsidR="00593BB7" w:rsidRDefault="008135CE">
      <w:pPr>
        <w:spacing w:before="46"/>
        <w:ind w:left="1984" w:right="1661"/>
        <w:jc w:val="center"/>
        <w:rPr>
          <w:rFonts w:ascii="Frutiger LT Std 55 Roman"/>
          <w:sz w:val="5"/>
        </w:rPr>
      </w:pPr>
      <w:r>
        <w:rPr>
          <w:rFonts w:ascii="Frutiger LT Std 55 Roman"/>
          <w:color w:val="231F20"/>
          <w:w w:val="110"/>
          <w:sz w:val="5"/>
        </w:rPr>
        <w:t>806</w:t>
      </w:r>
    </w:p>
    <w:p w:rsidR="00593BB7" w:rsidRDefault="00593BB7">
      <w:pPr>
        <w:jc w:val="center"/>
        <w:rPr>
          <w:rFonts w:ascii="Frutiger LT Std 55 Roman"/>
          <w:sz w:val="5"/>
        </w:rPr>
        <w:sectPr w:rsidR="00593BB7">
          <w:type w:val="continuous"/>
          <w:pgSz w:w="12240" w:h="15840"/>
          <w:pgMar w:top="0" w:right="0" w:bottom="280" w:left="0" w:header="720" w:footer="720" w:gutter="0"/>
          <w:cols w:num="6" w:space="720" w:equalWidth="0">
            <w:col w:w="2214" w:space="40"/>
            <w:col w:w="3915" w:space="40"/>
            <w:col w:w="879" w:space="40"/>
            <w:col w:w="655" w:space="40"/>
            <w:col w:w="508" w:space="131"/>
            <w:col w:w="3778"/>
          </w:cols>
        </w:sectPr>
      </w:pPr>
    </w:p>
    <w:p w:rsidR="00593BB7" w:rsidRDefault="00593BB7">
      <w:pPr>
        <w:pStyle w:val="BodyText"/>
        <w:spacing w:before="6"/>
        <w:rPr>
          <w:rFonts w:ascii="Frutiger LT Std 55 Roman"/>
          <w:sz w:val="12"/>
        </w:rPr>
      </w:pPr>
    </w:p>
    <w:p w:rsidR="00593BB7" w:rsidRDefault="00593BB7">
      <w:pPr>
        <w:spacing w:line="84" w:lineRule="exact"/>
        <w:ind w:left="4996" w:right="-8" w:hanging="196"/>
        <w:rPr>
          <w:rFonts w:ascii="Frutiger LT Std 45 Light"/>
          <w:b/>
          <w:sz w:val="8"/>
        </w:rPr>
      </w:pPr>
      <w:r w:rsidRPr="00593BB7">
        <w:pict>
          <v:shape id="_x0000_s1511" type="#_x0000_t136" style="position:absolute;left:0;text-align:left;margin-left:138pt;margin-top:10.75pt;width:3.45pt;height:3.2pt;rotation:304;z-index:9352;mso-position-horizontal-relative:page" fillcolor="#231f20" stroked="f">
            <o:extrusion v:ext="view" autorotationcenter="t"/>
            <v:textpath style="font-family:&quot;&amp;quot&quot;;font-size:3pt;v-text-kern:t;mso-text-shadow:auto" string="ad"/>
            <w10:wrap anchorx="page"/>
          </v:shape>
        </w:pict>
      </w:r>
      <w:r w:rsidRPr="00593BB7">
        <w:pict>
          <v:shape id="_x0000_s1510" type="#_x0000_t136" style="position:absolute;left:0;text-align:left;margin-left:137.4pt;margin-top:12.85pt;width:1.8pt;height:3.2pt;rotation:305;z-index:9640;mso-position-horizontal-relative:page" fillcolor="#231f20" stroked="f">
            <o:extrusion v:ext="view" autorotationcenter="t"/>
            <v:textpath style="font-family:&quot;&amp;quot&quot;;font-size:3pt;v-text-kern:t;mso-text-shadow:auto" string="o"/>
            <w10:wrap anchorx="page"/>
          </v:shape>
        </w:pict>
      </w:r>
      <w:r w:rsidRPr="00593BB7">
        <w:pict>
          <v:shape id="_x0000_s1509" type="#_x0000_t136" style="position:absolute;left:0;text-align:left;margin-left:136.4pt;margin-top:14.3pt;width:1.8pt;height:3.2pt;rotation:306;z-index:9880;mso-position-horizontal-relative:page" fillcolor="#231f20" stroked="f">
            <o:extrusion v:ext="view" autorotationcenter="t"/>
            <v:textpath style="font-family:&quot;&amp;quot&quot;;font-size:3pt;v-text-kern:t;mso-text-shadow:auto" string="R"/>
            <w10:wrap anchorx="page"/>
          </v:shape>
        </w:pict>
      </w:r>
      <w:r w:rsidRPr="00593BB7">
        <w:pict>
          <v:shape id="_x0000_s1508" type="#_x0000_t136" style="position:absolute;left:0;text-align:left;margin-left:134.8pt;margin-top:16.9pt;width:1.1pt;height:3.2pt;rotation:309;z-index:10456;mso-position-horizontal-relative:page" fillcolor="#231f20" stroked="f">
            <o:extrusion v:ext="view" autorotationcenter="t"/>
            <v:textpath style="font-family:&quot;&amp;quot&quot;;font-size:3pt;v-text-kern:t;mso-text-shadow:auto" string="r"/>
            <w10:wrap anchorx="page"/>
          </v:shape>
        </w:pict>
      </w:r>
      <w:r w:rsidR="008135CE">
        <w:rPr>
          <w:rFonts w:ascii="Frutiger LT Std 45 Light"/>
          <w:b/>
          <w:color w:val="231F20"/>
          <w:w w:val="105"/>
          <w:sz w:val="8"/>
        </w:rPr>
        <w:t>William Houck Area</w:t>
      </w:r>
    </w:p>
    <w:p w:rsidR="00593BB7" w:rsidRDefault="008135CE">
      <w:pPr>
        <w:pStyle w:val="BodyText"/>
        <w:rPr>
          <w:rFonts w:ascii="Frutiger LT Std 45 Light"/>
          <w:b/>
          <w:sz w:val="6"/>
        </w:rPr>
      </w:pPr>
      <w:r>
        <w:br w:type="column"/>
      </w:r>
    </w:p>
    <w:p w:rsidR="00593BB7" w:rsidRDefault="00593BB7">
      <w:pPr>
        <w:pStyle w:val="BodyText"/>
        <w:rPr>
          <w:rFonts w:ascii="Frutiger LT Std 45 Light"/>
          <w:b/>
          <w:sz w:val="6"/>
        </w:rPr>
      </w:pPr>
    </w:p>
    <w:p w:rsidR="00593BB7" w:rsidRDefault="008135CE">
      <w:pPr>
        <w:spacing w:before="40" w:line="52" w:lineRule="exact"/>
        <w:ind w:left="593" w:right="-15"/>
        <w:rPr>
          <w:rFonts w:ascii="Frutiger LT Std 45 Light"/>
          <w:b/>
          <w:sz w:val="5"/>
        </w:rPr>
      </w:pPr>
      <w:r>
        <w:rPr>
          <w:rFonts w:ascii="Frutiger LT Std 45 Light"/>
          <w:b/>
          <w:color w:val="231F20"/>
          <w:w w:val="105"/>
          <w:sz w:val="5"/>
        </w:rPr>
        <w:t>Snack bar Boat rental</w:t>
      </w:r>
    </w:p>
    <w:p w:rsidR="00593BB7" w:rsidRDefault="008135CE">
      <w:pPr>
        <w:pStyle w:val="BodyText"/>
        <w:rPr>
          <w:rFonts w:ascii="Frutiger LT Std 45 Light"/>
          <w:b/>
          <w:sz w:val="6"/>
        </w:rPr>
      </w:pPr>
      <w:r>
        <w:br w:type="column"/>
      </w:r>
    </w:p>
    <w:p w:rsidR="00593BB7" w:rsidRDefault="00593BB7">
      <w:pPr>
        <w:pStyle w:val="BodyText"/>
        <w:spacing w:before="7"/>
        <w:rPr>
          <w:rFonts w:ascii="Frutiger LT Std 45 Light"/>
          <w:b/>
          <w:sz w:val="5"/>
        </w:rPr>
      </w:pPr>
    </w:p>
    <w:p w:rsidR="00593BB7" w:rsidRDefault="00593BB7">
      <w:pPr>
        <w:spacing w:line="213" w:lineRule="auto"/>
        <w:ind w:left="1377"/>
        <w:jc w:val="both"/>
        <w:rPr>
          <w:rFonts w:ascii="Frutiger LT Std 55 Roman"/>
          <w:sz w:val="5"/>
        </w:rPr>
      </w:pPr>
      <w:r w:rsidRPr="00593BB7">
        <w:pict>
          <v:shape id="_x0000_s1507" type="#_x0000_t136" style="position:absolute;left:0;text-align:left;margin-left:326.1pt;margin-top:2.8pt;width:7pt;height:3.2pt;rotation:38;z-index:4024;mso-position-horizontal-relative:page" fillcolor="#231f20" stroked="f">
            <o:extrusion v:ext="view" autorotationcenter="t"/>
            <v:textpath style="font-family:&quot;&amp;quot&quot;;font-size:3pt;font-style:italic;v-text-kern:t;mso-text-shadow:auto" string="Dam"/>
            <w10:wrap anchorx="page"/>
          </v:shape>
        </w:pict>
      </w:r>
      <w:r w:rsidR="008135CE">
        <w:rPr>
          <w:rFonts w:ascii="Frutiger LT Std 45 Light"/>
          <w:b/>
          <w:color w:val="231F20"/>
          <w:w w:val="105"/>
          <w:sz w:val="6"/>
        </w:rPr>
        <w:t xml:space="preserve">Catoctin Mountain Park Headquarters </w:t>
      </w:r>
      <w:r w:rsidR="008135CE">
        <w:rPr>
          <w:rFonts w:ascii="Frutiger LT Std 55 Roman"/>
          <w:color w:val="231F20"/>
          <w:w w:val="105"/>
          <w:sz w:val="5"/>
        </w:rPr>
        <w:t>840ft</w:t>
      </w:r>
    </w:p>
    <w:p w:rsidR="00593BB7" w:rsidRDefault="008135CE">
      <w:pPr>
        <w:pStyle w:val="BodyText"/>
        <w:rPr>
          <w:rFonts w:ascii="Frutiger LT Std 55 Roman"/>
          <w:sz w:val="6"/>
        </w:rPr>
      </w:pPr>
      <w:r>
        <w:br w:type="column"/>
      </w:r>
    </w:p>
    <w:p w:rsidR="00593BB7" w:rsidRDefault="00593BB7">
      <w:pPr>
        <w:pStyle w:val="BodyText"/>
        <w:spacing w:before="5"/>
        <w:rPr>
          <w:rFonts w:ascii="Frutiger LT Std 55 Roman"/>
          <w:sz w:val="5"/>
        </w:rPr>
      </w:pPr>
    </w:p>
    <w:p w:rsidR="00593BB7" w:rsidRDefault="008135CE">
      <w:pPr>
        <w:spacing w:before="1" w:line="54" w:lineRule="exact"/>
        <w:ind w:left="304" w:right="3254"/>
        <w:rPr>
          <w:rFonts w:ascii="Frutiger LT Std 55 Roman"/>
          <w:sz w:val="5"/>
        </w:rPr>
      </w:pPr>
      <w:r>
        <w:rPr>
          <w:rFonts w:ascii="Frutiger LT Std 55 Roman"/>
          <w:color w:val="231F20"/>
          <w:w w:val="105"/>
          <w:sz w:val="5"/>
        </w:rPr>
        <w:t>Chimney Rock 1419ft</w:t>
      </w:r>
    </w:p>
    <w:p w:rsidR="00593BB7" w:rsidRDefault="008135CE">
      <w:pPr>
        <w:spacing w:line="17" w:lineRule="exact"/>
        <w:ind w:left="304"/>
        <w:rPr>
          <w:rFonts w:ascii="Frutiger LT Std 55 Roman"/>
          <w:sz w:val="5"/>
        </w:rPr>
      </w:pPr>
      <w:r>
        <w:rPr>
          <w:rFonts w:ascii="Frutiger LT Std 55 Roman"/>
          <w:color w:val="231F20"/>
          <w:w w:val="105"/>
          <w:sz w:val="5"/>
        </w:rPr>
        <w:t>432m</w:t>
      </w:r>
    </w:p>
    <w:p w:rsidR="00593BB7" w:rsidRDefault="00593BB7">
      <w:pPr>
        <w:spacing w:line="17" w:lineRule="exact"/>
        <w:rPr>
          <w:rFonts w:ascii="Frutiger LT Std 55 Roman"/>
          <w:sz w:val="5"/>
        </w:rPr>
        <w:sectPr w:rsidR="00593BB7">
          <w:type w:val="continuous"/>
          <w:pgSz w:w="12240" w:h="15840"/>
          <w:pgMar w:top="0" w:right="0" w:bottom="280" w:left="0" w:header="720" w:footer="720" w:gutter="0"/>
          <w:cols w:num="4" w:space="720" w:equalWidth="0">
            <w:col w:w="5382" w:space="40"/>
            <w:col w:w="873" w:space="40"/>
            <w:col w:w="1942" w:space="40"/>
            <w:col w:w="3923"/>
          </w:cols>
        </w:sect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spacing w:before="7"/>
        <w:rPr>
          <w:rFonts w:ascii="Frutiger LT Std 55 Roman"/>
          <w:sz w:val="5"/>
        </w:rPr>
      </w:pPr>
    </w:p>
    <w:p w:rsidR="00593BB7" w:rsidRDefault="00593BB7">
      <w:pPr>
        <w:jc w:val="right"/>
        <w:rPr>
          <w:rFonts w:ascii="Frutiger LT Std 45 Light"/>
          <w:b/>
          <w:sz w:val="5"/>
        </w:rPr>
      </w:pPr>
      <w:r w:rsidRPr="00593BB7">
        <w:pict>
          <v:shape id="_x0000_s1506" type="#_x0000_t136" style="position:absolute;left:0;text-align:left;margin-left:189.25pt;margin-top:8.2pt;width:2pt;height:3.2pt;rotation:289;z-index:7480;mso-position-horizontal-relative:page" fillcolor="#231f20" stroked="f">
            <o:extrusion v:ext="view" autorotationcenter="t"/>
            <v:textpath style="font-family:&quot;&amp;quot&quot;;font-size:3pt;v-text-kern:t;mso-text-shadow:auto" string="d"/>
            <w10:wrap anchorx="page"/>
          </v:shape>
        </w:pict>
      </w:r>
      <w:r w:rsidRPr="00593BB7">
        <w:pict>
          <v:shape id="_x0000_s1505" type="#_x0000_t136" style="position:absolute;left:0;text-align:left;margin-left:188.6pt;margin-top:9.95pt;width:1.85pt;height:3.2pt;rotation:297;z-index:8248;mso-position-horizontal-relative:page" fillcolor="#231f20" stroked="f">
            <o:extrusion v:ext="view" autorotationcenter="t"/>
            <v:textpath style="font-family:&quot;&amp;quot&quot;;font-size:3pt;v-text-kern:t;mso-text-shadow:auto" string="a"/>
            <w10:wrap anchorx="page"/>
          </v:shape>
        </w:pict>
      </w:r>
      <w:r w:rsidRPr="00593BB7">
        <w:pict>
          <v:shape id="_x0000_s1504" type="#_x0000_t136" style="position:absolute;left:0;text-align:left;margin-left:187.55pt;margin-top:11.6pt;width:2pt;height:3.2pt;rotation:306;z-index:9928;mso-position-horizontal-relative:page" fillcolor="#231f20" stroked="f">
            <o:extrusion v:ext="view" autorotationcenter="t"/>
            <v:textpath style="font-family:&quot;&amp;quot&quot;;font-size:3pt;v-text-kern:t;mso-text-shadow:auto" string="o"/>
            <w10:wrap anchorx="page"/>
          </v:shape>
        </w:pict>
      </w:r>
      <w:r w:rsidRPr="00593BB7">
        <w:pict>
          <v:shape id="_x0000_s1503" type="#_x0000_t136" style="position:absolute;left:0;text-align:left;margin-left:131.6pt;margin-top:-5.85pt;width:1.65pt;height:3.2pt;rotation:314;z-index:10936;mso-position-horizontal-relative:page" fillcolor="#231f20" stroked="f">
            <o:extrusion v:ext="view" autorotationcenter="t"/>
            <v:textpath style="font-family:&quot;&amp;quot&quot;;font-size:3pt;v-text-kern:t;mso-text-shadow:auto" string="e"/>
            <w10:wrap anchorx="page"/>
          </v:shape>
        </w:pict>
      </w:r>
      <w:r w:rsidRPr="00593BB7">
        <w:pict>
          <v:shape id="_x0000_s1502" type="#_x0000_t136" style="position:absolute;left:0;text-align:left;margin-left:129.6pt;margin-top:-4.35pt;width:2.7pt;height:3.2pt;rotation:315;z-index:11056;mso-position-horizontal-relative:page" fillcolor="#231f20" stroked="f">
            <o:extrusion v:ext="view" autorotationcenter="t"/>
            <v:textpath style="font-family:&quot;&amp;quot&quot;;font-size:3pt;v-text-kern:t;mso-text-shadow:auto" string="m"/>
            <w10:wrap anchorx="page"/>
          </v:shape>
        </w:pict>
      </w:r>
      <w:r w:rsidRPr="00593BB7">
        <w:pict>
          <v:shape id="_x0000_s1501" type="#_x0000_t136" style="position:absolute;left:0;text-align:left;margin-left:128.65pt;margin-top:-2.85pt;width:1.6pt;height:3.2pt;rotation:316;z-index:11152;mso-position-horizontal-relative:page" fillcolor="#231f20" stroked="f">
            <o:extrusion v:ext="view" autorotationcenter="t"/>
            <v:textpath style="font-family:&quot;&amp;quot&quot;;font-size:3pt;v-text-kern:t;mso-text-shadow:auto" string="e"/>
            <w10:wrap anchorx="page"/>
          </v:shape>
        </w:pict>
      </w:r>
      <w:r w:rsidRPr="00593BB7">
        <w:pict>
          <v:shape id="_x0000_s1500" type="#_x0000_t136" style="position:absolute;left:0;text-align:left;margin-left:127.3pt;margin-top:-1.65pt;width:1.85pt;height:3.2pt;rotation:317;z-index:11248;mso-position-horizontal-relative:page" fillcolor="#231f20" stroked="f">
            <o:extrusion v:ext="view" autorotationcenter="t"/>
            <v:textpath style="font-family:&quot;&amp;quot&quot;;font-size:3pt;v-text-kern:t;mso-text-shadow:auto" string="tl"/>
            <w10:wrap anchorx="page"/>
          </v:shape>
        </w:pict>
      </w:r>
      <w:r w:rsidRPr="00593BB7">
        <w:pict>
          <v:shape id="_x0000_s1499" type="#_x0000_t136" style="position:absolute;left:0;text-align:left;margin-left:125.05pt;margin-top:-.1pt;width:2.9pt;height:3.2pt;rotation:318;z-index:11320;mso-position-horizontal-relative:page" fillcolor="#231f20" stroked="f">
            <o:extrusion v:ext="view" autorotationcenter="t"/>
            <v:textpath style="font-family:&quot;&amp;quot&quot;;font-size:3pt;v-text-kern:t;mso-text-shadow:auto" string="ot"/>
            <w10:wrap anchorx="page"/>
          </v:shape>
        </w:pict>
      </w:r>
      <w:r w:rsidRPr="00593BB7">
        <w:pict>
          <v:shape id="_x0000_s1498" type="#_x0000_t136" style="position:absolute;left:0;text-align:left;margin-left:124.5pt;margin-top:1.25pt;width:1.1pt;height:3.2pt;rotation:319;z-index:11440;mso-position-horizontal-relative:page" fillcolor="#231f20" stroked="f">
            <o:extrusion v:ext="view" autorotationcenter="t"/>
            <v:textpath style="font-family:&quot;&amp;quot&quot;;font-size:3pt;v-text-kern:t;mso-text-shadow:auto" string="t"/>
            <w10:wrap anchorx="page"/>
          </v:shape>
        </w:pict>
      </w:r>
      <w:r w:rsidRPr="00593BB7">
        <w:pict>
          <v:shape id="_x0000_s1497" type="#_x0000_t136" style="position:absolute;left:0;text-align:left;margin-left:123.2pt;margin-top:2.1pt;width:1.65pt;height:3.2pt;rotation:320;z-index:11632;mso-position-horizontal-relative:page" fillcolor="#231f20" stroked="f">
            <o:extrusion v:ext="view" autorotationcenter="t"/>
            <v:textpath style="font-family:&quot;&amp;quot&quot;;font-size:3pt;v-text-kern:t;mso-text-shadow:auto" string="S"/>
            <w10:wrap anchorx="page"/>
          </v:shape>
        </w:pict>
      </w:r>
      <w:r w:rsidR="008135CE">
        <w:rPr>
          <w:rFonts w:ascii="Frutiger LT Std 45 Light"/>
          <w:b/>
          <w:color w:val="231F20"/>
          <w:w w:val="105"/>
          <w:sz w:val="5"/>
        </w:rPr>
        <w:t>Store</w:t>
      </w:r>
    </w:p>
    <w:p w:rsidR="00593BB7" w:rsidRDefault="008135CE">
      <w:pPr>
        <w:spacing w:before="70"/>
        <w:jc w:val="right"/>
        <w:rPr>
          <w:rFonts w:ascii="Frutiger LT Std 45 Light"/>
          <w:b/>
          <w:i/>
          <w:sz w:val="7"/>
        </w:rPr>
      </w:pPr>
      <w:r>
        <w:br w:type="column"/>
      </w:r>
      <w:r>
        <w:rPr>
          <w:rFonts w:ascii="Frutiger LT Std 45 Light"/>
          <w:b/>
          <w:i/>
          <w:color w:val="24A9E1"/>
          <w:w w:val="106"/>
          <w:sz w:val="7"/>
          <w:u w:val="single" w:color="231F20"/>
        </w:rPr>
        <w:lastRenderedPageBreak/>
        <w:t xml:space="preserve"> </w:t>
      </w:r>
      <w:r>
        <w:rPr>
          <w:rFonts w:ascii="Frutiger LT Std 45 Light"/>
          <w:b/>
          <w:i/>
          <w:color w:val="24A9E1"/>
          <w:spacing w:val="-7"/>
          <w:sz w:val="7"/>
          <w:u w:val="single" w:color="231F20"/>
        </w:rPr>
        <w:t xml:space="preserve"> </w:t>
      </w:r>
    </w:p>
    <w:p w:rsidR="00593BB7" w:rsidRDefault="00593BB7">
      <w:pPr>
        <w:pStyle w:val="BodyText"/>
        <w:spacing w:before="4"/>
        <w:rPr>
          <w:rFonts w:ascii="Frutiger LT Std 45 Light"/>
          <w:b/>
          <w:i/>
          <w:sz w:val="8"/>
        </w:rPr>
      </w:pPr>
    </w:p>
    <w:p w:rsidR="00593BB7" w:rsidRDefault="00593BB7">
      <w:pPr>
        <w:spacing w:line="48" w:lineRule="exact"/>
        <w:ind w:left="679" w:right="154" w:hanging="15"/>
        <w:jc w:val="right"/>
        <w:rPr>
          <w:rFonts w:ascii="Frutiger LT Std 55 Roman"/>
          <w:sz w:val="5"/>
        </w:rPr>
      </w:pPr>
      <w:r w:rsidRPr="00593BB7">
        <w:pict>
          <v:shape id="_x0000_s1496" type="#_x0000_t136" style="position:absolute;left:0;text-align:left;margin-left:492.9pt;margin-top:7.05pt;width:2.05pt;height:3.2pt;rotation:44;z-index:4552;mso-position-horizontal-relative:page" fillcolor="#24a9e1" stroked="f">
            <o:extrusion v:ext="view" autorotationcenter="t"/>
            <v:textpath style="font-family:&quot;&amp;quot&quot;;font-size:3pt;font-style:italic;v-text-kern:t;mso-text-shadow:auto" string="g"/>
            <w10:wrap anchorx="page"/>
          </v:shape>
        </w:pict>
      </w:r>
      <w:r w:rsidRPr="00593BB7">
        <w:pict>
          <v:shape id="_x0000_s1495" type="#_x0000_t136" style="position:absolute;left:0;text-align:left;margin-left:279.8pt;margin-top:-2.05pt;width:1.5pt;height:2.65pt;rotation:278;z-index:6976;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494" type="#_x0000_t136" style="position:absolute;left:0;text-align:left;margin-left:280.2pt;margin-top:-3.05pt;width:1.05pt;height:2.65pt;rotation:280;z-index:7024;mso-position-horizontal-relative:page" fillcolor="#231f20" stroked="f">
            <o:extrusion v:ext="view" autorotationcenter="t"/>
            <v:textpath style="font-family:&quot;&amp;quot&quot;;font-size:2pt;font-weight:bold;v-text-kern:t;mso-text-shadow:auto" string="r"/>
            <w10:wrap anchorx="page"/>
          </v:shape>
        </w:pict>
      </w:r>
      <w:r w:rsidRPr="00593BB7">
        <w:pict>
          <v:shape id="_x0000_s1493" type="#_x0000_t136" style="position:absolute;left:0;text-align:left;margin-left:280.2pt;margin-top:-4.35pt;width:1.5pt;height:2.65pt;rotation:282;z-index:7120;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492" type="#_x0000_t136" style="position:absolute;left:0;text-align:left;margin-left:280.85pt;margin-top:-5.45pt;width:.75pt;height:2.65pt;rotation:283;z-index:7168;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491" type="#_x0000_t136" style="position:absolute;left:0;text-align:left;margin-left:281pt;margin-top:-6.2pt;width:.8pt;height:2.65pt;rotation:284;z-index:7192;mso-position-horizontal-relative:page" fillcolor="#231f20" stroked="f">
            <o:extrusion v:ext="view" autorotationcenter="t"/>
            <v:textpath style="font-family:&quot;&amp;quot&quot;;font-size:2pt;font-weight:bold;v-text-kern:t;mso-text-shadow:auto" string="l"/>
            <w10:wrap anchorx="page"/>
          </v:shape>
        </w:pict>
      </w:r>
      <w:r w:rsidR="008135CE">
        <w:rPr>
          <w:rFonts w:ascii="Frutiger LT Std 55 Roman"/>
          <w:color w:val="231F20"/>
          <w:w w:val="105"/>
          <w:sz w:val="5"/>
        </w:rPr>
        <w:t>Contact</w:t>
      </w:r>
      <w:r w:rsidR="008135CE">
        <w:rPr>
          <w:rFonts w:ascii="Frutiger LT Std 55 Roman"/>
          <w:color w:val="231F20"/>
          <w:w w:val="106"/>
          <w:sz w:val="5"/>
        </w:rPr>
        <w:t xml:space="preserve"> </w:t>
      </w:r>
      <w:r w:rsidR="008135CE">
        <w:rPr>
          <w:rFonts w:ascii="Frutiger LT Std 55 Roman"/>
          <w:color w:val="231F20"/>
          <w:w w:val="105"/>
          <w:sz w:val="5"/>
        </w:rPr>
        <w:t>Station</w:t>
      </w:r>
    </w:p>
    <w:p w:rsidR="00593BB7" w:rsidRDefault="008135CE">
      <w:pPr>
        <w:spacing w:before="12" w:line="68" w:lineRule="exact"/>
        <w:ind w:left="167" w:right="-4"/>
        <w:rPr>
          <w:rFonts w:ascii="Frutiger LT Std 45 Light"/>
          <w:b/>
          <w:i/>
          <w:sz w:val="7"/>
        </w:rPr>
      </w:pPr>
      <w:r>
        <w:br w:type="column"/>
      </w:r>
      <w:r>
        <w:rPr>
          <w:rFonts w:ascii="Frutiger LT Std 45 Light"/>
          <w:b/>
          <w:i/>
          <w:color w:val="24A9E1"/>
          <w:w w:val="105"/>
          <w:sz w:val="7"/>
        </w:rPr>
        <w:lastRenderedPageBreak/>
        <w:t>Hunting Creek Lake</w:t>
      </w:r>
    </w:p>
    <w:p w:rsidR="00593BB7" w:rsidRDefault="00593BB7">
      <w:pPr>
        <w:pStyle w:val="BodyText"/>
        <w:rPr>
          <w:rFonts w:ascii="Frutiger LT Std 45 Light"/>
          <w:b/>
          <w:i/>
          <w:sz w:val="8"/>
        </w:rPr>
      </w:pPr>
    </w:p>
    <w:p w:rsidR="00593BB7" w:rsidRDefault="00593BB7">
      <w:pPr>
        <w:pStyle w:val="BodyText"/>
        <w:spacing w:before="5"/>
        <w:rPr>
          <w:rFonts w:ascii="Frutiger LT Std 45 Light"/>
          <w:b/>
          <w:i/>
          <w:sz w:val="6"/>
        </w:rPr>
      </w:pPr>
    </w:p>
    <w:p w:rsidR="00593BB7" w:rsidRDefault="00593BB7">
      <w:pPr>
        <w:spacing w:before="1" w:line="50" w:lineRule="exact"/>
        <w:ind w:left="167"/>
        <w:rPr>
          <w:rFonts w:ascii="Frutiger LT Std 45 Light"/>
          <w:b/>
          <w:sz w:val="5"/>
        </w:rPr>
      </w:pPr>
      <w:r w:rsidRPr="00593BB7">
        <w:pict>
          <v:shape id="_x0000_s1490" type="#_x0000_t136" style="position:absolute;left:0;text-align:left;margin-left:492.4pt;margin-top:-.8pt;width:.95pt;height:3.2pt;rotation:42;z-index:4384;mso-position-horizontal-relative:page" fillcolor="#24a9e1" stroked="f">
            <o:extrusion v:ext="view" autorotationcenter="t"/>
            <v:textpath style="font-family:&quot;&amp;quot&quot;;font-size:3pt;font-style:italic;v-text-kern:t;mso-text-shadow:auto" string="i"/>
            <w10:wrap anchorx="page"/>
          </v:shape>
        </w:pict>
      </w:r>
      <w:r w:rsidR="008135CE">
        <w:rPr>
          <w:rFonts w:ascii="Frutiger LT Std 45 Light"/>
          <w:b/>
          <w:color w:val="231F20"/>
          <w:w w:val="105"/>
          <w:sz w:val="5"/>
        </w:rPr>
        <w:t>Boat launch</w:t>
      </w:r>
    </w:p>
    <w:p w:rsidR="00593BB7" w:rsidRDefault="008135CE">
      <w:pPr>
        <w:tabs>
          <w:tab w:val="left" w:pos="3113"/>
        </w:tabs>
        <w:spacing w:line="68" w:lineRule="exact"/>
        <w:ind w:left="1120"/>
        <w:rPr>
          <w:rFonts w:ascii="Frutiger LT Std 55 Roman"/>
          <w:sz w:val="11"/>
        </w:rPr>
      </w:pPr>
      <w:r>
        <w:br w:type="column"/>
      </w:r>
      <w:r>
        <w:rPr>
          <w:rFonts w:ascii="Frutiger LT Std 55 Roman"/>
          <w:color w:val="231F20"/>
          <w:w w:val="105"/>
          <w:position w:val="1"/>
          <w:sz w:val="5"/>
        </w:rPr>
        <w:lastRenderedPageBreak/>
        <w:t>256m</w:t>
      </w:r>
      <w:r>
        <w:rPr>
          <w:rFonts w:ascii="Frutiger LT Std 55 Roman"/>
          <w:color w:val="231F20"/>
          <w:w w:val="105"/>
          <w:position w:val="1"/>
          <w:sz w:val="5"/>
        </w:rPr>
        <w:tab/>
      </w:r>
      <w:r>
        <w:rPr>
          <w:rFonts w:ascii="Frutiger LT Std 55 Roman"/>
          <w:color w:val="231F20"/>
          <w:spacing w:val="5"/>
          <w:w w:val="105"/>
          <w:sz w:val="11"/>
        </w:rPr>
        <w:t>THURMONT</w:t>
      </w:r>
    </w:p>
    <w:p w:rsidR="00593BB7" w:rsidRDefault="008135CE">
      <w:pPr>
        <w:spacing w:line="46" w:lineRule="exact"/>
        <w:ind w:left="3090" w:right="2379"/>
        <w:jc w:val="center"/>
        <w:rPr>
          <w:rFonts w:ascii="Frutiger LT Std 55 Roman"/>
          <w:sz w:val="5"/>
        </w:rPr>
      </w:pPr>
      <w:r>
        <w:rPr>
          <w:rFonts w:ascii="Frutiger LT Std 55 Roman"/>
          <w:color w:val="231F20"/>
          <w:w w:val="105"/>
          <w:sz w:val="5"/>
        </w:rPr>
        <w:t>522ft</w:t>
      </w:r>
    </w:p>
    <w:p w:rsidR="00593BB7" w:rsidRDefault="00593BB7">
      <w:pPr>
        <w:spacing w:line="56" w:lineRule="exact"/>
        <w:ind w:left="3095" w:right="2379"/>
        <w:jc w:val="center"/>
        <w:rPr>
          <w:rFonts w:ascii="Frutiger LT Std 55 Roman"/>
          <w:sz w:val="5"/>
        </w:rPr>
      </w:pPr>
      <w:r w:rsidRPr="00593BB7">
        <w:pict>
          <v:shape id="_x0000_s1489" type="#_x0000_t136" style="position:absolute;left:0;text-align:left;margin-left:490.75pt;margin-top:12pt;width:2.05pt;height:3.2pt;rotation:39;z-index:4120;mso-position-horizontal-relative:page" fillcolor="#24a9e1" stroked="f">
            <o:extrusion v:ext="view" autorotationcenter="t"/>
            <v:textpath style="font-family:&quot;&amp;quot&quot;;font-size:3pt;font-style:italic;v-text-kern:t;mso-text-shadow:auto" string="B"/>
            <w10:wrap anchorx="page"/>
          </v:shape>
        </w:pict>
      </w:r>
      <w:r w:rsidRPr="00593BB7">
        <w:pict>
          <v:shape id="_x0000_s1488" type="#_x0000_t136" style="position:absolute;left:0;text-align:left;margin-left:133.65pt;margin-top:3.8pt;width:1.6pt;height:3.2pt;rotation:311;z-index:10648;mso-position-horizontal-relative:page" fillcolor="#231f20" stroked="f">
            <o:extrusion v:ext="view" autorotationcenter="t"/>
            <v:textpath style="font-family:&quot;&amp;quot&quot;;font-size:3pt;v-text-kern:t;mso-text-shadow:auto" string="e"/>
            <w10:wrap anchorx="page"/>
          </v:shape>
        </w:pict>
      </w:r>
      <w:r w:rsidRPr="00593BB7">
        <w:pict>
          <v:shape id="_x0000_s1487" type="#_x0000_t136" style="position:absolute;left:0;text-align:left;margin-left:132.75pt;margin-top:4.9pt;width:1.45pt;height:3.2pt;rotation:313;z-index:10816;mso-position-horizontal-relative:page" fillcolor="#231f20" stroked="f">
            <o:extrusion v:ext="view" autorotationcenter="t"/>
            <v:textpath style="font-family:&quot;&amp;quot&quot;;font-size:3pt;v-text-kern:t;mso-text-shadow:auto" string="y"/>
            <w10:wrap anchorx="page"/>
          </v:shape>
        </w:pict>
      </w:r>
      <w:r w:rsidR="008135CE">
        <w:rPr>
          <w:rFonts w:ascii="Frutiger LT Std 55 Roman"/>
          <w:color w:val="231F20"/>
          <w:w w:val="105"/>
          <w:sz w:val="5"/>
        </w:rPr>
        <w:t>159m</w:t>
      </w:r>
    </w:p>
    <w:p w:rsidR="00593BB7" w:rsidRDefault="00593BB7">
      <w:pPr>
        <w:spacing w:line="56" w:lineRule="exact"/>
        <w:jc w:val="center"/>
        <w:rPr>
          <w:rFonts w:ascii="Frutiger LT Std 55 Roman"/>
          <w:sz w:val="5"/>
        </w:rPr>
        <w:sectPr w:rsidR="00593BB7">
          <w:type w:val="continuous"/>
          <w:pgSz w:w="12240" w:h="15840"/>
          <w:pgMar w:top="0" w:right="0" w:bottom="280" w:left="0" w:header="720" w:footer="720" w:gutter="0"/>
          <w:cols w:num="4" w:space="720" w:equalWidth="0">
            <w:col w:w="4990" w:space="40"/>
            <w:col w:w="1015" w:space="40"/>
            <w:col w:w="465" w:space="40"/>
            <w:col w:w="5650"/>
          </w:cols>
        </w:sect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spacing w:before="11"/>
        <w:rPr>
          <w:rFonts w:ascii="Frutiger LT Std 55 Roman"/>
          <w:sz w:val="5"/>
        </w:rPr>
      </w:pPr>
    </w:p>
    <w:p w:rsidR="00593BB7" w:rsidRDefault="00593BB7">
      <w:pPr>
        <w:spacing w:line="56" w:lineRule="exact"/>
        <w:jc w:val="right"/>
        <w:rPr>
          <w:rFonts w:ascii="Frutiger LT Std 45 Light"/>
          <w:b/>
          <w:sz w:val="5"/>
        </w:rPr>
      </w:pPr>
      <w:r w:rsidRPr="00593BB7">
        <w:pict>
          <v:shape id="_x0000_s1486" type="#_x0000_t136" style="position:absolute;left:0;text-align:left;margin-left:186.25pt;margin-top:-1.9pt;width:2pt;height:3.2pt;rotation:313;z-index:10840;mso-position-horizontal-relative:page" fillcolor="#231f20" stroked="f">
            <o:extrusion v:ext="view" autorotationcenter="t"/>
            <v:textpath style="font-family:&quot;&amp;quot&quot;;font-size:3pt;v-text-kern:t;mso-text-shadow:auto" string="R"/>
            <w10:wrap anchorx="page"/>
          </v:shape>
        </w:pict>
      </w:r>
      <w:r w:rsidRPr="00593BB7">
        <w:pict>
          <v:shape id="_x0000_s1485" type="#_x0000_t136" style="position:absolute;left:0;text-align:left;margin-left:182.05pt;margin-top:2.15pt;width:1.85pt;height:3.2pt;rotation:318;z-index:11368;mso-position-horizontal-relative:page" fillcolor="#231f20" stroked="f">
            <o:extrusion v:ext="view" autorotationcenter="t"/>
            <v:textpath style="font-family:&quot;&amp;quot&quot;;font-size:3pt;v-text-kern:t;mso-text-shadow:auto" string="e"/>
            <w10:wrap anchorx="page"/>
          </v:shape>
        </w:pict>
      </w:r>
      <w:r w:rsidRPr="00593BB7">
        <w:pict>
          <v:shape id="_x0000_s1484" type="#_x0000_t136" style="position:absolute;left:0;text-align:left;margin-left:183.45pt;margin-top:1.1pt;width:1.3pt;height:3.2pt;rotation:319;z-index:11536;mso-position-horizontal-relative:page" fillcolor="#231f20" stroked="f">
            <o:extrusion v:ext="view" autorotationcenter="t"/>
            <v:textpath style="font-family:&quot;&amp;quot&quot;;font-size:3pt;v-text-kern:t;mso-text-shadow:auto" string="r"/>
            <w10:wrap anchorx="page"/>
          </v:shape>
        </w:pict>
      </w:r>
      <w:r w:rsidR="008135CE">
        <w:rPr>
          <w:rFonts w:ascii="Frutiger LT Std 45 Light"/>
          <w:b/>
          <w:color w:val="231F20"/>
          <w:w w:val="105"/>
          <w:sz w:val="5"/>
        </w:rPr>
        <w:t>Campground registration</w:t>
      </w:r>
    </w:p>
    <w:p w:rsidR="00593BB7" w:rsidRDefault="00593BB7">
      <w:pPr>
        <w:spacing w:line="56" w:lineRule="exact"/>
        <w:jc w:val="right"/>
        <w:rPr>
          <w:rFonts w:ascii="Frutiger LT Std 45 Light"/>
          <w:b/>
          <w:sz w:val="5"/>
        </w:rPr>
      </w:pPr>
      <w:r w:rsidRPr="00593BB7">
        <w:pict>
          <v:shape id="_x0000_s1483" type="#_x0000_t136" style="position:absolute;left:0;text-align:left;margin-left:265pt;margin-top:11.95pt;width:1.7pt;height:2.65pt;rotation:273;z-index:6880;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482" type="#_x0000_t136" style="position:absolute;left:0;text-align:left;margin-left:265.35pt;margin-top:10.3pt;width:1.55pt;height:2.65pt;rotation:285;z-index:7264;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481" type="#_x0000_t136" style="position:absolute;left:0;text-align:left;margin-left:266pt;margin-top:9pt;width:1.05pt;height:2.65pt;rotation:291;z-index:7672;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480" type="#_x0000_t136" style="position:absolute;left:0;text-align:left;margin-left:266.25pt;margin-top:7.7pt;width:1.65pt;height:2.65pt;rotation:297;z-index:8296;mso-position-horizontal-relative:page" fillcolor="#231f20" stroked="f">
            <o:extrusion v:ext="view" autorotationcenter="t"/>
            <v:textpath style="font-family:&quot;&amp;quot&quot;;font-size:2pt;font-weight:bold;v-text-kern:t;mso-text-shadow:auto" string="o"/>
            <w10:wrap anchorx="page"/>
          </v:shape>
        </w:pict>
      </w:r>
      <w:r w:rsidRPr="00593BB7">
        <w:pict>
          <v:shape id="_x0000_s1479" type="#_x0000_t136" style="position:absolute;left:0;text-align:left;margin-left:267.2pt;margin-top:6.45pt;width:1.25pt;height:2.65pt;rotation:303;z-index:9136;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478" type="#_x0000_t136" style="position:absolute;left:0;text-align:left;margin-left:177.55pt;margin-top:3.6pt;width:1.85pt;height:3.2pt;rotation:316;z-index:11200;mso-position-horizontal-relative:page" fillcolor="#231f20" stroked="f">
            <o:extrusion v:ext="view" autorotationcenter="t"/>
            <v:textpath style="font-family:&quot;&amp;quot&quot;;font-size:3pt;v-text-kern:t;mso-text-shadow:auto" string="T"/>
            <w10:wrap anchorx="page"/>
          </v:shape>
        </w:pict>
      </w:r>
      <w:r w:rsidRPr="00593BB7">
        <w:pict>
          <v:shape id="_x0000_s1477" type="#_x0000_t136" style="position:absolute;left:0;text-align:left;margin-left:178.25pt;margin-top:1.55pt;width:4.7pt;height:3.2pt;rotation:317;z-index:11272;mso-position-horizontal-relative:page" fillcolor="#231f20" stroked="f">
            <o:extrusion v:ext="view" autorotationcenter="t"/>
            <v:textpath style="font-family:&quot;&amp;quot&quot;;font-size:3pt;v-text-kern:t;mso-text-shadow:auto" string="ow"/>
            <w10:wrap anchorx="page"/>
          </v:shape>
        </w:pict>
      </w:r>
      <w:r w:rsidR="008135CE">
        <w:rPr>
          <w:rFonts w:ascii="Frutiger LT Std 45 Light"/>
          <w:b/>
          <w:color w:val="231F20"/>
          <w:w w:val="105"/>
          <w:sz w:val="5"/>
        </w:rPr>
        <w:t>Dump station</w:t>
      </w:r>
    </w:p>
    <w:p w:rsidR="00593BB7" w:rsidRDefault="008135CE">
      <w:pPr>
        <w:spacing w:before="3"/>
        <w:ind w:left="870"/>
        <w:rPr>
          <w:rFonts w:ascii="Frutiger LT Std 45 Light"/>
          <w:b/>
          <w:sz w:val="5"/>
        </w:rPr>
      </w:pPr>
      <w:r>
        <w:br w:type="column"/>
      </w:r>
      <w:r>
        <w:rPr>
          <w:rFonts w:ascii="Frutiger LT Std 45 Light"/>
          <w:b/>
          <w:color w:val="231F20"/>
          <w:w w:val="105"/>
          <w:sz w:val="5"/>
        </w:rPr>
        <w:lastRenderedPageBreak/>
        <w:t>Fishing pier</w:t>
      </w:r>
    </w:p>
    <w:p w:rsidR="00593BB7" w:rsidRDefault="00593BB7">
      <w:pPr>
        <w:pStyle w:val="BodyText"/>
        <w:spacing w:before="8"/>
        <w:rPr>
          <w:rFonts w:ascii="Frutiger LT Std 45 Light"/>
          <w:b/>
          <w:sz w:val="8"/>
        </w:rPr>
      </w:pPr>
    </w:p>
    <w:p w:rsidR="00593BB7" w:rsidRDefault="00593BB7">
      <w:pPr>
        <w:spacing w:line="64" w:lineRule="exact"/>
        <w:ind w:left="770" w:right="-8"/>
        <w:rPr>
          <w:rFonts w:ascii="Frutiger LT Std 45 Light"/>
          <w:b/>
          <w:sz w:val="6"/>
        </w:rPr>
      </w:pPr>
      <w:r w:rsidRPr="00593BB7">
        <w:pict>
          <v:shape id="_x0000_s1476" type="#_x0000_t136" style="position:absolute;left:0;text-align:left;margin-left:267.95pt;margin-top:10.65pt;width:1.05pt;height:2.65pt;rotation:308;z-index:10336;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475" type="#_x0000_t136" style="position:absolute;left:0;text-align:left;margin-left:268.7pt;margin-top:9.9pt;width:.8pt;height:2.65pt;rotation:314;z-index:10984;mso-position-horizontal-relative:page" fillcolor="#231f20" stroked="f">
            <o:extrusion v:ext="view" autorotationcenter="t"/>
            <v:textpath style="font-family:&quot;&amp;quot&quot;;font-size:2pt;font-weight:bold;v-text-kern:t;mso-text-shadow:auto" string="i"/>
            <w10:wrap anchorx="page"/>
          </v:shape>
        </w:pict>
      </w:r>
      <w:r w:rsidRPr="00593BB7">
        <w:pict>
          <v:shape id="_x0000_s1474" type="#_x0000_t136" style="position:absolute;left:0;text-align:left;margin-left:269.2pt;margin-top:9.05pt;width:1.7pt;height:2.65pt;rotation:323;z-index:11896;mso-position-horizontal-relative:page" fillcolor="#231f20" stroked="f">
            <o:extrusion v:ext="view" autorotationcenter="t"/>
            <v:textpath style="font-family:&quot;&amp;quot&quot;;font-size:2pt;font-weight:bold;v-text-kern:t;mso-text-shadow:auto" string="n"/>
            <w10:wrap anchorx="page"/>
          </v:shape>
        </w:pict>
      </w:r>
      <w:r w:rsidR="008135CE">
        <w:rPr>
          <w:rFonts w:ascii="Frutiger LT Std 45 Light"/>
          <w:b/>
          <w:color w:val="231F20"/>
          <w:w w:val="105"/>
          <w:sz w:val="6"/>
        </w:rPr>
        <w:t>Cunningham Falls State Park Administrative Office</w:t>
      </w:r>
    </w:p>
    <w:p w:rsidR="00593BB7" w:rsidRDefault="008135CE">
      <w:pPr>
        <w:tabs>
          <w:tab w:val="right" w:pos="3609"/>
        </w:tabs>
        <w:spacing w:before="35" w:line="67" w:lineRule="exact"/>
        <w:ind w:left="1965"/>
        <w:rPr>
          <w:rFonts w:ascii="Frutiger LT Std 55 Roman"/>
          <w:sz w:val="6"/>
        </w:rPr>
      </w:pPr>
      <w:r>
        <w:br w:type="column"/>
      </w:r>
      <w:r>
        <w:rPr>
          <w:rFonts w:ascii="Frutiger LT Std 55 Roman"/>
          <w:i/>
          <w:color w:val="24A9E1"/>
          <w:w w:val="105"/>
          <w:sz w:val="5"/>
        </w:rPr>
        <w:lastRenderedPageBreak/>
        <w:t xml:space="preserve">Frank </w:t>
      </w:r>
      <w:proofErr w:type="spellStart"/>
      <w:r>
        <w:rPr>
          <w:rFonts w:ascii="Frutiger LT Std 55 Roman"/>
          <w:i/>
          <w:color w:val="24A9E1"/>
          <w:w w:val="105"/>
          <w:sz w:val="5"/>
        </w:rPr>
        <w:t>Bentz</w:t>
      </w:r>
      <w:proofErr w:type="spellEnd"/>
      <w:r>
        <w:rPr>
          <w:rFonts w:ascii="Frutiger LT Std 55 Roman"/>
          <w:color w:val="231F20"/>
          <w:w w:val="105"/>
          <w:sz w:val="6"/>
        </w:rPr>
        <w:tab/>
        <w:t>77</w:t>
      </w:r>
    </w:p>
    <w:p w:rsidR="00593BB7" w:rsidRDefault="00593BB7">
      <w:pPr>
        <w:tabs>
          <w:tab w:val="right" w:pos="930"/>
        </w:tabs>
        <w:spacing w:line="97" w:lineRule="exact"/>
        <w:ind w:right="686"/>
        <w:jc w:val="center"/>
        <w:rPr>
          <w:rFonts w:ascii="Frutiger LT Std 55 Roman"/>
          <w:sz w:val="6"/>
        </w:rPr>
      </w:pPr>
      <w:r w:rsidRPr="00593BB7">
        <w:pict>
          <v:shape id="_x0000_s1473" type="#_x0000_t136" style="position:absolute;left:0;text-align:left;margin-left:466.35pt;margin-top:4.4pt;width:1.8pt;height:3.2pt;rotation:69;z-index:5608;mso-position-horizontal-relative:page" fillcolor="#231f20" stroked="f">
            <o:extrusion v:ext="view" autorotationcenter="t"/>
            <v:textpath style="font-family:&quot;&amp;quot&quot;;font-size:3pt;v-text-kern:t;mso-text-shadow:auto" string="T"/>
            <w10:wrap anchorx="page"/>
          </v:shape>
        </w:pict>
      </w:r>
      <w:r w:rsidR="008135CE">
        <w:rPr>
          <w:rFonts w:ascii="Frutiger LT Std 55 Roman"/>
          <w:i/>
          <w:color w:val="24A9E1"/>
          <w:w w:val="105"/>
          <w:sz w:val="5"/>
        </w:rPr>
        <w:t>Memorial Lake</w:t>
      </w:r>
      <w:r w:rsidR="008135CE">
        <w:rPr>
          <w:rFonts w:ascii="Frutiger LT Std 55 Roman"/>
          <w:color w:val="231F20"/>
          <w:w w:val="105"/>
          <w:position w:val="-3"/>
          <w:sz w:val="6"/>
        </w:rPr>
        <w:tab/>
        <w:t>15</w:t>
      </w:r>
    </w:p>
    <w:p w:rsidR="00593BB7" w:rsidRDefault="00593BB7">
      <w:pPr>
        <w:spacing w:before="68"/>
        <w:ind w:left="1369"/>
        <w:rPr>
          <w:rFonts w:ascii="Frutiger LT Std 55 Roman"/>
          <w:sz w:val="6"/>
        </w:rPr>
      </w:pPr>
      <w:r w:rsidRPr="00593BB7">
        <w:pict>
          <v:shape id="_x0000_s1472" type="#_x0000_t136" style="position:absolute;left:0;text-align:left;margin-left:400.75pt;margin-top:2.85pt;width:1.65pt;height:3.2pt;rotation:2;z-index:1960;mso-position-horizontal-relative:page" fillcolor="#231f20" stroked="f">
            <o:extrusion v:ext="view" autorotationcenter="t"/>
            <v:textpath style="font-family:&quot;&amp;quot&quot;;font-size:3pt;v-text-kern:t;mso-text-shadow:auto" string="F"/>
            <w10:wrap anchorx="page"/>
          </v:shape>
        </w:pict>
      </w:r>
      <w:r w:rsidRPr="00593BB7">
        <w:pict>
          <v:shape id="_x0000_s1471" type="#_x0000_t136" style="position:absolute;left:0;text-align:left;margin-left:402.4pt;margin-top:3.2pt;width:8pt;height:3.2pt;rotation:3;z-index:2056;mso-position-horizontal-relative:page" fillcolor="#231f20" stroked="f">
            <o:extrusion v:ext="view" autorotationcenter="t"/>
            <v:textpath style="font-family:&quot;&amp;quot&quot;;font-size:3pt;v-text-kern:t;mso-text-shadow:auto" string="o     l"/>
            <w10:wrap anchorx="page"/>
          </v:shape>
        </w:pict>
      </w:r>
      <w:r w:rsidRPr="00593BB7">
        <w:pict>
          <v:shape id="_x0000_s1470" type="#_x0000_t136" style="position:absolute;left:0;text-align:left;margin-left:408.5pt;margin-top:3.45pt;width:.95pt;height:3.2pt;rotation:4;z-index:2080;mso-position-horizontal-relative:page" fillcolor="#231f20" stroked="f">
            <o:extrusion v:ext="view" autorotationcenter="t"/>
            <v:textpath style="font-family:&quot;&amp;quot&quot;;font-size:3pt;v-text-kern:t;mso-text-shadow:auto" string="l"/>
            <w10:wrap anchorx="page"/>
          </v:shape>
        </w:pict>
      </w:r>
      <w:r w:rsidRPr="00593BB7">
        <w:pict>
          <v:shape id="_x0000_s1469" type="#_x0000_t136" style="position:absolute;left:0;text-align:left;margin-left:404.4pt;margin-top:3.2pt;width:4.15pt;height:3.2pt;rotation:5;z-index:2128;mso-position-horizontal-relative:page" fillcolor="#231f20" stroked="f">
            <o:extrusion v:ext="view" autorotationcenter="t"/>
            <v:textpath style="font-family:&quot;&amp;quot&quot;;font-size:3pt;v-text-kern:t;mso-text-shadow:auto" string="xvi"/>
            <w10:wrap anchorx="page"/>
          </v:shape>
        </w:pict>
      </w:r>
      <w:r w:rsidRPr="00593BB7">
        <w:pict>
          <v:shape id="_x0000_s1468" type="#_x0000_t136" style="position:absolute;left:0;text-align:left;margin-left:377.75pt;margin-top:5.25pt;width:1.1pt;height:2.65pt;rotation:7;z-index:2296;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467" type="#_x0000_t136" style="position:absolute;left:0;text-align:left;margin-left:376.25pt;margin-top:5.05pt;width:1.5pt;height:2.65pt;rotation:10;z-index:2608;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466" type="#_x0000_t136" style="position:absolute;left:0;text-align:left;margin-left:373.2pt;margin-top:4.6pt;width:3.2pt;height:2.65pt;rotation:11;z-index:2728;mso-position-horizontal-relative:page" fillcolor="#24a9e1" stroked="f">
            <o:extrusion v:ext="view" autorotationcenter="t"/>
            <v:textpath style="font-family:&quot;&amp;quot&quot;;font-size:2pt;font-style:italic;v-text-kern:t;mso-text-shadow:auto" string="Be"/>
            <w10:wrap anchorx="page"/>
          </v:shape>
        </w:pict>
      </w:r>
      <w:r w:rsidRPr="00593BB7">
        <w:pict>
          <v:shape id="_x0000_s1465" type="#_x0000_t136" style="position:absolute;left:0;text-align:left;margin-left:421.25pt;margin-top:6.8pt;width:1.95pt;height:3.2pt;rotation:15;z-index:3016;mso-position-horizontal-relative:page" fillcolor="#231f20" stroked="f">
            <o:extrusion v:ext="view" autorotationcenter="t"/>
            <v:textpath style="font-family:&quot;&amp;quot&quot;;font-size:3pt;v-text-kern:t;mso-text-shadow:auto" string="d"/>
            <w10:wrap anchorx="page"/>
          </v:shape>
        </w:pict>
      </w:r>
      <w:r w:rsidRPr="00593BB7">
        <w:pict>
          <v:shape id="_x0000_s1464" type="#_x0000_t136" style="position:absolute;left:0;text-align:left;margin-left:419.5pt;margin-top:6.25pt;width:1.8pt;height:3.2pt;rotation:19;z-index:3328;mso-position-horizontal-relative:page" fillcolor="#231f20" stroked="f">
            <o:extrusion v:ext="view" autorotationcenter="t"/>
            <v:textpath style="font-family:&quot;&amp;quot&quot;;font-size:3pt;v-text-kern:t;mso-text-shadow:auto" string="a"/>
            <w10:wrap anchorx="page"/>
          </v:shape>
        </w:pict>
      </w:r>
      <w:r w:rsidRPr="00593BB7">
        <w:pict>
          <v:shape id="_x0000_s1463" type="#_x0000_t136" style="position:absolute;left:0;text-align:left;margin-left:417.6pt;margin-top:5.55pt;width:2pt;height:3.2pt;rotation:22;z-index:3472;mso-position-horizontal-relative:page" fillcolor="#231f20" stroked="f">
            <o:extrusion v:ext="view" autorotationcenter="t"/>
            <v:textpath style="font-family:&quot;&amp;quot&quot;;font-size:3pt;v-text-kern:t;mso-text-shadow:auto" string="o"/>
            <w10:wrap anchorx="page"/>
          </v:shape>
        </w:pict>
      </w:r>
      <w:r w:rsidRPr="00593BB7">
        <w:pict>
          <v:shape id="_x0000_s1462" type="#_x0000_t136" style="position:absolute;left:0;text-align:left;margin-left:415.85pt;margin-top:4.75pt;width:1.95pt;height:3.2pt;rotation:25;z-index:3520;mso-position-horizontal-relative:page" fillcolor="#231f20" stroked="f">
            <o:extrusion v:ext="view" autorotationcenter="t"/>
            <v:textpath style="font-family:&quot;&amp;quot&quot;;font-size:3pt;v-text-kern:t;mso-text-shadow:auto" string="R"/>
            <w10:wrap anchorx="page"/>
          </v:shape>
        </w:pict>
      </w:r>
      <w:r w:rsidRPr="00593BB7">
        <w:pict>
          <v:shape id="_x0000_s1461" type="#_x0000_t136" style="position:absolute;left:0;text-align:left;margin-left:507.45pt;margin-top:9.25pt;width:4pt;height:3.2pt;rotation:46;z-index:4696;mso-position-horizontal-relative:page" fillcolor="#24a9e1" stroked="f">
            <o:extrusion v:ext="view" autorotationcenter="t"/>
            <v:textpath style="font-family:&quot;&amp;quot&quot;;font-size:3pt;font-style:italic;v-text-kern:t;mso-text-shadow:auto" string="ng"/>
            <w10:wrap anchorx="page"/>
          </v:shape>
        </w:pict>
      </w:r>
      <w:r w:rsidRPr="00593BB7">
        <w:pict>
          <v:shape id="_x0000_s1460" type="#_x0000_t136" style="position:absolute;left:0;text-align:left;margin-left:506.3pt;margin-top:7.05pt;width:2.2pt;height:3.2pt;rotation:47;z-index:4744;mso-position-horizontal-relative:page" fillcolor="#24a9e1" stroked="f">
            <o:extrusion v:ext="view" autorotationcenter="t"/>
            <v:textpath style="font-family:&quot;&amp;quot&quot;;font-size:3pt;font-style:italic;v-text-kern:t;mso-text-shadow:auto" string="ti"/>
            <w10:wrap anchorx="page"/>
          </v:shape>
        </w:pict>
      </w:r>
      <w:r w:rsidRPr="00593BB7">
        <w:pict>
          <v:shape id="_x0000_s1459" type="#_x0000_t136" style="position:absolute;left:0;text-align:left;margin-left:505pt;margin-top:5.5pt;width:2pt;height:3.2pt;rotation:48;z-index:4792;mso-position-horizontal-relative:page" fillcolor="#24a9e1" stroked="f">
            <o:extrusion v:ext="view" autorotationcenter="t"/>
            <v:textpath style="font-family:&quot;&amp;quot&quot;;font-size:3pt;font-style:italic;v-text-kern:t;mso-text-shadow:auto" string="n"/>
            <w10:wrap anchorx="page"/>
          </v:shape>
        </w:pict>
      </w:r>
      <w:r w:rsidRPr="00593BB7">
        <w:pict>
          <v:shape id="_x0000_s1458" type="#_x0000_t136" style="position:absolute;left:0;text-align:left;margin-left:503.7pt;margin-top:4.05pt;width:2.05pt;height:3.2pt;rotation:49;z-index:4864;mso-position-horizontal-relative:page" fillcolor="#24a9e1" stroked="f">
            <o:extrusion v:ext="view" autorotationcenter="t"/>
            <v:textpath style="font-family:&quot;&amp;quot&quot;;font-size:3pt;font-style:italic;v-text-kern:t;mso-text-shadow:auto" string="u"/>
            <w10:wrap anchorx="page"/>
          </v:shape>
        </w:pict>
      </w:r>
      <w:r w:rsidRPr="00593BB7">
        <w:pict>
          <v:shape id="_x0000_s1457" type="#_x0000_t136" style="position:absolute;left:0;text-align:left;margin-left:502.25pt;margin-top:2.4pt;width:2.35pt;height:3.2pt;rotation:52;z-index:4984;mso-position-horizontal-relative:page" fillcolor="#24a9e1" stroked="f">
            <o:extrusion v:ext="view" autorotationcenter="t"/>
            <v:textpath style="font-family:&quot;&amp;quot&quot;;font-size:3pt;font-style:italic;v-text-kern:t;mso-text-shadow:auto" string="H"/>
            <w10:wrap anchorx="page"/>
          </v:shape>
        </w:pict>
      </w:r>
      <w:r w:rsidRPr="00593BB7">
        <w:pict>
          <v:shape id="_x0000_s1456" type="#_x0000_t136" style="position:absolute;left:0;text-align:left;margin-left:467.2pt;margin-top:.75pt;width:.95pt;height:3.2pt;rotation:72;z-index:5752;mso-position-horizontal-relative:page" fillcolor="#231f20" stroked="f">
            <o:extrusion v:ext="view" autorotationcenter="t"/>
            <v:textpath style="font-family:&quot;&amp;quot&quot;;font-size:3pt;v-text-kern:t;mso-text-shadow:auto" string="i"/>
            <w10:wrap anchorx="page"/>
          </v:shape>
        </w:pict>
      </w:r>
      <w:r w:rsidRPr="00593BB7">
        <w:pict>
          <v:shape id="_x0000_s1455" type="#_x0000_t136" style="position:absolute;left:0;text-align:left;margin-left:467.1pt;margin-top:2.1pt;width:1.95pt;height:3.2pt;rotation:75;z-index:5968;mso-position-horizontal-relative:page" fillcolor="#231f20" stroked="f">
            <o:extrusion v:ext="view" autorotationcenter="t"/>
            <v:textpath style="font-family:&quot;&amp;quot&quot;;font-size:3pt;v-text-kern:t;mso-text-shadow:auto" string="p"/>
            <w10:wrap anchorx="page"/>
          </v:shape>
        </w:pict>
      </w:r>
      <w:r w:rsidRPr="00593BB7">
        <w:pict>
          <v:shape id="_x0000_s1454" type="#_x0000_t136" style="position:absolute;left:0;text-align:left;margin-left:467.55pt;margin-top:4.05pt;width:2pt;height:3.2pt;rotation:77;z-index:6112;mso-position-horizontal-relative:page" fillcolor="#231f20" stroked="f">
            <o:extrusion v:ext="view" autorotationcenter="t"/>
            <v:textpath style="font-family:&quot;&amp;quot&quot;;font-size:3pt;v-text-kern:t;mso-text-shadow:auto" string="p"/>
            <w10:wrap anchorx="page"/>
          </v:shape>
        </w:pict>
      </w:r>
      <w:r w:rsidRPr="00593BB7">
        <w:pict>
          <v:shape id="_x0000_s1453" type="#_x0000_t136" style="position:absolute;left:0;text-align:left;margin-left:468.35pt;margin-top:5.45pt;width:.95pt;height:3.2pt;rotation:79;z-index:6160;mso-position-horizontal-relative:page" fillcolor="#231f20" stroked="f">
            <o:extrusion v:ext="view" autorotationcenter="t"/>
            <v:textpath style="font-family:&quot;&amp;quot&quot;;font-size:3pt;v-text-kern:t;mso-text-shadow:auto" string="i"/>
            <w10:wrap anchorx="page"/>
          </v:shape>
        </w:pict>
      </w:r>
      <w:r w:rsidRPr="00593BB7">
        <w:pict>
          <v:shape id="_x0000_s1452" type="#_x0000_t136" style="position:absolute;left:0;text-align:left;margin-left:468.1pt;margin-top:6.9pt;width:1.95pt;height:3.2pt;rotation:81;z-index:6256;mso-position-horizontal-relative:page" fillcolor="#231f20" stroked="f">
            <o:extrusion v:ext="view" autorotationcenter="t"/>
            <v:textpath style="font-family:&quot;&amp;quot&quot;;font-size:3pt;v-text-kern:t;mso-text-shadow:auto" string="n"/>
            <w10:wrap anchorx="page"/>
          </v:shape>
        </w:pict>
      </w:r>
      <w:r w:rsidRPr="00593BB7">
        <w:pict>
          <v:shape id="_x0000_s1451" type="#_x0000_t136" style="position:absolute;left:0;text-align:left;margin-left:468.45pt;margin-top:11.75pt;width:2.35pt;height:3.2pt;rotation:85;z-index:6496;mso-position-horizontal-relative:page" fillcolor="#231f20" stroked="f">
            <o:extrusion v:ext="view" autorotationcenter="t"/>
            <v:textpath style="font-family:&quot;&amp;quot&quot;;font-size:3pt;v-text-kern:t;mso-text-shadow:auto" string="D"/>
            <w10:wrap anchorx="page"/>
          </v:shape>
        </w:pict>
      </w:r>
      <w:r w:rsidRPr="00593BB7">
        <w:pict>
          <v:shape id="_x0000_s1450" type="#_x0000_t136" style="position:absolute;left:0;text-align:left;margin-left:469.1pt;margin-top:13.55pt;width:1.3pt;height:3.2pt;rotation:87;z-index:6568;mso-position-horizontal-relative:page" fillcolor="#231f20" stroked="f">
            <o:extrusion v:ext="view" autorotationcenter="t"/>
            <v:textpath style="font-family:&quot;&amp;quot&quot;;font-size:3pt;v-text-kern:t;mso-text-shadow:auto" string="r"/>
            <w10:wrap anchorx="page"/>
          </v:shape>
        </w:pict>
      </w:r>
      <w:r w:rsidRPr="00593BB7">
        <w:pict>
          <v:shape id="_x0000_s1449" type="#_x0000_t136" style="position:absolute;left:0;text-align:left;margin-left:387pt;margin-top:2.85pt;width:1.7pt;height:2.65pt;rotation:339;z-index:12568;mso-position-horizontal-relative:page" fillcolor="#24a9e1" stroked="f">
            <o:extrusion v:ext="view" autorotationcenter="t"/>
            <v:textpath style="font-family:&quot;&amp;quot&quot;;font-size:2pt;font-style:italic;v-text-kern:t;mso-text-shadow:auto" string="h"/>
            <w10:wrap anchorx="page"/>
          </v:shape>
        </w:pict>
      </w:r>
      <w:r w:rsidRPr="00593BB7">
        <w:pict>
          <v:shape id="_x0000_s1448" type="#_x0000_t136" style="position:absolute;left:0;text-align:left;margin-left:385.9pt;margin-top:3.35pt;width:1.25pt;height:2.65pt;rotation:340;z-index:12616;mso-position-horizontal-relative:page" fillcolor="#24a9e1" stroked="f">
            <o:extrusion v:ext="view" autorotationcenter="t"/>
            <v:textpath style="font-family:&quot;&amp;quot&quot;;font-size:2pt;font-style:italic;v-text-kern:t;mso-text-shadow:auto" string="c"/>
            <w10:wrap anchorx="page"/>
          </v:shape>
        </w:pict>
      </w:r>
      <w:r w:rsidRPr="00593BB7">
        <w:pict>
          <v:shape id="_x0000_s1447" type="#_x0000_t136" style="position:absolute;left:0;text-align:left;margin-left:384.4pt;margin-top:3.8pt;width:1.7pt;height:2.65pt;rotation:341;z-index:12664;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446" type="#_x0000_t136" style="position:absolute;left:0;text-align:left;margin-left:383pt;margin-top:4.3pt;width:1.5pt;height:2.65pt;rotation:342;z-index:12712;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445" type="#_x0000_t136" style="position:absolute;left:0;text-align:left;margin-left:382pt;margin-top:4.7pt;width:1.1pt;height:2.65pt;rotation:344;z-index:12808;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444" type="#_x0000_t136" style="position:absolute;left:0;text-align:left;margin-left:380.4pt;margin-top:5.05pt;width:1.7pt;height:2.65pt;rotation:347;z-index:12928;mso-position-horizontal-relative:page" fillcolor="#24a9e1" stroked="f">
            <o:extrusion v:ext="view" autorotationcenter="t"/>
            <v:textpath style="font-family:&quot;&amp;quot&quot;;font-size:2pt;font-style:italic;v-text-kern:t;mso-text-shadow:auto" string="B"/>
            <w10:wrap anchorx="page"/>
          </v:shape>
        </w:pict>
      </w:r>
      <w:proofErr w:type="gramStart"/>
      <w:r w:rsidR="008135CE">
        <w:rPr>
          <w:rFonts w:ascii="Frutiger LT Std 55 Roman"/>
          <w:color w:val="231F20"/>
          <w:w w:val="105"/>
          <w:sz w:val="6"/>
        </w:rPr>
        <w:t>e</w:t>
      </w:r>
      <w:proofErr w:type="gramEnd"/>
    </w:p>
    <w:p w:rsidR="00593BB7" w:rsidRDefault="00593BB7">
      <w:pPr>
        <w:rPr>
          <w:rFonts w:ascii="Frutiger LT Std 55 Roman"/>
          <w:sz w:val="6"/>
        </w:rPr>
        <w:sectPr w:rsidR="00593BB7">
          <w:type w:val="continuous"/>
          <w:pgSz w:w="12240" w:h="15840"/>
          <w:pgMar w:top="0" w:right="0" w:bottom="280" w:left="0" w:header="720" w:footer="720" w:gutter="0"/>
          <w:cols w:num="3" w:space="720" w:equalWidth="0">
            <w:col w:w="5343" w:space="40"/>
            <w:col w:w="1416" w:space="40"/>
            <w:col w:w="5401"/>
          </w:cols>
        </w:sectPr>
      </w:pPr>
    </w:p>
    <w:p w:rsidR="00593BB7" w:rsidRDefault="00593BB7">
      <w:pPr>
        <w:spacing w:before="329" w:line="52" w:lineRule="exact"/>
        <w:ind w:left="7155" w:right="4852"/>
        <w:rPr>
          <w:rFonts w:ascii="Frutiger LT Std 55 Roman"/>
          <w:sz w:val="5"/>
        </w:rPr>
      </w:pPr>
      <w:r w:rsidRPr="00593BB7">
        <w:lastRenderedPageBreak/>
        <w:pict>
          <v:shape id="_x0000_s1443" type="#_x0000_t136" style="position:absolute;left:0;text-align:left;margin-left:514.85pt;margin-top:15.75pt;width:1.95pt;height:3.2pt;rotation:71;z-index:5704;mso-position-horizontal-relative:page" fillcolor="#24a9e1" stroked="f">
            <o:extrusion v:ext="view" autorotationcenter="t"/>
            <v:textpath style="font-family:&quot;&amp;quot&quot;;font-size:3pt;font-style:italic;v-text-kern:t;mso-text-shadow:auto" string="C"/>
            <w10:wrap anchorx="page"/>
          </v:shape>
        </w:pict>
      </w:r>
      <w:r w:rsidRPr="00593BB7">
        <w:pict>
          <v:shape id="_x0000_s1442" type="#_x0000_t136" style="position:absolute;left:0;text-align:left;margin-left:515.7pt;margin-top:17.3pt;width:1.3pt;height:3.2pt;rotation:72;z-index:5728;mso-position-horizontal-relative:page" fillcolor="#24a9e1" stroked="f">
            <o:extrusion v:ext="view" autorotationcenter="t"/>
            <v:textpath style="font-family:&quot;&amp;quot&quot;;font-size:3pt;font-style:italic;v-text-kern:t;mso-text-shadow:auto" string="r"/>
            <w10:wrap anchorx="page"/>
          </v:shape>
        </w:pict>
      </w:r>
      <w:r w:rsidRPr="00593BB7">
        <w:pict>
          <v:shape id="_x0000_s1441" type="#_x0000_t136" style="position:absolute;left:0;text-align:left;margin-left:515.9pt;margin-top:18.75pt;width:1.8pt;height:3.2pt;rotation:73;z-index:5776;mso-position-horizontal-relative:page" fillcolor="#24a9e1" stroked="f">
            <o:extrusion v:ext="view" autorotationcenter="t"/>
            <v:textpath style="font-family:&quot;&amp;quot&quot;;font-size:3pt;font-style:italic;v-text-kern:t;mso-text-shadow:auto" string="e"/>
            <w10:wrap anchorx="page"/>
          </v:shape>
        </w:pict>
      </w:r>
      <w:r w:rsidRPr="00593BB7">
        <w:pict>
          <v:shape id="_x0000_s1440" type="#_x0000_t136" style="position:absolute;left:0;text-align:left;margin-left:516.35pt;margin-top:20.55pt;width:1.85pt;height:3.2pt;rotation:74;z-index:5896;mso-position-horizontal-relative:page" fillcolor="#24a9e1" stroked="f">
            <o:extrusion v:ext="view" autorotationcenter="t"/>
            <v:textpath style="font-family:&quot;&amp;quot&quot;;font-size:3pt;font-style:italic;v-text-kern:t;mso-text-shadow:auto" string="e"/>
            <w10:wrap anchorx="page"/>
          </v:shape>
        </w:pict>
      </w:r>
      <w:r w:rsidRPr="00593BB7">
        <w:pict>
          <v:shape id="_x0000_s1439" type="#_x0000_t136" style="position:absolute;left:0;text-align:left;margin-left:435.85pt;margin-top:17.15pt;width:2pt;height:3.2pt;rotation:298;z-index:8464;mso-position-horizontal-relative:page" fillcolor="#231f20" stroked="f">
            <o:extrusion v:ext="view" autorotationcenter="t"/>
            <v:textpath style="font-family:&quot;&amp;quot&quot;;font-size:3pt;v-text-kern:t;mso-text-shadow:auto" string="R"/>
            <w10:wrap anchorx="page"/>
          </v:shape>
        </w:pict>
      </w:r>
      <w:r w:rsidRPr="00593BB7">
        <w:pict>
          <v:shape id="_x0000_s1438" type="#_x0000_t136" style="position:absolute;left:0;text-align:left;margin-left:436.8pt;margin-top:15.45pt;width:2pt;height:3.2pt;rotation:300;z-index:8752;mso-position-horizontal-relative:page" fillcolor="#231f20" stroked="f">
            <o:extrusion v:ext="view" autorotationcenter="t"/>
            <v:textpath style="font-family:&quot;&amp;quot&quot;;font-size:3pt;v-text-kern:t;mso-text-shadow:auto" string="o"/>
            <w10:wrap anchorx="page"/>
          </v:shape>
        </w:pict>
      </w:r>
      <w:r w:rsidRPr="00593BB7">
        <w:pict>
          <v:shape id="_x0000_s1437" type="#_x0000_t136" style="position:absolute;left:0;text-align:left;margin-left:437.85pt;margin-top:13.8pt;width:1.8pt;height:3.2pt;rotation:302;z-index:9040;mso-position-horizontal-relative:page" fillcolor="#231f20" stroked="f">
            <o:extrusion v:ext="view" autorotationcenter="t"/>
            <v:textpath style="font-family:&quot;&amp;quot&quot;;font-size:3pt;v-text-kern:t;mso-text-shadow:auto" string="a"/>
            <w10:wrap anchorx="page"/>
          </v:shape>
        </w:pict>
      </w:r>
      <w:r w:rsidRPr="00593BB7">
        <w:pict>
          <v:shape id="_x0000_s1436" type="#_x0000_t136" style="position:absolute;left:0;text-align:left;margin-left:438.8pt;margin-top:12.2pt;width:2pt;height:3.2pt;rotation:304;z-index:9544;mso-position-horizontal-relative:page" fillcolor="#231f20" stroked="f">
            <o:extrusion v:ext="view" autorotationcenter="t"/>
            <v:textpath style="font-family:&quot;&amp;quot&quot;;font-size:3pt;v-text-kern:t;mso-text-shadow:auto" string="d"/>
            <w10:wrap anchorx="page"/>
          </v:shape>
        </w:pict>
      </w:r>
      <w:r w:rsidR="008135CE">
        <w:rPr>
          <w:rFonts w:ascii="Frutiger LT Std 55 Roman"/>
          <w:color w:val="231F20"/>
          <w:w w:val="105"/>
          <w:sz w:val="5"/>
        </w:rPr>
        <w:t>Cat Rock 1562ft</w:t>
      </w:r>
    </w:p>
    <w:p w:rsidR="00593BB7" w:rsidRDefault="00593BB7">
      <w:pPr>
        <w:spacing w:line="55" w:lineRule="exact"/>
        <w:ind w:left="6608" w:right="4397"/>
        <w:jc w:val="center"/>
        <w:rPr>
          <w:rFonts w:ascii="Frutiger LT Std 55 Roman"/>
          <w:sz w:val="5"/>
        </w:rPr>
      </w:pPr>
      <w:r w:rsidRPr="00593BB7">
        <w:pict>
          <v:shape id="_x0000_s1435" type="#_x0000_t136" style="position:absolute;left:0;text-align:left;margin-left:516.85pt;margin-top:.55pt;width:1.8pt;height:3.2pt;rotation:76;z-index:6064;mso-position-horizontal-relative:page" fillcolor="#24a9e1" stroked="f">
            <o:extrusion v:ext="view" autorotationcenter="t"/>
            <v:textpath style="font-family:&quot;&amp;quot&quot;;font-size:3pt;font-style:italic;v-text-kern:t;mso-text-shadow:auto" string="k"/>
            <w10:wrap anchorx="page"/>
          </v:shape>
        </w:pict>
      </w:r>
      <w:r w:rsidRPr="00593BB7">
        <w:pict>
          <v:shape id="_x0000_s1434" type="#_x0000_t136" style="position:absolute;left:0;text-align:left;margin-left:433.4pt;margin-top:11.75pt;width:1.6pt;height:3.2pt;rotation:291;z-index:7744;mso-position-horizontal-relative:page" fillcolor="#231f20" stroked="f">
            <o:extrusion v:ext="view" autorotationcenter="t"/>
            <v:textpath style="font-family:&quot;&amp;quot&quot;;font-size:3pt;v-text-kern:t;mso-text-shadow:auto" string="y"/>
            <w10:wrap anchorx="page"/>
          </v:shape>
        </w:pict>
      </w:r>
      <w:r w:rsidRPr="00593BB7">
        <w:pict>
          <v:shape id="_x0000_s1433" type="#_x0000_t136" style="position:absolute;left:0;text-align:left;margin-left:433.9pt;margin-top:10.05pt;width:1.95pt;height:3.2pt;rotation:293;z-index:7840;mso-position-horizontal-relative:page" fillcolor="#231f20" stroked="f">
            <o:extrusion v:ext="view" autorotationcenter="t"/>
            <v:textpath style="font-family:&quot;&amp;quot&quot;;font-size:3pt;v-text-kern:t;mso-text-shadow:auto" string="o"/>
            <w10:wrap anchorx="page"/>
          </v:shape>
        </w:pict>
      </w:r>
      <w:r w:rsidRPr="00593BB7">
        <w:pict>
          <v:shape id="_x0000_s1432" type="#_x0000_t136" style="position:absolute;left:0;text-align:left;margin-left:434.9pt;margin-top:8.6pt;width:1.3pt;height:3.2pt;rotation:295;z-index:8032;mso-position-horizontal-relative:page" fillcolor="#231f20" stroked="f">
            <o:extrusion v:ext="view" autorotationcenter="t"/>
            <v:textpath style="font-family:&quot;&amp;quot&quot;;font-size:3pt;v-text-kern:t;mso-text-shadow:auto" string="r"/>
            <w10:wrap anchorx="page"/>
          </v:shape>
        </w:pict>
      </w:r>
      <w:r w:rsidRPr="00593BB7">
        <w:pict>
          <v:shape id="_x0000_s1431" type="#_x0000_t136" style="position:absolute;left:0;text-align:left;margin-left:252.35pt;margin-top:8.8pt;width:1.7pt;height:2.65pt;rotation:298;z-index:8392;mso-position-horizontal-relative:page" fillcolor="#24a9e1" stroked="f">
            <o:extrusion v:ext="view" autorotationcenter="t"/>
            <v:textpath style="font-family:&quot;&amp;quot&quot;;font-size:2pt;font-style:italic;v-text-kern:t;mso-text-shadow:auto" string="B"/>
            <w10:wrap anchorx="page"/>
          </v:shape>
        </w:pict>
      </w:r>
      <w:r w:rsidRPr="00593BB7">
        <w:pict>
          <v:shape id="_x0000_s1430" type="#_x0000_t136" style="position:absolute;left:0;text-align:left;margin-left:255.7pt;margin-top:14.3pt;width:6.5pt;height:3.2pt;rotation:301;z-index:-506560;mso-position-horizontal-relative:page" fillcolor="#231f20" stroked="f">
            <o:extrusion v:ext="view" autorotationcenter="t"/>
            <v:textpath style="font-family:&quot;&amp;quot&quot;;font-size:3pt;v-text-kern:t;mso-text-shadow:auto" string="w R"/>
            <w10:wrap anchorx="page"/>
          </v:shape>
        </w:pict>
      </w:r>
      <w:r w:rsidRPr="00593BB7">
        <w:pict>
          <v:shape id="_x0000_s1429" type="#_x0000_t136" style="position:absolute;left:0;text-align:left;margin-left:253.3pt;margin-top:7.6pt;width:1.1pt;height:2.65pt;rotation:302;z-index:8944;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428" type="#_x0000_t136" style="position:absolute;left:0;text-align:left;margin-left:260.1pt;margin-top:10.65pt;width:2pt;height:3.2pt;rotation:302;z-index:8968;mso-position-horizontal-relative:page" fillcolor="#231f20" stroked="f">
            <o:extrusion v:ext="view" autorotationcenter="t"/>
            <v:textpath style="font-family:&quot;&amp;quot&quot;;font-size:3pt;v-text-kern:t;mso-text-shadow:auto" string="o"/>
            <w10:wrap anchorx="page"/>
          </v:shape>
        </w:pict>
      </w:r>
      <w:r w:rsidRPr="00593BB7">
        <w:pict>
          <v:shape id="_x0000_s1427" type="#_x0000_t136" style="position:absolute;left:0;text-align:left;margin-left:261.2pt;margin-top:9pt;width:1.8pt;height:3.2pt;rotation:303;z-index:9160;mso-position-horizontal-relative:page" fillcolor="#231f20" stroked="f">
            <o:extrusion v:ext="view" autorotationcenter="t"/>
            <v:textpath style="font-family:&quot;&amp;quot&quot;;font-size:3pt;v-text-kern:t;mso-text-shadow:auto" string="a"/>
            <w10:wrap anchorx="page"/>
          </v:shape>
        </w:pict>
      </w:r>
      <w:r w:rsidRPr="00593BB7">
        <w:pict>
          <v:shape id="_x0000_s1426" type="#_x0000_t136" style="position:absolute;left:0;text-align:left;margin-left:262.1pt;margin-top:7.4pt;width:2pt;height:3.2pt;rotation:304;z-index:9424;mso-position-horizontal-relative:page" fillcolor="#231f20" stroked="f">
            <o:extrusion v:ext="view" autorotationcenter="t"/>
            <v:textpath style="font-family:&quot;&amp;quot&quot;;font-size:3pt;v-text-kern:t;mso-text-shadow:auto" string="d"/>
            <w10:wrap anchorx="page"/>
          </v:shape>
        </w:pict>
      </w:r>
      <w:r w:rsidRPr="00593BB7">
        <w:pict>
          <v:shape id="_x0000_s1425" type="#_x0000_t136" style="position:absolute;left:0;text-align:left;margin-left:253.8pt;margin-top:6.5pt;width:1.55pt;height:2.65pt;rotation:305;z-index:9712;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424" type="#_x0000_t136" style="position:absolute;left:0;text-align:left;margin-left:254.7pt;margin-top:5.2pt;width:1.65pt;height:2.65pt;rotation:308;z-index:10360;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423" type="#_x0000_t136" style="position:absolute;left:0;text-align:left;margin-left:255.8pt;margin-top:4.1pt;width:1.2pt;height:2.65pt;rotation:311;z-index:10696;mso-position-horizontal-relative:page" fillcolor="#24a9e1" stroked="f">
            <o:extrusion v:ext="view" autorotationcenter="t"/>
            <v:textpath style="font-family:&quot;&amp;quot&quot;;font-size:2pt;font-style:italic;v-text-kern:t;mso-text-shadow:auto" string="c"/>
            <w10:wrap anchorx="page"/>
          </v:shape>
        </w:pict>
      </w:r>
      <w:r w:rsidRPr="00593BB7">
        <w:pict>
          <v:shape id="_x0000_s1422" type="#_x0000_t136" style="position:absolute;left:0;text-align:left;margin-left:256.55pt;margin-top:3pt;width:1.7pt;height:2.65pt;rotation:315;z-index:11080;mso-position-horizontal-relative:page" fillcolor="#24a9e1" stroked="f">
            <o:extrusion v:ext="view" autorotationcenter="t"/>
            <v:textpath style="font-family:&quot;&amp;quot&quot;;font-size:2pt;font-style:italic;v-text-kern:t;mso-text-shadow:auto" string="h"/>
            <w10:wrap anchorx="page"/>
          </v:shape>
        </w:pict>
      </w:r>
      <w:r w:rsidR="008135CE">
        <w:rPr>
          <w:rFonts w:ascii="Frutiger LT Std 55 Roman"/>
          <w:color w:val="231F20"/>
          <w:w w:val="105"/>
          <w:sz w:val="5"/>
        </w:rPr>
        <w:t>476m</w:t>
      </w:r>
    </w:p>
    <w:p w:rsidR="00593BB7" w:rsidRDefault="00593BB7">
      <w:pPr>
        <w:spacing w:before="342" w:line="56" w:lineRule="exact"/>
        <w:ind w:left="1796"/>
        <w:rPr>
          <w:rFonts w:ascii="Frutiger LT Std 55 Roman"/>
          <w:i/>
          <w:sz w:val="5"/>
        </w:rPr>
      </w:pPr>
      <w:r w:rsidRPr="00593BB7">
        <w:pict>
          <v:shape id="_x0000_s1421" type="#_x0000_t136" style="position:absolute;left:0;text-align:left;margin-left:400pt;margin-top:19.75pt;width:1.65pt;height:2.65pt;rotation:7;z-index:2320;mso-position-horizontal-relative:page" fillcolor="#24a9e1" stroked="f">
            <o:extrusion v:ext="view" autorotationcenter="t"/>
            <v:textpath style="font-family:&quot;&amp;quot&quot;;font-size:2pt;font-style:italic;v-text-kern:t;mso-text-shadow:auto" string="u"/>
            <w10:wrap anchorx="page"/>
          </v:shape>
        </w:pict>
      </w:r>
      <w:r w:rsidRPr="00593BB7">
        <w:pict>
          <v:shape id="_x0000_s1420" type="#_x0000_t136" style="position:absolute;left:0;text-align:left;margin-left:432.35pt;margin-top:11.9pt;width:1.8pt;height:3.2pt;rotation:286;z-index:7336;mso-position-horizontal-relative:page" fillcolor="#231f20" stroked="f">
            <o:extrusion v:ext="view" autorotationcenter="t"/>
            <v:textpath style="font-family:&quot;&amp;quot&quot;;font-size:3pt;v-text-kern:t;mso-text-shadow:auto" string="P"/>
            <w10:wrap anchorx="page"/>
          </v:shape>
        </w:pict>
      </w:r>
      <w:r w:rsidRPr="00593BB7">
        <w:pict>
          <v:shape id="_x0000_s1419" type="#_x0000_t136" style="position:absolute;left:0;text-align:left;margin-left:433.1pt;margin-top:10.4pt;width:1.25pt;height:3.2pt;rotation:289;z-index:7528;mso-position-horizontal-relative:page" fillcolor="#231f20" stroked="f">
            <o:extrusion v:ext="view" autorotationcenter="t"/>
            <v:textpath style="font-family:&quot;&amp;quot&quot;;font-size:3pt;v-text-kern:t;mso-text-shadow:auto" string="r"/>
            <w10:wrap anchorx="page"/>
          </v:shape>
        </w:pict>
      </w:r>
      <w:r w:rsidRPr="00593BB7">
        <w:pict>
          <v:shape id="_x0000_s1418" type="#_x0000_t136" style="position:absolute;left:0;text-align:left;margin-left:466.5pt;margin-top:11.45pt;width:3.4pt;height:3.2pt;rotation:295;z-index:8056;mso-position-horizontal-relative:page" fillcolor="#231f20" stroked="f">
            <o:extrusion v:ext="view" autorotationcenter="t"/>
            <v:textpath style="font-family:&quot;&amp;quot&quot;;font-size:3pt;v-text-kern:t;mso-text-shadow:auto" string="ay"/>
            <w10:wrap anchorx="page"/>
          </v:shape>
        </w:pict>
      </w:r>
      <w:r w:rsidRPr="00593BB7">
        <w:pict>
          <v:shape id="_x0000_s1417" type="#_x0000_t136" style="position:absolute;left:0;text-align:left;margin-left:464.45pt;margin-top:14.85pt;width:4.25pt;height:3.2pt;rotation:296;z-index:8176;mso-position-horizontal-relative:page" fillcolor="#231f20" stroked="f">
            <o:extrusion v:ext="view" autorotationcenter="t"/>
            <v:textpath style="font-family:&quot;&amp;quot&quot;;font-size:3pt;v-text-kern:t;mso-text-shadow:auto" string="yw"/>
            <w10:wrap anchorx="page"/>
          </v:shape>
        </w:pict>
      </w:r>
      <w:r w:rsidRPr="00593BB7">
        <w:pict>
          <v:shape id="_x0000_s1416" type="#_x0000_t136" style="position:absolute;left:0;text-align:left;margin-left:442.65pt;margin-top:31pt;width:31.85pt;height:3.2pt;rotation:297;z-index:8320;mso-position-horizontal-relative:page" fillcolor="#231f20" stroked="f">
            <o:extrusion v:ext="view" autorotationcenter="t"/>
            <v:textpath style="font-family:&quot;&amp;quot&quot;;font-size:3pt;v-text-kern:t;mso-text-shadow:auto" string="in  National  Scenic  B"/>
            <w10:wrap anchorx="page"/>
          </v:shape>
        </w:pict>
      </w:r>
      <w:r w:rsidRPr="00593BB7">
        <w:pict>
          <v:shape id="_x0000_s1415" type="#_x0000_t136" style="position:absolute;left:0;text-align:left;margin-left:255.85pt;margin-top:15.15pt;width:2pt;height:3.2pt;rotation:302;z-index:-506440;mso-position-horizontal-relative:page" fillcolor="#231f20" stroked="f">
            <o:extrusion v:ext="view" autorotationcenter="t"/>
            <v:textpath style="font-family:&quot;&amp;quot&quot;;font-size:3pt;v-text-kern:t;mso-text-shadow:auto" string="o"/>
            <w10:wrap anchorx="page"/>
          </v:shape>
        </w:pict>
      </w:r>
      <w:r w:rsidRPr="00593BB7">
        <w:pict>
          <v:shape id="_x0000_s1414" type="#_x0000_t136" style="position:absolute;left:0;text-align:left;margin-left:254.95pt;margin-top:16.75pt;width:1.85pt;height:3.2pt;rotation:303;z-index:-506248;mso-position-horizontal-relative:page" fillcolor="#231f20" stroked="f">
            <o:extrusion v:ext="view" autorotationcenter="t"/>
            <v:textpath style="font-family:&quot;&amp;quot&quot;;font-size:3pt;v-text-kern:t;mso-text-shadow:auto" string="ll"/>
            <w10:wrap anchorx="page"/>
          </v:shape>
        </w:pict>
      </w:r>
      <w:r w:rsidRPr="00593BB7">
        <w:pict>
          <v:shape id="_x0000_s1413" type="#_x0000_t136" style="position:absolute;left:0;text-align:left;margin-left:253.85pt;margin-top:18.35pt;width:2pt;height:3.2pt;rotation:304;z-index:-505984;mso-position-horizontal-relative:page" fillcolor="#231f20" stroked="f">
            <o:extrusion v:ext="view" autorotationcenter="t"/>
            <v:textpath style="font-family:&quot;&amp;quot&quot;;font-size:3pt;v-text-kern:t;mso-text-shadow:auto" string="o"/>
            <w10:wrap anchorx="page"/>
          </v:shape>
        </w:pict>
      </w:r>
      <w:r w:rsidRPr="00593BB7">
        <w:pict>
          <v:shape id="_x0000_s1412" type="#_x0000_t136" style="position:absolute;left:0;text-align:left;margin-left:244.95pt;margin-top:15.65pt;width:6pt;height:2.65pt;rotation:314;z-index:-504424;mso-position-horizontal-relative:page" fillcolor="#24a9e1" stroked="f">
            <o:extrusion v:ext="view" autorotationcenter="t"/>
            <v:textpath style="font-family:&quot;&amp;quot&quot;;font-size:2pt;font-style:italic;v-text-kern:t;mso-text-shadow:auto" string="auve"/>
            <w10:wrap anchorx="page"/>
          </v:shape>
        </w:pict>
      </w:r>
      <w:r w:rsidRPr="00593BB7">
        <w:pict>
          <v:shape id="_x0000_s1411" type="#_x0000_t136" style="position:absolute;left:0;text-align:left;margin-left:249.9pt;margin-top:13.1pt;width:1.1pt;height:2.65pt;rotation:315;z-index:11104;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410" type="#_x0000_t136" style="position:absolute;left:0;text-align:left;margin-left:244.25pt;margin-top:18.45pt;width:2pt;height:2.65pt;rotation:316;z-index:-504208;mso-position-horizontal-relative:page" fillcolor="#24a9e1" stroked="f">
            <o:extrusion v:ext="view" autorotationcenter="t"/>
            <v:textpath style="font-family:&quot;&amp;quot&quot;;font-size:2pt;font-style:italic;v-text-kern:t;mso-text-shadow:auto" string="H"/>
            <w10:wrap anchorx="page"/>
          </v:shape>
        </w:pict>
      </w:r>
      <w:r w:rsidRPr="00593BB7">
        <w:pict>
          <v:shape id="_x0000_s1409" type="#_x0000_t136" style="position:absolute;left:0;text-align:left;margin-left:391.15pt;margin-top:19.85pt;width:.75pt;height:2.65pt;rotation:355;z-index:-502144;mso-position-horizontal-relative:page" fillcolor="#24a9e1" stroked="f">
            <o:extrusion v:ext="view" autorotationcenter="t"/>
            <v:textpath style="font-family:&quot;&amp;quot&quot;;font-size:2pt;font-style:italic;v-text-kern:t;mso-text-shadow:auto" string="i"/>
            <w10:wrap anchorx="page"/>
          </v:shape>
        </w:pict>
      </w:r>
      <w:r w:rsidRPr="00593BB7">
        <w:pict>
          <v:shape id="_x0000_s1408" type="#_x0000_t136" style="position:absolute;left:0;text-align:left;margin-left:391.85pt;margin-top:19.75pt;width:1.7pt;height:2.65pt;rotation:357;z-index:-502072;mso-position-horizontal-relative:page" fillcolor="#24a9e1" stroked="f">
            <o:extrusion v:ext="view" autorotationcenter="t"/>
            <v:textpath style="font-family:&quot;&amp;quot&quot;;font-size:2pt;font-style:italic;v-text-kern:t;mso-text-shadow:auto" string="g"/>
            <w10:wrap anchorx="page"/>
          </v:shape>
        </w:pict>
      </w:r>
      <w:r w:rsidRPr="00593BB7">
        <w:pict>
          <v:shape id="_x0000_s1407" type="#_x0000_t136" style="position:absolute;left:0;text-align:left;margin-left:393.55pt;margin-top:19.7pt;width:1.65pt;height:2.65pt;rotation:358;z-index:-501976;mso-position-horizontal-relative:page" fillcolor="#24a9e1" stroked="f">
            <o:extrusion v:ext="view" autorotationcenter="t"/>
            <v:textpath style="font-family:&quot;&amp;quot&quot;;font-size:2pt;font-style:italic;v-text-kern:t;mso-text-shadow:auto" string="h"/>
            <w10:wrap anchorx="page"/>
          </v:shape>
        </w:pict>
      </w:r>
      <w:r w:rsidR="008135CE">
        <w:rPr>
          <w:rFonts w:ascii="Frutiger LT Std 55 Roman"/>
          <w:i/>
          <w:color w:val="231F20"/>
          <w:w w:val="105"/>
          <w:sz w:val="5"/>
        </w:rPr>
        <w:t>To</w:t>
      </w:r>
    </w:p>
    <w:p w:rsidR="00593BB7" w:rsidRDefault="00593BB7">
      <w:pPr>
        <w:tabs>
          <w:tab w:val="left" w:pos="7965"/>
        </w:tabs>
        <w:spacing w:line="56" w:lineRule="exact"/>
        <w:ind w:left="1796"/>
        <w:rPr>
          <w:rFonts w:ascii="Frutiger LT Std 55 Roman"/>
          <w:i/>
          <w:sz w:val="5"/>
        </w:rPr>
      </w:pPr>
      <w:r w:rsidRPr="00593BB7">
        <w:pict>
          <v:shape id="_x0000_s1406" type="#_x0000_t136" style="position:absolute;left:0;text-align:left;margin-left:401.7pt;margin-top:.3pt;width:1.65pt;height:2.65pt;rotation:25;z-index:3544;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405" type="#_x0000_t136" style="position:absolute;left:0;text-align:left;margin-left:252.45pt;margin-top:.15pt;width:2.35pt;height:3.2pt;rotation:306;z-index:-505480;mso-position-horizontal-relative:page" fillcolor="#231f20" stroked="f">
            <o:extrusion v:ext="view" autorotationcenter="t"/>
            <v:textpath style="font-family:&quot;&amp;quot&quot;;font-size:3pt;v-text-kern:t;mso-text-shadow:auto" string="H"/>
            <w10:wrap anchorx="page"/>
          </v:shape>
        </w:pict>
      </w:r>
      <w:r w:rsidRPr="00593BB7">
        <w:pict>
          <v:shape id="_x0000_s1404" type="#_x0000_t136" style="position:absolute;left:0;text-align:left;margin-left:248.3pt;margin-top:4.05pt;width:4.15pt;height:3.2pt;rotation:312;z-index:10768;mso-position-horizontal-relative:page" fillcolor="#231f20" stroked="f">
            <o:extrusion v:ext="view" autorotationcenter="t"/>
            <v:textpath style="font-family:&quot;&amp;quot&quot;;font-size:3pt;v-text-kern:t;mso-text-shadow:auto" string="tin"/>
            <w10:wrap anchorx="page"/>
          </v:shape>
        </w:pict>
      </w:r>
      <w:r w:rsidRPr="00593BB7">
        <w:pict>
          <v:shape id="_x0000_s1403" type="#_x0000_t136" style="position:absolute;left:0;text-align:left;margin-left:246.15pt;margin-top:6.85pt;width:3.4pt;height:3.2pt;rotation:313;z-index:10864;mso-position-horizontal-relative:page" fillcolor="#231f20" stroked="f">
            <o:extrusion v:ext="view" autorotationcenter="t"/>
            <v:textpath style="font-family:&quot;&amp;quot&quot;;font-size:3pt;v-text-kern:t;mso-text-shadow:auto" string="oc"/>
            <w10:wrap anchorx="page"/>
          </v:shape>
        </w:pict>
      </w:r>
      <w:r w:rsidRPr="00593BB7">
        <w:pict>
          <v:shape id="_x0000_s1402" type="#_x0000_t136" style="position:absolute;left:0;text-align:left;margin-left:389.2pt;margin-top:.1pt;width:1.95pt;height:2.65pt;rotation:354;z-index:-502192;mso-position-horizontal-relative:page" fillcolor="#24a9e1" stroked="f">
            <o:extrusion v:ext="view" autorotationcenter="t"/>
            <v:textpath style="font-family:&quot;&amp;quot&quot;;font-size:2pt;font-style:italic;v-text-kern:t;mso-text-shadow:auto" string="H"/>
            <w10:wrap anchorx="page"/>
          </v:shape>
        </w:pict>
      </w:r>
      <w:proofErr w:type="spellStart"/>
      <w:r w:rsidR="008135CE">
        <w:rPr>
          <w:rFonts w:ascii="Frutiger LT Std 55 Roman"/>
          <w:i/>
          <w:color w:val="231F20"/>
          <w:w w:val="105"/>
          <w:sz w:val="5"/>
        </w:rPr>
        <w:t>Wolfsville</w:t>
      </w:r>
      <w:proofErr w:type="spellEnd"/>
      <w:r w:rsidR="008135CE">
        <w:rPr>
          <w:rFonts w:ascii="Frutiger LT Std 55 Roman"/>
          <w:i/>
          <w:color w:val="231F20"/>
          <w:w w:val="105"/>
          <w:sz w:val="5"/>
        </w:rPr>
        <w:tab/>
      </w:r>
      <w:r w:rsidR="008135CE">
        <w:rPr>
          <w:rFonts w:ascii="Frutiger LT Std 55 Roman"/>
          <w:i/>
          <w:color w:val="24A9E1"/>
          <w:w w:val="105"/>
          <w:sz w:val="5"/>
        </w:rPr>
        <w:t>R</w:t>
      </w:r>
    </w:p>
    <w:p w:rsidR="00593BB7" w:rsidRDefault="00593BB7">
      <w:pPr>
        <w:spacing w:line="56" w:lineRule="exact"/>
        <w:rPr>
          <w:rFonts w:ascii="Frutiger LT Std 55 Roman"/>
          <w:sz w:val="5"/>
        </w:rPr>
        <w:sectPr w:rsidR="00593BB7">
          <w:type w:val="continuous"/>
          <w:pgSz w:w="12240" w:h="15840"/>
          <w:pgMar w:top="0" w:right="0" w:bottom="280" w:left="0" w:header="720" w:footer="720" w:gutter="0"/>
          <w:cols w:space="720"/>
        </w:sectPr>
      </w:pPr>
    </w:p>
    <w:p w:rsidR="00593BB7" w:rsidRDefault="00593BB7">
      <w:pPr>
        <w:spacing w:before="159"/>
        <w:jc w:val="right"/>
        <w:rPr>
          <w:rFonts w:ascii="Frutiger LT Std 45 Light"/>
          <w:sz w:val="6"/>
        </w:rPr>
      </w:pPr>
      <w:r w:rsidRPr="00593BB7">
        <w:lastRenderedPageBreak/>
        <w:pict>
          <v:shape id="_x0000_s1401" type="#_x0000_t136" style="position:absolute;left:0;text-align:left;margin-left:274.15pt;margin-top:18.2pt;width:2.75pt;height:5.3pt;rotation:305;z-index:9760;mso-position-horizontal-relative:page" fillcolor="#231f20" stroked="f">
            <o:extrusion v:ext="view" autorotationcenter="t"/>
            <v:textpath style="font-family:&quot;&amp;quot&quot;;font-size:5pt;font-style:italic;v-text-kern:t;mso-text-shadow:auto" string="T"/>
            <w10:wrap anchorx="page"/>
          </v:shape>
        </w:pict>
      </w:r>
      <w:r w:rsidRPr="00593BB7">
        <w:pict>
          <v:shape id="_x0000_s1400" type="#_x0000_t136" style="position:absolute;left:0;text-align:left;margin-left:276.8pt;margin-top:13.75pt;width:3.65pt;height:5.3pt;rotation:306;z-index:10000;mso-position-horizontal-relative:page" fillcolor="#231f20" stroked="f">
            <o:extrusion v:ext="view" autorotationcenter="t"/>
            <v:textpath style="font-family:&quot;&amp;quot&quot;;font-size:5pt;font-style:italic;v-text-kern:t;mso-text-shadow:auto" string="A"/>
            <w10:wrap anchorx="page"/>
          </v:shape>
        </w:pict>
      </w:r>
      <w:r w:rsidRPr="00593BB7">
        <w:pict>
          <v:shape id="_x0000_s1399" type="#_x0000_t136" style="position:absolute;left:0;text-align:left;margin-left:280.9pt;margin-top:9.7pt;width:1.3pt;height:5.3pt;rotation:307;z-index:10168;mso-position-horizontal-relative:page" fillcolor="#231f20" stroked="f">
            <o:extrusion v:ext="view" autorotationcenter="t"/>
            <v:textpath style="font-family:&quot;&amp;quot&quot;;font-size:5pt;font-style:italic;v-text-kern:t;mso-text-shadow:auto" string="I"/>
            <w10:wrap anchorx="page"/>
          </v:shape>
        </w:pict>
      </w:r>
      <w:r w:rsidRPr="00593BB7">
        <w:pict>
          <v:shape id="_x0000_s1398" type="#_x0000_t136" style="position:absolute;left:0;text-align:left;margin-left:282.75pt;margin-top:5.65pt;width:3.65pt;height:5.3pt;rotation:308;z-index:10384;mso-position-horizontal-relative:page" fillcolor="#231f20" stroked="f">
            <o:extrusion v:ext="view" autorotationcenter="t"/>
            <v:textpath style="font-family:&quot;&amp;quot&quot;;font-size:5pt;font-style:italic;v-text-kern:t;mso-text-shadow:auto" string="N"/>
            <w10:wrap anchorx="page"/>
          </v:shape>
        </w:pict>
      </w:r>
      <w:r w:rsidRPr="00593BB7">
        <w:pict>
          <v:shape id="_x0000_s1397" type="#_x0000_t136" style="position:absolute;left:0;text-align:left;margin-left:245.6pt;margin-top:5.75pt;width:1.3pt;height:3.2pt;rotation:314;z-index:11032;mso-position-horizontal-relative:page" fillcolor="#231f20" stroked="f">
            <o:extrusion v:ext="view" autorotationcenter="t"/>
            <v:textpath style="font-family:&quot;&amp;quot&quot;;font-size:3pt;v-text-kern:t;mso-text-shadow:auto" string="t"/>
            <w10:wrap anchorx="page"/>
          </v:shape>
        </w:pict>
      </w:r>
      <w:r w:rsidRPr="00593BB7">
        <w:pict>
          <v:shape id="_x0000_s1396" type="#_x0000_t136" style="position:absolute;left:0;text-align:left;margin-left:244.3pt;margin-top:6.8pt;width:1.8pt;height:3.2pt;rotation:315;z-index:11128;mso-position-horizontal-relative:page" fillcolor="#231f20" stroked="f">
            <o:extrusion v:ext="view" autorotationcenter="t"/>
            <v:textpath style="font-family:&quot;&amp;quot&quot;;font-size:3pt;v-text-kern:t;mso-text-shadow:auto" string="a"/>
            <w10:wrap anchorx="page"/>
          </v:shape>
        </w:pict>
      </w:r>
      <w:r w:rsidRPr="00593BB7">
        <w:pict>
          <v:shape id="_x0000_s1395" type="#_x0000_t136" style="position:absolute;left:0;text-align:left;margin-left:242.9pt;margin-top:8.15pt;width:2pt;height:3.2pt;rotation:317;z-index:11296;mso-position-horizontal-relative:page" fillcolor="#231f20" stroked="f">
            <o:extrusion v:ext="view" autorotationcenter="t"/>
            <v:textpath style="font-family:&quot;&amp;quot&quot;;font-size:3pt;v-text-kern:t;mso-text-shadow:auto" string="C"/>
            <w10:wrap anchorx="page"/>
          </v:shape>
        </w:pict>
      </w:r>
      <w:proofErr w:type="gramStart"/>
      <w:r w:rsidR="008135CE">
        <w:rPr>
          <w:rFonts w:ascii="Frutiger LT Std 45 Light"/>
          <w:color w:val="231F20"/>
          <w:w w:val="105"/>
          <w:sz w:val="6"/>
        </w:rPr>
        <w:t>THURMONT  W</w:t>
      </w:r>
      <w:proofErr w:type="gramEnd"/>
      <w:r w:rsidR="008135CE">
        <w:rPr>
          <w:rFonts w:ascii="Frutiger LT Std 45 Light"/>
          <w:color w:val="231F20"/>
          <w:w w:val="105"/>
          <w:sz w:val="6"/>
        </w:rPr>
        <w:t xml:space="preserve"> A TERSHED</w:t>
      </w:r>
      <w:r w:rsidR="008135CE">
        <w:rPr>
          <w:rFonts w:ascii="Frutiger LT Std 45 Light"/>
          <w:color w:val="231F20"/>
          <w:sz w:val="6"/>
        </w:rPr>
        <w:t xml:space="preserve"> </w:t>
      </w:r>
    </w:p>
    <w:p w:rsidR="00593BB7" w:rsidRDefault="008135CE">
      <w:pPr>
        <w:spacing w:before="183"/>
        <w:ind w:left="1150"/>
        <w:rPr>
          <w:rFonts w:ascii="Frutiger LT Std 55 Roman"/>
          <w:sz w:val="5"/>
        </w:rPr>
      </w:pPr>
      <w:r>
        <w:br w:type="column"/>
      </w:r>
      <w:r>
        <w:rPr>
          <w:rFonts w:ascii="Frutiger LT Std 55 Roman"/>
          <w:color w:val="231F20"/>
          <w:w w:val="110"/>
          <w:sz w:val="5"/>
        </w:rPr>
        <w:lastRenderedPageBreak/>
        <w:t>806</w:t>
      </w:r>
    </w:p>
    <w:p w:rsidR="00593BB7" w:rsidRDefault="00593BB7">
      <w:pPr>
        <w:rPr>
          <w:rFonts w:ascii="Frutiger LT Std 55 Roman"/>
          <w:sz w:val="5"/>
        </w:rPr>
        <w:sectPr w:rsidR="00593BB7">
          <w:type w:val="continuous"/>
          <w:pgSz w:w="12240" w:h="15840"/>
          <w:pgMar w:top="0" w:right="0" w:bottom="280" w:left="0" w:header="720" w:footer="720" w:gutter="0"/>
          <w:cols w:num="2" w:space="720" w:equalWidth="0">
            <w:col w:w="8175" w:space="40"/>
            <w:col w:w="4025"/>
          </w:cols>
        </w:sectPr>
      </w:pP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spacing w:before="2"/>
        <w:rPr>
          <w:rFonts w:ascii="Frutiger LT Std 55 Roman"/>
          <w:sz w:val="7"/>
        </w:rPr>
      </w:pPr>
    </w:p>
    <w:p w:rsidR="00593BB7" w:rsidRDefault="00593BB7">
      <w:pPr>
        <w:ind w:right="309"/>
        <w:jc w:val="right"/>
        <w:rPr>
          <w:rFonts w:ascii="Frutiger LT Std 55 Roman"/>
          <w:sz w:val="6"/>
        </w:rPr>
      </w:pPr>
      <w:r w:rsidRPr="00593BB7">
        <w:pict>
          <v:shape id="_x0000_s1394" type="#_x0000_t136" style="position:absolute;left:0;text-align:left;margin-left:464.45pt;margin-top:-10.15pt;width:3.75pt;height:3.2pt;rotation:305;z-index:9808;mso-position-horizontal-relative:page" fillcolor="#231f20" stroked="f">
            <o:extrusion v:ext="view" autorotationcenter="t"/>
            <v:textpath style="font-family:&quot;&amp;quot&quot;;font-size:3pt;v-text-kern:t;mso-text-shadow:auto" string="ad"/>
            <w10:wrap anchorx="page"/>
          </v:shape>
        </w:pict>
      </w:r>
      <w:r w:rsidR="008135CE">
        <w:rPr>
          <w:rFonts w:ascii="Frutiger LT Std 55 Roman"/>
          <w:color w:val="231F20"/>
          <w:w w:val="105"/>
          <w:sz w:val="6"/>
        </w:rPr>
        <w:t>Hiking trail</w:t>
      </w:r>
    </w:p>
    <w:p w:rsidR="00593BB7" w:rsidRDefault="00593BB7">
      <w:pPr>
        <w:pStyle w:val="BodyText"/>
        <w:spacing w:before="1"/>
        <w:rPr>
          <w:rFonts w:ascii="Frutiger LT Std 55 Roman"/>
          <w:sz w:val="8"/>
        </w:rPr>
      </w:pPr>
    </w:p>
    <w:p w:rsidR="00593BB7" w:rsidRDefault="008135CE">
      <w:pPr>
        <w:ind w:left="2111"/>
        <w:rPr>
          <w:rFonts w:ascii="Frutiger LT Std 55 Roman"/>
          <w:sz w:val="6"/>
        </w:rPr>
      </w:pPr>
      <w:r>
        <w:rPr>
          <w:rFonts w:ascii="Frutiger LT Std 55 Roman"/>
          <w:color w:val="231F20"/>
          <w:w w:val="105"/>
          <w:sz w:val="6"/>
        </w:rPr>
        <w:t>Horse and hiking trail</w:t>
      </w:r>
    </w:p>
    <w:p w:rsidR="00593BB7" w:rsidRDefault="00593BB7">
      <w:pPr>
        <w:pStyle w:val="BodyText"/>
        <w:spacing w:before="7"/>
        <w:rPr>
          <w:rFonts w:ascii="Frutiger LT Std 55 Roman"/>
          <w:sz w:val="8"/>
        </w:rPr>
      </w:pPr>
    </w:p>
    <w:p w:rsidR="00593BB7" w:rsidRDefault="008135CE">
      <w:pPr>
        <w:spacing w:line="64" w:lineRule="exact"/>
        <w:ind w:left="2110" w:right="90"/>
        <w:rPr>
          <w:rFonts w:ascii="Frutiger LT Std 55 Roman"/>
          <w:sz w:val="6"/>
        </w:rPr>
      </w:pPr>
      <w:r>
        <w:rPr>
          <w:rFonts w:ascii="Frutiger LT Std 55 Roman"/>
          <w:color w:val="231F20"/>
          <w:w w:val="105"/>
          <w:sz w:val="6"/>
        </w:rPr>
        <w:t>Steep trail; arrows point uphill</w:t>
      </w:r>
    </w:p>
    <w:p w:rsidR="00593BB7" w:rsidRDefault="008135CE">
      <w:pPr>
        <w:spacing w:before="34"/>
        <w:ind w:right="368"/>
        <w:jc w:val="right"/>
        <w:rPr>
          <w:rFonts w:ascii="Frutiger LT Std 55 Roman"/>
          <w:sz w:val="6"/>
        </w:rPr>
      </w:pPr>
      <w:r>
        <w:rPr>
          <w:rFonts w:ascii="Frutiger LT Std 55 Roman"/>
          <w:color w:val="231F20"/>
          <w:w w:val="105"/>
          <w:sz w:val="6"/>
        </w:rPr>
        <w:t>Overlook</w:t>
      </w:r>
    </w:p>
    <w:p w:rsidR="00593BB7" w:rsidRDefault="008135CE">
      <w:pPr>
        <w:pStyle w:val="BodyText"/>
        <w:rPr>
          <w:rFonts w:ascii="Frutiger LT Std 55 Roman"/>
          <w:sz w:val="8"/>
        </w:rPr>
      </w:pPr>
      <w:r>
        <w:br w:type="column"/>
      </w:r>
    </w:p>
    <w:p w:rsidR="00593BB7" w:rsidRDefault="00593BB7">
      <w:pPr>
        <w:pStyle w:val="BodyText"/>
        <w:rPr>
          <w:rFonts w:ascii="Frutiger LT Std 55 Roman"/>
          <w:sz w:val="8"/>
        </w:rPr>
      </w:pPr>
    </w:p>
    <w:p w:rsidR="00593BB7" w:rsidRDefault="00593BB7">
      <w:pPr>
        <w:pStyle w:val="BodyText"/>
        <w:rPr>
          <w:rFonts w:ascii="Frutiger LT Std 55 Roman"/>
          <w:sz w:val="8"/>
        </w:rPr>
      </w:pPr>
    </w:p>
    <w:p w:rsidR="00593BB7" w:rsidRDefault="00593BB7">
      <w:pPr>
        <w:pStyle w:val="BodyText"/>
        <w:spacing w:before="1"/>
        <w:rPr>
          <w:rFonts w:ascii="Frutiger LT Std 55 Roman"/>
          <w:sz w:val="7"/>
        </w:rPr>
      </w:pPr>
    </w:p>
    <w:p w:rsidR="00593BB7" w:rsidRDefault="008135CE">
      <w:pPr>
        <w:spacing w:line="568" w:lineRule="auto"/>
        <w:ind w:left="415" w:hanging="1"/>
        <w:rPr>
          <w:rFonts w:ascii="Frutiger LT Std 55 Roman"/>
          <w:sz w:val="6"/>
        </w:rPr>
      </w:pPr>
      <w:r>
        <w:rPr>
          <w:rFonts w:ascii="Frutiger LT Std 55 Roman"/>
          <w:color w:val="231F20"/>
          <w:w w:val="105"/>
          <w:sz w:val="6"/>
        </w:rPr>
        <w:t>Parking Ranger station Picnic area Cabin</w:t>
      </w:r>
      <w:r>
        <w:rPr>
          <w:rFonts w:ascii="Frutiger LT Std 55 Roman"/>
          <w:color w:val="231F20"/>
          <w:spacing w:val="3"/>
          <w:w w:val="105"/>
          <w:sz w:val="6"/>
        </w:rPr>
        <w:t xml:space="preserve"> </w:t>
      </w:r>
      <w:r>
        <w:rPr>
          <w:rFonts w:ascii="Frutiger LT Std 55 Roman"/>
          <w:color w:val="231F20"/>
          <w:w w:val="105"/>
          <w:sz w:val="6"/>
        </w:rPr>
        <w:t>camp</w:t>
      </w:r>
    </w:p>
    <w:p w:rsidR="00593BB7" w:rsidRDefault="008135CE">
      <w:pPr>
        <w:pStyle w:val="BodyText"/>
        <w:rPr>
          <w:rFonts w:ascii="Frutiger LT Std 55 Roman"/>
          <w:sz w:val="6"/>
        </w:rPr>
      </w:pPr>
      <w:r>
        <w:br w:type="column"/>
      </w: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rPr>
          <w:rFonts w:ascii="Frutiger LT Std 55 Roman"/>
          <w:sz w:val="6"/>
        </w:rPr>
      </w:pPr>
    </w:p>
    <w:p w:rsidR="00593BB7" w:rsidRDefault="00593BB7">
      <w:pPr>
        <w:pStyle w:val="BodyText"/>
        <w:spacing w:before="4"/>
        <w:rPr>
          <w:rFonts w:ascii="Frutiger LT Std 55 Roman"/>
          <w:sz w:val="6"/>
        </w:rPr>
      </w:pPr>
    </w:p>
    <w:p w:rsidR="00593BB7" w:rsidRDefault="00593BB7">
      <w:pPr>
        <w:spacing w:line="54" w:lineRule="exact"/>
        <w:ind w:left="2160" w:hanging="51"/>
        <w:jc w:val="right"/>
        <w:rPr>
          <w:rFonts w:ascii="Frutiger LT Std 55 Roman"/>
          <w:sz w:val="5"/>
        </w:rPr>
      </w:pPr>
      <w:r w:rsidRPr="00593BB7">
        <w:pict>
          <v:shape id="_x0000_s1393" type="#_x0000_t136" style="position:absolute;left:0;text-align:left;margin-left:259.4pt;margin-top:-12.1pt;width:4.75pt;height:5.3pt;rotation:302;z-index:9016;mso-position-horizontal-relative:page" fillcolor="#231f20" stroked="f">
            <o:extrusion v:ext="view" autorotationcenter="t"/>
            <v:textpath style="font-family:&quot;&amp;quot&quot;;font-size:5pt;font-style:italic;v-text-kern:t;mso-text-shadow:auto" string="M"/>
            <w10:wrap anchorx="page"/>
          </v:shape>
        </w:pict>
      </w:r>
      <w:r w:rsidRPr="00593BB7">
        <w:pict>
          <v:shape id="_x0000_s1392" type="#_x0000_t136" style="position:absolute;left:0;text-align:left;margin-left:263.5pt;margin-top:-18pt;width:3.9pt;height:5.3pt;rotation:303;z-index:9232;mso-position-horizontal-relative:page" fillcolor="#231f20" stroked="f">
            <o:extrusion v:ext="view" autorotationcenter="t"/>
            <v:textpath style="font-family:&quot;&amp;quot&quot;;font-size:5pt;font-style:italic;v-text-kern:t;mso-text-shadow:auto" string="O"/>
            <w10:wrap anchorx="page"/>
          </v:shape>
        </w:pict>
      </w:r>
      <w:r w:rsidR="008135CE">
        <w:rPr>
          <w:rFonts w:ascii="Frutiger LT Std 55 Roman"/>
          <w:color w:val="231F20"/>
          <w:w w:val="105"/>
          <w:sz w:val="5"/>
        </w:rPr>
        <w:t>Bobs Hill 1765ft</w:t>
      </w:r>
    </w:p>
    <w:p w:rsidR="00593BB7" w:rsidRDefault="008135CE">
      <w:pPr>
        <w:spacing w:line="55" w:lineRule="exact"/>
        <w:jc w:val="right"/>
        <w:rPr>
          <w:rFonts w:ascii="Frutiger LT Std 55 Roman"/>
          <w:sz w:val="5"/>
        </w:rPr>
      </w:pPr>
      <w:r>
        <w:rPr>
          <w:rFonts w:ascii="Frutiger LT Std 55 Roman"/>
          <w:color w:val="231F20"/>
          <w:w w:val="105"/>
          <w:sz w:val="5"/>
        </w:rPr>
        <w:t>538m</w:t>
      </w:r>
    </w:p>
    <w:p w:rsidR="00593BB7" w:rsidRDefault="008135CE">
      <w:pPr>
        <w:pStyle w:val="BodyText"/>
        <w:rPr>
          <w:rFonts w:ascii="Frutiger LT Std 55 Roman"/>
          <w:sz w:val="14"/>
        </w:rPr>
      </w:pPr>
      <w:r>
        <w:br w:type="column"/>
      </w:r>
    </w:p>
    <w:p w:rsidR="00593BB7" w:rsidRDefault="00593BB7">
      <w:pPr>
        <w:pStyle w:val="BodyText"/>
        <w:rPr>
          <w:rFonts w:ascii="Frutiger LT Std 55 Roman"/>
          <w:sz w:val="14"/>
        </w:rPr>
      </w:pPr>
    </w:p>
    <w:p w:rsidR="00593BB7" w:rsidRDefault="00593BB7">
      <w:pPr>
        <w:pStyle w:val="BodyText"/>
        <w:spacing w:before="11"/>
        <w:rPr>
          <w:rFonts w:ascii="Frutiger LT Std 55 Roman"/>
          <w:sz w:val="11"/>
        </w:rPr>
      </w:pPr>
    </w:p>
    <w:p w:rsidR="00593BB7" w:rsidRDefault="00593BB7">
      <w:pPr>
        <w:ind w:left="316" w:right="3828"/>
        <w:jc w:val="center"/>
        <w:rPr>
          <w:rFonts w:ascii="Frutiger LT Std 45 Light"/>
          <w:b/>
          <w:sz w:val="11"/>
        </w:rPr>
      </w:pPr>
      <w:r w:rsidRPr="00593BB7">
        <w:pict>
          <v:shape id="_x0000_s1391" type="#_x0000_t136" style="position:absolute;left:0;text-align:left;margin-left:447.8pt;margin-top:-11.15pt;width:5pt;height:3.2pt;rotation:298;z-index:8488;mso-position-horizontal-relative:page" fillcolor="#231f20" stroked="f">
            <o:extrusion v:ext="view" autorotationcenter="t"/>
            <v:textpath style="font-family:&quot;&amp;quot&quot;;font-size:3pt;v-text-kern:t;mso-text-shadow:auto" string="nta"/>
            <w10:wrap anchorx="page"/>
          </v:shape>
        </w:pict>
      </w:r>
      <w:r w:rsidRPr="00593BB7">
        <w:pict>
          <v:shape id="_x0000_s1390" type="#_x0000_t136" style="position:absolute;left:0;text-align:left;margin-left:265.65pt;margin-top:-10.25pt;width:9.85pt;height:5.3pt;rotation:304;z-index:9520;mso-position-horizontal-relative:page" fillcolor="#231f20" stroked="f">
            <o:extrusion v:ext="view" autorotationcenter="t"/>
            <v:textpath style="font-family:&quot;&amp;quot&quot;;font-size:5pt;font-style:italic;v-text-kern:t;mso-text-shadow:auto" string="U N"/>
            <w10:wrap anchorx="page"/>
          </v:shape>
        </w:pict>
      </w:r>
      <w:r w:rsidR="008135CE">
        <w:rPr>
          <w:rFonts w:ascii="Frutiger LT Std 45 Light"/>
          <w:b/>
          <w:color w:val="2A8A4B"/>
          <w:w w:val="105"/>
          <w:sz w:val="11"/>
        </w:rPr>
        <w:t xml:space="preserve">CUNNINGHAM FALLS </w:t>
      </w:r>
      <w:proofErr w:type="gramStart"/>
      <w:r w:rsidR="008135CE">
        <w:rPr>
          <w:rFonts w:ascii="Frutiger LT Std 45 Light"/>
          <w:b/>
          <w:color w:val="2A8A4B"/>
          <w:w w:val="105"/>
          <w:sz w:val="11"/>
        </w:rPr>
        <w:t>STATE  PARK</w:t>
      </w:r>
      <w:proofErr w:type="gramEnd"/>
    </w:p>
    <w:p w:rsidR="00593BB7" w:rsidRDefault="00593BB7">
      <w:pPr>
        <w:spacing w:before="3"/>
        <w:ind w:left="314" w:right="3828"/>
        <w:jc w:val="center"/>
        <w:rPr>
          <w:rFonts w:ascii="Frutiger LT Std 55 Roman"/>
          <w:sz w:val="8"/>
        </w:rPr>
      </w:pPr>
      <w:r w:rsidRPr="00593BB7">
        <w:pict>
          <v:shape id="_x0000_s1389" type="#_x0000_t136" style="position:absolute;left:0;text-align:left;margin-left:441.3pt;margin-top:-10.9pt;width:10.65pt;height:3.2pt;rotation:299;z-index:8608;mso-position-horizontal-relative:page" fillcolor="#231f20" stroked="f">
            <o:extrusion v:ext="view" autorotationcenter="t"/>
            <v:textpath style="font-family:&quot;&amp;quot&quot;;font-size:3pt;v-text-kern:t;mso-text-shadow:auto" string="n  Mou"/>
            <w10:wrap anchorx="page"/>
          </v:shape>
        </w:pict>
      </w:r>
      <w:r w:rsidRPr="00593BB7">
        <w:pict>
          <v:shape id="_x0000_s1388" type="#_x0000_t136" style="position:absolute;left:0;text-align:left;margin-left:436.3pt;margin-top:-1.65pt;width:10.5pt;height:3.2pt;rotation:300;z-index:8776;mso-position-horizontal-relative:page" fillcolor="#231f20" stroked="f">
            <o:extrusion v:ext="view" autorotationcenter="t"/>
            <v:textpath style="font-family:&quot;&amp;quot&quot;;font-size:3pt;v-text-kern:t;mso-text-shadow:auto" string="Catocti"/>
            <w10:wrap anchorx="page"/>
          </v:shape>
        </w:pict>
      </w:r>
      <w:r w:rsidRPr="00593BB7">
        <w:pict>
          <v:shape id="_x0000_s1387" type="#_x0000_t136" style="position:absolute;left:0;text-align:left;margin-left:452.25pt;margin-top:-3.5pt;width:2.85pt;height:3.2pt;rotation:302;z-index:9064;mso-position-horizontal-relative:page" fillcolor="#231f20" stroked="f">
            <o:extrusion v:ext="view" autorotationcenter="t"/>
            <v:textpath style="font-family:&quot;&amp;quot&quot;;font-size:3pt;v-text-kern:t;mso-text-shadow:auto" string="in"/>
            <w10:wrap anchorx="page"/>
          </v:shape>
        </w:pict>
      </w:r>
      <w:r w:rsidRPr="00593BB7">
        <w:pict>
          <v:shape id="_x0000_s1386" type="#_x0000_t136" style="position:absolute;left:0;text-align:left;margin-left:448.45pt;margin-top:.15pt;width:5.85pt;height:3.2pt;rotation:303;z-index:9256;mso-position-horizontal-relative:page" fillcolor="#231f20" stroked="f">
            <o:extrusion v:ext="view" autorotationcenter="t"/>
            <v:textpath style="font-family:&quot;&amp;quot&quot;;font-size:3pt;v-text-kern:t;mso-text-shadow:auto" string="toct"/>
            <w10:wrap anchorx="page"/>
          </v:shape>
        </w:pict>
      </w:r>
      <w:r w:rsidRPr="00593BB7">
        <w:pict>
          <v:shape id="_x0000_s1385" type="#_x0000_t136" style="position:absolute;left:0;text-align:left;margin-left:454.95pt;margin-top:-6.9pt;width:1.6pt;height:3.2pt;rotation:304;z-index:9568;mso-position-horizontal-relative:page" fillcolor="#231f20" stroked="f">
            <o:extrusion v:ext="view" autorotationcenter="t"/>
            <v:textpath style="font-family:&quot;&amp;quot&quot;;font-size:3pt;v-text-kern:t;mso-text-shadow:auto" string="F"/>
            <w10:wrap anchorx="page"/>
          </v:shape>
        </w:pict>
      </w:r>
      <w:r w:rsidRPr="00593BB7">
        <w:pict>
          <v:shape id="_x0000_s1384" type="#_x0000_t136" style="position:absolute;left:0;text-align:left;margin-left:446.95pt;margin-top:4.15pt;width:3.75pt;height:3.2pt;rotation:304;z-index:9592;mso-position-horizontal-relative:page" fillcolor="#231f20" stroked="f">
            <o:extrusion v:ext="view" autorotationcenter="t"/>
            <v:textpath style="font-family:&quot;&amp;quot&quot;;font-size:3pt;v-text-kern:t;mso-text-shadow:auto" string="Ca"/>
            <w10:wrap anchorx="page"/>
          </v:shape>
        </w:pict>
      </w:r>
      <w:r w:rsidRPr="00593BB7">
        <w:pict>
          <v:shape id="_x0000_s1383" type="#_x0000_t136" style="position:absolute;left:0;text-align:left;margin-left:455.75pt;margin-top:-8.35pt;width:2pt;height:3.2pt;rotation:305;z-index:9784;mso-position-horizontal-relative:page" fillcolor="#231f20" stroked="f">
            <o:extrusion v:ext="view" autorotationcenter="t"/>
            <v:textpath style="font-family:&quot;&amp;quot&quot;;font-size:3pt;v-text-kern:t;mso-text-shadow:auto" string="u"/>
            <w10:wrap anchorx="page"/>
          </v:shape>
        </w:pict>
      </w:r>
      <w:r w:rsidRPr="00593BB7">
        <w:pict>
          <v:shape id="_x0000_s1382" type="#_x0000_t136" style="position:absolute;left:0;text-align:left;margin-left:454.4pt;margin-top:-14.8pt;width:13.85pt;height:3.2pt;rotation:306;z-index:10024;mso-position-horizontal-relative:page" fillcolor="#231f20" stroked="f">
            <o:extrusion v:ext="view" autorotationcenter="t"/>
            <v:textpath style="font-family:&quot;&amp;quot&quot;;font-size:3pt;v-text-kern:t;mso-text-shadow:auto" string="rnace  Ro"/>
            <w10:wrap anchorx="page"/>
          </v:shape>
        </w:pict>
      </w:r>
      <w:r w:rsidR="008135CE">
        <w:rPr>
          <w:rFonts w:ascii="Frutiger LT Std 55 Roman"/>
          <w:color w:val="2A8A4B"/>
          <w:w w:val="105"/>
          <w:sz w:val="8"/>
        </w:rPr>
        <w:t>(Maryland Park Service)</w:t>
      </w:r>
    </w:p>
    <w:p w:rsidR="00593BB7" w:rsidRDefault="00593BB7">
      <w:pPr>
        <w:jc w:val="center"/>
        <w:rPr>
          <w:rFonts w:ascii="Frutiger LT Std 55 Roman"/>
          <w:sz w:val="8"/>
        </w:rPr>
        <w:sectPr w:rsidR="00593BB7">
          <w:type w:val="continuous"/>
          <w:pgSz w:w="12240" w:h="15840"/>
          <w:pgMar w:top="0" w:right="0" w:bottom="280" w:left="0" w:header="720" w:footer="720" w:gutter="0"/>
          <w:cols w:num="4" w:space="720" w:equalWidth="0">
            <w:col w:w="2756" w:space="40"/>
            <w:col w:w="852" w:space="159"/>
            <w:col w:w="2328" w:space="40"/>
            <w:col w:w="6065"/>
          </w:cols>
        </w:sectPr>
      </w:pPr>
    </w:p>
    <w:p w:rsidR="00593BB7" w:rsidRDefault="00593BB7">
      <w:pPr>
        <w:tabs>
          <w:tab w:val="left" w:pos="3210"/>
        </w:tabs>
        <w:spacing w:line="70" w:lineRule="exact"/>
        <w:ind w:left="2112"/>
        <w:rPr>
          <w:rFonts w:ascii="Frutiger LT Std 55 Roman"/>
          <w:sz w:val="6"/>
        </w:rPr>
      </w:pPr>
      <w:r w:rsidRPr="00593BB7">
        <w:lastRenderedPageBreak/>
        <w:pict>
          <v:shape id="_x0000_s1381" type="#_x0000_t136" style="position:absolute;left:0;text-align:left;margin-left:227.8pt;margin-top:20.6pt;width:15.1pt;height:5.3pt;rotation:299;z-index:8584;mso-position-horizontal-relative:page" fillcolor="#231f20" stroked="f">
            <o:extrusion v:ext="view" autorotationcenter="t"/>
            <v:textpath style="font-family:&quot;&amp;quot&quot;;font-size:5pt;font-style:italic;v-text-kern:t;mso-text-shadow:auto" string="T O C"/>
            <w10:wrap anchorx="page"/>
          </v:shape>
        </w:pict>
      </w:r>
      <w:r w:rsidRPr="00593BB7">
        <w:pict>
          <v:shape id="_x0000_s1380" type="#_x0000_t136" style="position:absolute;left:0;text-align:left;margin-left:237pt;margin-top:6.15pt;width:12.75pt;height:5.3pt;rotation:300;z-index:8728;mso-position-horizontal-relative:page" fillcolor="#231f20" stroked="f">
            <o:extrusion v:ext="view" autorotationcenter="t"/>
            <v:textpath style="font-family:&quot;&amp;quot&quot;;font-size:5pt;font-style:italic;v-text-kern:t;mso-text-shadow:auto" string="T  I N"/>
            <w10:wrap anchorx="page"/>
          </v:shape>
        </w:pict>
      </w:r>
      <w:r w:rsidR="008135CE">
        <w:rPr>
          <w:rFonts w:ascii="Frutiger LT Std 55 Roman"/>
          <w:color w:val="231F20"/>
          <w:w w:val="105"/>
          <w:sz w:val="6"/>
        </w:rPr>
        <w:t>Unpaved</w:t>
      </w:r>
      <w:r w:rsidR="008135CE">
        <w:rPr>
          <w:rFonts w:ascii="Frutiger LT Std 55 Roman"/>
          <w:color w:val="231F20"/>
          <w:spacing w:val="1"/>
          <w:w w:val="105"/>
          <w:sz w:val="6"/>
        </w:rPr>
        <w:t xml:space="preserve"> </w:t>
      </w:r>
      <w:r w:rsidR="008135CE">
        <w:rPr>
          <w:rFonts w:ascii="Frutiger LT Std 55 Roman"/>
          <w:color w:val="231F20"/>
          <w:w w:val="105"/>
          <w:sz w:val="6"/>
        </w:rPr>
        <w:t>road</w:t>
      </w:r>
      <w:r w:rsidR="008135CE">
        <w:rPr>
          <w:rFonts w:ascii="Frutiger LT Std 55 Roman"/>
          <w:color w:val="231F20"/>
          <w:w w:val="105"/>
          <w:sz w:val="6"/>
        </w:rPr>
        <w:tab/>
        <w:t>Wheelchair-accessible</w:t>
      </w:r>
    </w:p>
    <w:p w:rsidR="00593BB7" w:rsidRDefault="00593BB7">
      <w:pPr>
        <w:spacing w:line="70" w:lineRule="exact"/>
        <w:rPr>
          <w:rFonts w:ascii="Frutiger LT Std 55 Roman"/>
          <w:sz w:val="6"/>
        </w:rPr>
        <w:sectPr w:rsidR="00593BB7">
          <w:type w:val="continuous"/>
          <w:pgSz w:w="12240" w:h="15840"/>
          <w:pgMar w:top="0" w:right="0" w:bottom="280" w:left="0" w:header="720" w:footer="720" w:gutter="0"/>
          <w:cols w:space="720"/>
        </w:sectPr>
      </w:pPr>
    </w:p>
    <w:p w:rsidR="00593BB7" w:rsidRDefault="00593BB7">
      <w:pPr>
        <w:pStyle w:val="BodyText"/>
        <w:rPr>
          <w:rFonts w:ascii="Frutiger LT Std 55 Roman"/>
          <w:sz w:val="8"/>
        </w:rPr>
      </w:pPr>
    </w:p>
    <w:p w:rsidR="00593BB7" w:rsidRDefault="00593BB7">
      <w:pPr>
        <w:pStyle w:val="BodyText"/>
        <w:spacing w:before="5"/>
        <w:rPr>
          <w:rFonts w:ascii="Frutiger LT Std 55 Roman"/>
          <w:sz w:val="8"/>
        </w:rPr>
      </w:pPr>
    </w:p>
    <w:p w:rsidR="00593BB7" w:rsidRDefault="008135CE">
      <w:pPr>
        <w:spacing w:before="1" w:line="68" w:lineRule="exact"/>
        <w:ind w:left="1798"/>
        <w:rPr>
          <w:rFonts w:ascii="Frutiger LT Std 45 Light"/>
          <w:b/>
          <w:sz w:val="6"/>
        </w:rPr>
      </w:pPr>
      <w:r>
        <w:rPr>
          <w:rFonts w:ascii="Frutiger LT Std 45 Light"/>
          <w:b/>
          <w:color w:val="0987C9"/>
          <w:w w:val="105"/>
          <w:sz w:val="6"/>
        </w:rPr>
        <w:t>Catoctin National Recreation Trail:</w:t>
      </w:r>
    </w:p>
    <w:p w:rsidR="00593BB7" w:rsidRDefault="00593BB7">
      <w:pPr>
        <w:spacing w:line="63" w:lineRule="exact"/>
        <w:ind w:right="373"/>
        <w:jc w:val="right"/>
        <w:rPr>
          <w:rFonts w:ascii="Frutiger LT Std 55 Roman"/>
          <w:sz w:val="6"/>
        </w:rPr>
      </w:pPr>
      <w:r w:rsidRPr="00593BB7">
        <w:pict>
          <v:shape id="_x0000_s1379" type="#_x0000_t202" style="position:absolute;left:0;text-align:left;margin-left:90.1pt;margin-top:.4pt;width:13.55pt;height:5.3pt;z-index:1840;mso-position-horizontal-relative:page" strokecolor="#231f20" strokeweight=".05433mm">
            <v:textbox inset="0,0,0,0">
              <w:txbxContent>
                <w:p w:rsidR="00593BB7" w:rsidRDefault="008135CE">
                  <w:pPr>
                    <w:tabs>
                      <w:tab w:val="left" w:pos="246"/>
                    </w:tabs>
                    <w:spacing w:line="58" w:lineRule="exact"/>
                    <w:ind w:left="11"/>
                    <w:rPr>
                      <w:rFonts w:ascii="Frutiger LT Std 55 Roman"/>
                      <w:sz w:val="6"/>
                    </w:rPr>
                  </w:pPr>
                  <w:r>
                    <w:rPr>
                      <w:rFonts w:ascii="Frutiger LT Std 55 Roman"/>
                      <w:color w:val="231F20"/>
                      <w:w w:val="106"/>
                      <w:sz w:val="6"/>
                      <w:u w:val="dotted" w:color="1193D1"/>
                    </w:rPr>
                    <w:t xml:space="preserve"> </w:t>
                  </w:r>
                  <w:r>
                    <w:rPr>
                      <w:rFonts w:ascii="Frutiger LT Std 55 Roman"/>
                      <w:color w:val="231F20"/>
                      <w:sz w:val="6"/>
                      <w:u w:val="dotted" w:color="1193D1"/>
                    </w:rPr>
                    <w:tab/>
                  </w:r>
                </w:p>
              </w:txbxContent>
            </v:textbox>
            <w10:wrap anchorx="page"/>
          </v:shape>
        </w:pict>
      </w:r>
      <w:proofErr w:type="gramStart"/>
      <w:r w:rsidR="008135CE">
        <w:rPr>
          <w:rFonts w:ascii="Frutiger LT Std 55 Roman"/>
          <w:color w:val="231F20"/>
          <w:w w:val="105"/>
          <w:sz w:val="6"/>
        </w:rPr>
        <w:t>hiking</w:t>
      </w:r>
      <w:proofErr w:type="gramEnd"/>
      <w:r w:rsidR="008135CE">
        <w:rPr>
          <w:rFonts w:ascii="Frutiger LT Std 55 Roman"/>
          <w:color w:val="231F20"/>
          <w:w w:val="105"/>
          <w:sz w:val="6"/>
        </w:rPr>
        <w:t xml:space="preserve"> trail</w:t>
      </w:r>
    </w:p>
    <w:p w:rsidR="00593BB7" w:rsidRDefault="008135CE">
      <w:pPr>
        <w:spacing w:line="67" w:lineRule="exact"/>
        <w:ind w:left="2112"/>
        <w:rPr>
          <w:rFonts w:ascii="Frutiger LT Std 55 Roman"/>
          <w:sz w:val="6"/>
        </w:rPr>
      </w:pPr>
      <w:proofErr w:type="gramStart"/>
      <w:r>
        <w:rPr>
          <w:rFonts w:ascii="Frutiger LT Std 55 Roman"/>
          <w:color w:val="231F20"/>
          <w:w w:val="105"/>
          <w:sz w:val="6"/>
        </w:rPr>
        <w:t>horse</w:t>
      </w:r>
      <w:proofErr w:type="gramEnd"/>
      <w:r>
        <w:rPr>
          <w:rFonts w:ascii="Frutiger LT Std 55 Roman"/>
          <w:color w:val="231F20"/>
          <w:w w:val="105"/>
          <w:sz w:val="6"/>
        </w:rPr>
        <w:t xml:space="preserve"> and hiking trail</w:t>
      </w:r>
    </w:p>
    <w:p w:rsidR="00593BB7" w:rsidRDefault="00593BB7">
      <w:pPr>
        <w:pStyle w:val="BodyText"/>
        <w:rPr>
          <w:rFonts w:ascii="Frutiger LT Std 55 Roman"/>
          <w:sz w:val="8"/>
        </w:rPr>
      </w:pPr>
    </w:p>
    <w:p w:rsidR="00593BB7" w:rsidRDefault="00593BB7">
      <w:pPr>
        <w:pStyle w:val="BodyText"/>
        <w:spacing w:before="2"/>
        <w:rPr>
          <w:rFonts w:ascii="Frutiger LT Std 55 Roman"/>
          <w:sz w:val="7"/>
        </w:rPr>
      </w:pPr>
    </w:p>
    <w:p w:rsidR="00593BB7" w:rsidRDefault="008135CE">
      <w:pPr>
        <w:spacing w:line="64" w:lineRule="exact"/>
        <w:ind w:left="1796" w:right="141"/>
        <w:rPr>
          <w:rFonts w:ascii="Frutiger LT Std 55 Roman"/>
          <w:sz w:val="6"/>
        </w:rPr>
      </w:pPr>
      <w:r>
        <w:rPr>
          <w:rFonts w:ascii="Frutiger LT Std 55 Roman"/>
          <w:color w:val="231F20"/>
          <w:w w:val="105"/>
          <w:sz w:val="6"/>
        </w:rPr>
        <w:t>Park Central Road is closed for 2.5 miles from the visitor center for winter recreation mid-December to</w:t>
      </w:r>
      <w:r>
        <w:rPr>
          <w:rFonts w:ascii="Frutiger LT Std 55 Roman"/>
          <w:color w:val="231F20"/>
          <w:spacing w:val="8"/>
          <w:w w:val="105"/>
          <w:sz w:val="6"/>
        </w:rPr>
        <w:t xml:space="preserve"> </w:t>
      </w:r>
      <w:r>
        <w:rPr>
          <w:rFonts w:ascii="Frutiger LT Std 55 Roman"/>
          <w:color w:val="231F20"/>
          <w:w w:val="105"/>
          <w:sz w:val="6"/>
        </w:rPr>
        <w:t>mid-March.</w:t>
      </w:r>
    </w:p>
    <w:p w:rsidR="00593BB7" w:rsidRDefault="008135CE">
      <w:pPr>
        <w:pStyle w:val="BodyText"/>
        <w:rPr>
          <w:rFonts w:ascii="Frutiger LT Std 55 Roman"/>
          <w:sz w:val="8"/>
        </w:rPr>
      </w:pPr>
      <w:r>
        <w:br w:type="column"/>
      </w:r>
    </w:p>
    <w:p w:rsidR="00593BB7" w:rsidRDefault="00593BB7">
      <w:pPr>
        <w:spacing w:line="556" w:lineRule="auto"/>
        <w:ind w:left="358" w:right="-14"/>
        <w:rPr>
          <w:rFonts w:ascii="Frutiger LT Std 55 Roman"/>
          <w:sz w:val="6"/>
        </w:rPr>
      </w:pPr>
      <w:r w:rsidRPr="00593BB7">
        <w:pict>
          <v:shape id="_x0000_s1378" type="#_x0000_t136" style="position:absolute;left:0;text-align:left;margin-left:400.95pt;margin-top:13.55pt;width:1.65pt;height:2.65pt;rotation:8;z-index:2440;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377" type="#_x0000_t136" style="position:absolute;left:0;text-align:left;margin-left:402.6pt;margin-top:13.95pt;width:1.7pt;height:2.65pt;rotation:14;z-index:2968;mso-position-horizontal-relative:page" fillcolor="#24a9e1" stroked="f">
            <o:extrusion v:ext="view" autorotationcenter="t"/>
            <v:textpath style="font-family:&quot;&amp;quot&quot;;font-size:2pt;font-style:italic;v-text-kern:t;mso-text-shadow:auto" string="u"/>
            <w10:wrap anchorx="page"/>
          </v:shape>
        </w:pict>
      </w:r>
      <w:r w:rsidRPr="00593BB7">
        <w:pict>
          <v:shape id="_x0000_s1376" type="#_x0000_t136" style="position:absolute;left:0;text-align:left;margin-left:404.2pt;margin-top:14.4pt;width:1.65pt;height:2.65pt;rotation:17;z-index:3088;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375" type="#_x0000_t136" style="position:absolute;left:0;text-align:left;margin-left:394.95pt;margin-top:12.05pt;width:1.7pt;height:2.65pt;rotation:18;z-index:3184;mso-position-horizontal-relative:page" fillcolor="#24a9e1" stroked="f">
            <o:extrusion v:ext="view" autorotationcenter="t"/>
            <v:textpath style="font-family:&quot;&amp;quot&quot;;font-size:2pt;font-style:italic;v-text-kern:t;mso-text-shadow:auto" string="d"/>
            <w10:wrap anchorx="page"/>
          </v:shape>
        </w:pict>
      </w:r>
      <w:r w:rsidRPr="00593BB7">
        <w:pict>
          <v:shape id="_x0000_s1374" type="#_x0000_t136" style="position:absolute;left:0;text-align:left;margin-left:396.55pt;margin-top:12.6pt;width:1.4pt;height:2.65pt;rotation:23;z-index:3496;mso-position-horizontal-relative:page" fillcolor="#24a9e1" stroked="f">
            <o:extrusion v:ext="view" autorotationcenter="t"/>
            <v:textpath style="font-family:&quot;&amp;quot&quot;;font-size:2pt;font-style:italic;v-text-kern:t;mso-text-shadow:auto" string="y"/>
            <w10:wrap anchorx="page"/>
          </v:shape>
        </w:pict>
      </w:r>
      <w:r w:rsidR="008135CE">
        <w:rPr>
          <w:rFonts w:ascii="Frutiger LT Std 55 Roman"/>
          <w:color w:val="231F20"/>
          <w:w w:val="105"/>
          <w:sz w:val="6"/>
        </w:rPr>
        <w:t>Public campground</w:t>
      </w:r>
      <w:r w:rsidR="008135CE">
        <w:rPr>
          <w:rFonts w:ascii="Frutiger LT Std 55 Roman"/>
          <w:color w:val="231F20"/>
          <w:w w:val="106"/>
          <w:sz w:val="6"/>
        </w:rPr>
        <w:t xml:space="preserve"> </w:t>
      </w:r>
      <w:r w:rsidR="008135CE">
        <w:rPr>
          <w:rFonts w:ascii="Frutiger LT Std 55 Roman"/>
          <w:color w:val="231F20"/>
          <w:w w:val="105"/>
          <w:sz w:val="6"/>
        </w:rPr>
        <w:t>Sleeping shelter</w:t>
      </w:r>
    </w:p>
    <w:p w:rsidR="00593BB7" w:rsidRDefault="008135CE">
      <w:pPr>
        <w:pStyle w:val="BodyText"/>
        <w:rPr>
          <w:rFonts w:ascii="Frutiger LT Std 55 Roman"/>
          <w:sz w:val="10"/>
        </w:rPr>
      </w:pPr>
      <w:r>
        <w:br w:type="column"/>
      </w:r>
    </w:p>
    <w:p w:rsidR="00593BB7" w:rsidRDefault="00593BB7">
      <w:pPr>
        <w:pStyle w:val="BodyText"/>
        <w:rPr>
          <w:rFonts w:ascii="Frutiger LT Std 55 Roman"/>
          <w:sz w:val="10"/>
        </w:rPr>
      </w:pPr>
    </w:p>
    <w:p w:rsidR="00593BB7" w:rsidRDefault="00593BB7">
      <w:pPr>
        <w:pStyle w:val="BodyText"/>
        <w:rPr>
          <w:rFonts w:ascii="Frutiger LT Std 55 Roman"/>
          <w:sz w:val="10"/>
        </w:rPr>
      </w:pPr>
    </w:p>
    <w:p w:rsidR="00593BB7" w:rsidRDefault="00593BB7">
      <w:pPr>
        <w:spacing w:before="61"/>
        <w:jc w:val="right"/>
        <w:rPr>
          <w:rFonts w:ascii="Frutiger LT Std 45 Light"/>
          <w:b/>
          <w:sz w:val="8"/>
        </w:rPr>
      </w:pPr>
      <w:r w:rsidRPr="00593BB7">
        <w:pict>
          <v:shape id="_x0000_s1373" type="#_x0000_t136" style="position:absolute;left:0;text-align:left;margin-left:391.6pt;margin-top:-1.65pt;width:1.7pt;height:2.65pt;rotation:1;z-index:1912;mso-position-horizontal-relative:page" fillcolor="#24a9e1" stroked="f">
            <o:extrusion v:ext="view" autorotationcenter="t"/>
            <v:textpath style="font-family:&quot;&amp;quot&quot;;font-size:2pt;font-style:italic;v-text-kern:t;mso-text-shadow:auto" string="u"/>
            <w10:wrap anchorx="page"/>
          </v:shape>
        </w:pict>
      </w:r>
      <w:r w:rsidRPr="00593BB7">
        <w:pict>
          <v:shape id="_x0000_s1372" type="#_x0000_t136" style="position:absolute;left:0;text-align:left;margin-left:393.3pt;margin-top:-1.4pt;width:1.7pt;height:2.65pt;rotation:11;z-index:2752;mso-position-horizontal-relative:page" fillcolor="#24a9e1" stroked="f">
            <o:extrusion v:ext="view" autorotationcenter="t"/>
            <v:textpath style="font-family:&quot;&amp;quot&quot;;font-size:2pt;font-style:italic;v-text-kern:t;mso-text-shadow:auto" string="d"/>
            <w10:wrap anchorx="page"/>
          </v:shape>
        </w:pict>
      </w:r>
      <w:r w:rsidRPr="00593BB7">
        <w:pict>
          <v:shape id="_x0000_s1371" type="#_x0000_t136" style="position:absolute;left:0;text-align:left;margin-left:348.85pt;margin-top:16.1pt;width:1.5pt;height:2.65pt;rotation:64;z-index:5488;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370" type="#_x0000_t136" style="position:absolute;left:0;text-align:left;margin-left:348.55pt;margin-top:14.9pt;width:1.1pt;height:2.65pt;rotation:69;z-index:5656;mso-position-horizontal-relative:page" fillcolor="#231f20" stroked="f">
            <o:extrusion v:ext="view" autorotationcenter="t"/>
            <v:textpath style="font-family:&quot;&amp;quot&quot;;font-size:2pt;font-weight:bold;v-text-kern:t;mso-text-shadow:auto" string="r"/>
            <w10:wrap anchorx="page"/>
          </v:shape>
        </w:pict>
      </w:r>
      <w:r w:rsidRPr="00593BB7">
        <w:pict>
          <v:shape id="_x0000_s1369" type="#_x0000_t136" style="position:absolute;left:0;text-align:left;margin-left:345.75pt;margin-top:2.1pt;width:1.65pt;height:2.65pt;rotation:73;z-index:5824;mso-position-horizontal-relative:page" fillcolor="#231f20" stroked="f">
            <o:extrusion v:ext="view" autorotationcenter="t"/>
            <v:textpath style="font-family:&quot;&amp;quot&quot;;font-size:2pt;font-weight:bold;v-text-kern:t;mso-text-shadow:auto" string="C"/>
            <w10:wrap anchorx="page"/>
          </v:shape>
        </w:pict>
      </w:r>
      <w:r w:rsidRPr="00593BB7">
        <w:pict>
          <v:shape id="_x0000_s1368" type="#_x0000_t136" style="position:absolute;left:0;text-align:left;margin-left:348pt;margin-top:13.9pt;width:1.55pt;height:2.65pt;rotation:73;z-index:5848;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367" type="#_x0000_t136" style="position:absolute;left:0;text-align:left;margin-left:346.25pt;margin-top:3.65pt;width:1.5pt;height:2.65pt;rotation:77;z-index:6136;mso-position-horizontal-relative:page" fillcolor="#231f20" stroked="f">
            <o:extrusion v:ext="view" autorotationcenter="t"/>
            <v:textpath style="font-family:&quot;&amp;quot&quot;;font-size:2pt;font-weight:bold;v-text-kern:t;mso-text-shadow:auto" string="a"/>
            <w10:wrap anchorx="page"/>
          </v:shape>
        </w:pict>
      </w:r>
      <w:r w:rsidRPr="00593BB7">
        <w:pict>
          <v:shape id="_x0000_s1366" type="#_x0000_t136" style="position:absolute;left:0;text-align:left;margin-left:346.7pt;margin-top:4.9pt;width:1.1pt;height:2.65pt;rotation:79;z-index:6184;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365" type="#_x0000_t136" style="position:absolute;left:0;text-align:left;margin-left:346.6pt;margin-top:6.25pt;width:1.7pt;height:2.65pt;rotation:80;z-index:6232;mso-position-horizontal-relative:page" fillcolor="#231f20" stroked="f">
            <o:extrusion v:ext="view" autorotationcenter="t"/>
            <v:textpath style="font-family:&quot;&amp;quot&quot;;font-size:2pt;font-weight:bold;v-text-kern:t;mso-text-shadow:auto" string="o"/>
            <w10:wrap anchorx="page"/>
          </v:shape>
        </w:pict>
      </w:r>
      <w:r w:rsidRPr="00593BB7">
        <w:pict>
          <v:shape id="_x0000_s1364" type="#_x0000_t136" style="position:absolute;left:0;text-align:left;margin-left:345.6pt;margin-top:9.4pt;width:4.7pt;height:2.65pt;rotation:81;z-index:6280;mso-position-horizontal-relative:page" fillcolor="#231f20" stroked="f">
            <o:extrusion v:ext="view" autorotationcenter="t"/>
            <v:textpath style="font-family:&quot;&amp;quot&quot;;font-size:2pt;font-weight:bold;v-text-kern:t;mso-text-shadow:auto" string="c in"/>
            <w10:wrap anchorx="page"/>
          </v:shape>
        </w:pict>
      </w:r>
      <w:r w:rsidRPr="00593BB7">
        <w:pict>
          <v:shape id="_x0000_s1363" type="#_x0000_t136" style="position:absolute;left:0;text-align:left;margin-left:347.3pt;margin-top:8.8pt;width:1.05pt;height:2.65pt;rotation:82;z-index:6352;mso-position-horizontal-relative:page" fillcolor="#231f20" stroked="f">
            <o:extrusion v:ext="view" autorotationcenter="t"/>
            <v:textpath style="font-family:&quot;&amp;quot&quot;;font-size:2pt;font-weight:bold;v-text-kern:t;mso-text-shadow:auto" string="t"/>
            <w10:wrap anchorx="page"/>
          </v:shape>
        </w:pict>
      </w:r>
      <w:r w:rsidRPr="00593BB7">
        <w:pict>
          <v:shape id="_x0000_s1362" type="#_x0000_t136" style="position:absolute;left:0;text-align:left;margin-left:223.7pt;margin-top:12.2pt;width:9.55pt;height:5.3pt;rotation:298;z-index:8416;mso-position-horizontal-relative:page" fillcolor="#231f20" stroked="f">
            <o:extrusion v:ext="view" autorotationcenter="t"/>
            <v:textpath style="font-family:&quot;&amp;quot&quot;;font-size:5pt;font-style:italic;v-text-kern:t;mso-text-shadow:auto" string="C A"/>
            <w10:wrap anchorx="page"/>
          </v:shape>
        </w:pict>
      </w:r>
      <w:r w:rsidRPr="00593BB7">
        <w:pict>
          <v:shape id="_x0000_s1361" type="#_x0000_t136" style="position:absolute;left:0;text-align:left;margin-left:388.95pt;margin-top:-1.35pt;width:2.55pt;height:2.65pt;rotation:343;z-index:12760;mso-position-horizontal-relative:page" fillcolor="#24a9e1" stroked="f">
            <o:extrusion v:ext="view" autorotationcenter="t"/>
            <v:textpath style="font-family:&quot;&amp;quot&quot;;font-size:2pt;font-style:italic;v-text-kern:t;mso-text-shadow:auto" string="M"/>
            <w10:wrap anchorx="page"/>
          </v:shape>
        </w:pict>
      </w:r>
      <w:r w:rsidR="008135CE">
        <w:rPr>
          <w:rFonts w:ascii="Frutiger LT Std 45 Light"/>
          <w:b/>
          <w:color w:val="231F20"/>
          <w:w w:val="105"/>
          <w:sz w:val="8"/>
        </w:rPr>
        <w:t>Manor Area</w:t>
      </w:r>
    </w:p>
    <w:p w:rsidR="00593BB7" w:rsidRDefault="008135CE">
      <w:pPr>
        <w:pStyle w:val="BodyText"/>
        <w:rPr>
          <w:rFonts w:ascii="Frutiger LT Std 45 Light"/>
          <w:b/>
          <w:sz w:val="6"/>
        </w:rPr>
      </w:pPr>
      <w:r>
        <w:br w:type="column"/>
      </w: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rPr>
          <w:rFonts w:ascii="Frutiger LT Std 45 Light"/>
          <w:b/>
          <w:sz w:val="6"/>
        </w:rPr>
      </w:pPr>
    </w:p>
    <w:p w:rsidR="00593BB7" w:rsidRDefault="00593BB7">
      <w:pPr>
        <w:pStyle w:val="BodyText"/>
        <w:spacing w:before="3"/>
        <w:rPr>
          <w:rFonts w:ascii="Frutiger LT Std 45 Light"/>
          <w:b/>
          <w:sz w:val="8"/>
        </w:rPr>
      </w:pPr>
    </w:p>
    <w:p w:rsidR="00593BB7" w:rsidRDefault="00593BB7">
      <w:pPr>
        <w:ind w:left="466"/>
        <w:rPr>
          <w:rFonts w:ascii="Frutiger LT Std 45 Light"/>
          <w:b/>
          <w:sz w:val="5"/>
        </w:rPr>
      </w:pPr>
      <w:r w:rsidRPr="00593BB7">
        <w:pict>
          <v:shape id="_x0000_s1360" type="#_x0000_t136" style="position:absolute;left:0;text-align:left;margin-left:207.15pt;margin-top:5.65pt;width:1.65pt;height:2.65pt;rotation:6;z-index:2200;mso-position-horizontal-relative:page" fillcolor="#24a9e1" stroked="f">
            <o:extrusion v:ext="view" autorotationcenter="t"/>
            <v:textpath style="font-family:&quot;&amp;quot&quot;;font-size:2pt;font-style:italic;v-text-kern:t;mso-text-shadow:auto" string="B"/>
            <w10:wrap anchorx="page"/>
          </v:shape>
        </w:pict>
      </w:r>
      <w:r w:rsidRPr="00593BB7">
        <w:pict>
          <v:shape id="_x0000_s1359" type="#_x0000_t136" style="position:absolute;left:0;text-align:left;margin-left:208.8pt;margin-top:5.85pt;width:1.65pt;height:2.65pt;rotation:7;z-index:2344;mso-position-horizontal-relative:page" fillcolor="#24a9e1" stroked="f">
            <o:extrusion v:ext="view" autorotationcenter="t"/>
            <v:textpath style="font-family:&quot;&amp;quot&quot;;font-size:2pt;font-style:italic;v-text-kern:t;mso-text-shadow:auto" string="u"/>
            <w10:wrap anchorx="page"/>
          </v:shape>
        </w:pict>
      </w:r>
      <w:r w:rsidRPr="00593BB7">
        <w:pict>
          <v:shape id="_x0000_s1358" type="#_x0000_t136" style="position:absolute;left:0;text-align:left;margin-left:210.45pt;margin-top:6.05pt;width:1.35pt;height:2.65pt;rotation:8;z-index:2464;mso-position-horizontal-relative:page" fillcolor="#24a9e1" stroked="f">
            <o:extrusion v:ext="view" autorotationcenter="t"/>
            <v:textpath style="font-family:&quot;&amp;quot&quot;;font-size:2pt;font-style:italic;v-text-kern:t;mso-text-shadow:auto" string="z"/>
            <w10:wrap anchorx="page"/>
          </v:shape>
        </w:pict>
      </w:r>
      <w:r w:rsidRPr="00593BB7">
        <w:pict>
          <v:shape id="_x0000_s1357" type="#_x0000_t136" style="position:absolute;left:0;text-align:left;margin-left:211.8pt;margin-top:6.25pt;width:1.35pt;height:2.65pt;rotation:9;z-index:2512;mso-position-horizontal-relative:page" fillcolor="#24a9e1" stroked="f">
            <o:extrusion v:ext="view" autorotationcenter="t"/>
            <v:textpath style="font-family:&quot;&amp;quot&quot;;font-size:2pt;font-style:italic;v-text-kern:t;mso-text-shadow:auto" string="z"/>
            <w10:wrap anchorx="page"/>
          </v:shape>
        </w:pict>
      </w:r>
      <w:r w:rsidRPr="00593BB7">
        <w:pict>
          <v:shape id="_x0000_s1356" type="#_x0000_t136" style="position:absolute;left:0;text-align:left;margin-left:213.1pt;margin-top:6.5pt;width:1.5pt;height:2.65pt;rotation:10;z-index:2632;mso-position-horizontal-relative:page" fillcolor="#24a9e1" stroked="f">
            <o:extrusion v:ext="view" autorotationcenter="t"/>
            <v:textpath style="font-family:&quot;&amp;quot&quot;;font-size:2pt;font-style:italic;v-text-kern:t;mso-text-shadow:auto" string="a"/>
            <w10:wrap anchorx="page"/>
          </v:shape>
        </w:pict>
      </w:r>
      <w:r w:rsidRPr="00593BB7">
        <w:pict>
          <v:shape id="_x0000_s1355" type="#_x0000_t136" style="position:absolute;left:0;text-align:left;margin-left:214.6pt;margin-top:6.75pt;width:1.1pt;height:2.65pt;rotation:11;z-index:2776;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354" type="#_x0000_t136" style="position:absolute;left:0;text-align:left;margin-left:215.65pt;margin-top:7.05pt;width:1.65pt;height:2.65pt;rotation:13;z-index:2896;mso-position-horizontal-relative:page" fillcolor="#24a9e1" stroked="f">
            <o:extrusion v:ext="view" autorotationcenter="t"/>
            <v:textpath style="font-family:&quot;&amp;quot&quot;;font-size:2pt;font-style:italic;v-text-kern:t;mso-text-shadow:auto" string="d"/>
            <w10:wrap anchorx="page"/>
          </v:shape>
        </w:pict>
      </w:r>
      <w:r w:rsidRPr="00593BB7">
        <w:pict>
          <v:shape id="_x0000_s1353" type="#_x0000_t136" style="position:absolute;left:0;text-align:left;margin-left:350.2pt;margin-top:-4.9pt;width:.75pt;height:2.65pt;rotation:52;z-index:5032;mso-position-horizontal-relative:page" fillcolor="#231f20" stroked="f">
            <o:extrusion v:ext="view" autorotationcenter="t"/>
            <v:textpath style="font-family:&quot;&amp;quot&quot;;font-size:2pt;font-weight:bold;v-text-kern:t;mso-text-shadow:auto" string="l"/>
            <w10:wrap anchorx="page"/>
          </v:shape>
        </w:pict>
      </w:r>
      <w:r w:rsidRPr="00593BB7">
        <w:pict>
          <v:shape id="_x0000_s1352" type="#_x0000_t136" style="position:absolute;left:0;text-align:left;margin-left:349.75pt;margin-top:-5.55pt;width:.8pt;height:2.65pt;rotation:57;z-index:5224;mso-position-horizontal-relative:page" fillcolor="#231f20" stroked="f">
            <o:extrusion v:ext="view" autorotationcenter="t"/>
            <v:textpath style="font-family:&quot;&amp;quot&quot;;font-size:2pt;font-weight:bold;v-text-kern:t;mso-text-shadow:auto" string="i"/>
            <w10:wrap anchorx="page"/>
          </v:shape>
        </w:pict>
      </w:r>
      <w:r w:rsidR="008135CE">
        <w:rPr>
          <w:rFonts w:ascii="Frutiger LT Std 45 Light"/>
          <w:b/>
          <w:color w:val="231F20"/>
          <w:w w:val="105"/>
          <w:sz w:val="5"/>
        </w:rPr>
        <w:t>Playground</w:t>
      </w:r>
    </w:p>
    <w:p w:rsidR="00593BB7" w:rsidRDefault="00593BB7">
      <w:pPr>
        <w:rPr>
          <w:rFonts w:ascii="Frutiger LT Std 45 Light"/>
          <w:sz w:val="5"/>
        </w:rPr>
        <w:sectPr w:rsidR="00593BB7">
          <w:type w:val="continuous"/>
          <w:pgSz w:w="12240" w:h="15840"/>
          <w:pgMar w:top="0" w:right="0" w:bottom="280" w:left="0" w:header="720" w:footer="720" w:gutter="0"/>
          <w:cols w:num="4" w:space="720" w:equalWidth="0">
            <w:col w:w="2813" w:space="40"/>
            <w:col w:w="931" w:space="1919"/>
            <w:col w:w="2276" w:space="40"/>
            <w:col w:w="4221"/>
          </w:cols>
        </w:sectPr>
      </w:pPr>
    </w:p>
    <w:p w:rsidR="00593BB7" w:rsidRDefault="00593BB7">
      <w:pPr>
        <w:pStyle w:val="BodyText"/>
        <w:spacing w:before="5"/>
        <w:rPr>
          <w:rFonts w:ascii="Frutiger LT Std 45 Light"/>
          <w:b/>
          <w:sz w:val="8"/>
        </w:rPr>
      </w:pPr>
    </w:p>
    <w:p w:rsidR="00593BB7" w:rsidRDefault="008135CE">
      <w:pPr>
        <w:tabs>
          <w:tab w:val="left" w:pos="435"/>
        </w:tabs>
        <w:jc w:val="right"/>
        <w:rPr>
          <w:rFonts w:ascii="Frutiger LT Std 55 Roman"/>
          <w:sz w:val="6"/>
        </w:rPr>
      </w:pPr>
      <w:r>
        <w:rPr>
          <w:rFonts w:ascii="Frutiger LT Std 55 Roman"/>
          <w:color w:val="231F20"/>
          <w:w w:val="105"/>
          <w:sz w:val="6"/>
        </w:rPr>
        <w:t>0</w:t>
      </w:r>
      <w:r>
        <w:rPr>
          <w:rFonts w:ascii="Frutiger LT Std 55 Roman"/>
          <w:color w:val="231F20"/>
          <w:w w:val="105"/>
          <w:sz w:val="6"/>
        </w:rPr>
        <w:tab/>
        <w:t>0.5</w:t>
      </w:r>
    </w:p>
    <w:p w:rsidR="00593BB7" w:rsidRDefault="008135CE">
      <w:pPr>
        <w:pStyle w:val="BodyText"/>
        <w:spacing w:before="5"/>
        <w:rPr>
          <w:rFonts w:ascii="Frutiger LT Std 55 Roman"/>
          <w:sz w:val="8"/>
        </w:rPr>
      </w:pPr>
      <w:r>
        <w:br w:type="column"/>
      </w:r>
    </w:p>
    <w:p w:rsidR="00593BB7" w:rsidRDefault="008135CE">
      <w:pPr>
        <w:ind w:left="352"/>
        <w:rPr>
          <w:rFonts w:ascii="Frutiger LT Std 55 Roman"/>
          <w:sz w:val="6"/>
        </w:rPr>
      </w:pPr>
      <w:r>
        <w:rPr>
          <w:rFonts w:ascii="Frutiger LT Std 55 Roman"/>
          <w:color w:val="231F20"/>
          <w:w w:val="105"/>
          <w:sz w:val="6"/>
        </w:rPr>
        <w:t>1 Kilometer</w:t>
      </w:r>
    </w:p>
    <w:p w:rsidR="00593BB7" w:rsidRDefault="008135CE">
      <w:pPr>
        <w:spacing w:before="43"/>
        <w:ind w:left="1854"/>
        <w:rPr>
          <w:rFonts w:ascii="Frutiger LT Std 45 Light"/>
          <w:b/>
          <w:sz w:val="7"/>
        </w:rPr>
      </w:pPr>
      <w:r>
        <w:br w:type="column"/>
      </w:r>
      <w:r>
        <w:rPr>
          <w:rFonts w:ascii="Frutiger LT Std 45 Light"/>
          <w:b/>
          <w:color w:val="FFFFFF"/>
          <w:w w:val="106"/>
          <w:sz w:val="7"/>
          <w:shd w:val="clear" w:color="auto" w:fill="2A8A4B"/>
        </w:rPr>
        <w:lastRenderedPageBreak/>
        <w:t xml:space="preserve"> </w:t>
      </w:r>
      <w:r>
        <w:rPr>
          <w:rFonts w:ascii="Frutiger LT Std 45 Light"/>
          <w:b/>
          <w:color w:val="FFFFFF"/>
          <w:w w:val="105"/>
          <w:sz w:val="7"/>
          <w:shd w:val="clear" w:color="auto" w:fill="2A8A4B"/>
        </w:rPr>
        <w:t>Visitor Center</w:t>
      </w:r>
      <w:r>
        <w:rPr>
          <w:rFonts w:ascii="Frutiger LT Std 45 Light"/>
          <w:b/>
          <w:color w:val="FFFFFF"/>
          <w:sz w:val="7"/>
          <w:shd w:val="clear" w:color="auto" w:fill="2A8A4B"/>
        </w:rPr>
        <w:t xml:space="preserve"> </w:t>
      </w:r>
    </w:p>
    <w:p w:rsidR="00593BB7" w:rsidRDefault="00593BB7">
      <w:pPr>
        <w:spacing w:before="44"/>
        <w:ind w:left="1778"/>
        <w:rPr>
          <w:rFonts w:ascii="Frutiger LT Std 45 Light"/>
          <w:b/>
          <w:sz w:val="5"/>
        </w:rPr>
      </w:pPr>
      <w:r w:rsidRPr="00593BB7">
        <w:pict>
          <v:shape id="_x0000_s1351" type="#_x0000_t136" style="position:absolute;left:0;text-align:left;margin-left:181.65pt;margin-top:15.8pt;width:2.9pt;height:3.2pt;rotation:296;z-index:8128;mso-position-horizontal-relative:page" fillcolor="#231f20" stroked="f">
            <o:extrusion v:ext="view" autorotationcenter="t"/>
            <v:textpath style="font-family:&quot;&amp;quot&quot;;font-size:3pt;v-text-kern:t;mso-text-shadow:auto" string="m"/>
            <w10:wrap anchorx="page"/>
          </v:shape>
        </w:pict>
      </w:r>
      <w:r w:rsidRPr="00593BB7">
        <w:pict>
          <v:shape id="_x0000_s1350" type="#_x0000_t136" style="position:absolute;left:0;text-align:left;margin-left:187.55pt;margin-top:5.8pt;width:3.8pt;height:3.2pt;rotation:300;z-index:8704;mso-position-horizontal-relative:page" fillcolor="#231f20" stroked="f">
            <o:extrusion v:ext="view" autorotationcenter="t"/>
            <v:textpath style="font-family:&quot;&amp;quot&quot;;font-size:3pt;v-text-kern:t;mso-text-shadow:auto" string="ad"/>
            <w10:wrap anchorx="page"/>
          </v:shape>
        </w:pict>
      </w:r>
      <w:r w:rsidRPr="00593BB7">
        <w:pict>
          <v:shape id="_x0000_s1349" type="#_x0000_t136" style="position:absolute;left:0;text-align:left;margin-left:187pt;margin-top:8.3pt;width:2.05pt;height:3.2pt;rotation:301;z-index:8896;mso-position-horizontal-relative:page" fillcolor="#231f20" stroked="f">
            <o:extrusion v:ext="view" autorotationcenter="t"/>
            <v:textpath style="font-family:&quot;&amp;quot&quot;;font-size:3pt;v-text-kern:t;mso-text-shadow:auto" string="o"/>
            <w10:wrap anchorx="page"/>
          </v:shape>
        </w:pict>
      </w:r>
      <w:r w:rsidRPr="00593BB7">
        <w:pict>
          <v:shape id="_x0000_s1348" type="#_x0000_t136" style="position:absolute;left:0;text-align:left;margin-left:186.05pt;margin-top:10pt;width:1.95pt;height:3.2pt;rotation:304;z-index:9472;mso-position-horizontal-relative:page" fillcolor="#231f20" stroked="f">
            <o:extrusion v:ext="view" autorotationcenter="t"/>
            <v:textpath style="font-family:&quot;&amp;quot&quot;;font-size:3pt;v-text-kern:t;mso-text-shadow:auto" string="R"/>
            <w10:wrap anchorx="page"/>
          </v:shape>
        </w:pict>
      </w:r>
      <w:r w:rsidR="008135CE">
        <w:rPr>
          <w:rFonts w:ascii="Frutiger LT Std 45 Light"/>
          <w:b/>
          <w:color w:val="231F20"/>
          <w:w w:val="105"/>
          <w:sz w:val="5"/>
        </w:rPr>
        <w:t>Scales and Tales Aviary</w:t>
      </w:r>
    </w:p>
    <w:p w:rsidR="00593BB7" w:rsidRDefault="00593BB7">
      <w:pPr>
        <w:rPr>
          <w:rFonts w:ascii="Frutiger LT Std 45 Light"/>
          <w:sz w:val="5"/>
        </w:rPr>
        <w:sectPr w:rsidR="00593BB7">
          <w:type w:val="continuous"/>
          <w:pgSz w:w="12240" w:h="15840"/>
          <w:pgMar w:top="0" w:right="0" w:bottom="280" w:left="0" w:header="720" w:footer="720" w:gutter="0"/>
          <w:cols w:num="3" w:space="720" w:equalWidth="0">
            <w:col w:w="2303" w:space="40"/>
            <w:col w:w="699" w:space="3613"/>
            <w:col w:w="5585"/>
          </w:cols>
        </w:sectPr>
      </w:pPr>
    </w:p>
    <w:p w:rsidR="00593BB7" w:rsidRDefault="00593BB7">
      <w:pPr>
        <w:tabs>
          <w:tab w:val="left" w:pos="2492"/>
          <w:tab w:val="left" w:pos="3251"/>
        </w:tabs>
        <w:spacing w:before="3"/>
        <w:ind w:left="1778"/>
        <w:rPr>
          <w:rFonts w:ascii="Frutiger LT Std 55 Roman"/>
          <w:sz w:val="6"/>
        </w:rPr>
      </w:pPr>
      <w:r w:rsidRPr="00593BB7">
        <w:lastRenderedPageBreak/>
        <w:pict>
          <v:shape id="_x0000_s1347" type="#_x0000_t136" style="position:absolute;left:0;text-align:left;margin-left:220.2pt;margin-top:-6.2pt;width:1.7pt;height:2.65pt;rotation:17;z-index:3160;mso-position-horizontal-relative:page" fillcolor="#24a9e1" stroked="f">
            <o:extrusion v:ext="view" autorotationcenter="t"/>
            <v:textpath style="font-family:&quot;&amp;quot&quot;;font-size:2pt;font-style:italic;v-text-kern:t;mso-text-shadow:auto" string="B"/>
            <w10:wrap anchorx="page"/>
          </v:shape>
        </w:pict>
      </w:r>
      <w:r w:rsidRPr="00593BB7">
        <w:pict>
          <v:shape id="_x0000_s1346" type="#_x0000_t136" style="position:absolute;left:0;text-align:left;margin-left:221.75pt;margin-top:-5.55pt;width:2.6pt;height:2.65pt;rotation:18;z-index:3232;mso-position-horizontal-relative:page" fillcolor="#24a9e1" stroked="f">
            <o:extrusion v:ext="view" autorotationcenter="t"/>
            <v:textpath style="font-family:&quot;&amp;quot&quot;;font-size:2pt;font-style:italic;v-text-kern:t;mso-text-shadow:auto" string="ra"/>
            <w10:wrap anchorx="page"/>
          </v:shape>
        </w:pict>
      </w:r>
      <w:r w:rsidRPr="00593BB7">
        <w:pict>
          <v:shape id="_x0000_s1345" type="#_x0000_t136" style="position:absolute;left:0;text-align:left;margin-left:224.1pt;margin-top:-4.4pt;width:4.5pt;height:2.65pt;rotation:19;z-index:3376;mso-position-horizontal-relative:page" fillcolor="#24a9e1" stroked="f">
            <o:extrusion v:ext="view" autorotationcenter="t"/>
            <v:textpath style="font-family:&quot;&amp;quot&quot;;font-size:2pt;font-style:italic;v-text-kern:t;mso-text-shadow:auto" string="nch"/>
            <w10:wrap anchorx="page"/>
          </v:shape>
        </w:pict>
      </w:r>
      <w:r w:rsidR="008135CE">
        <w:rPr>
          <w:rFonts w:ascii="Frutiger LT Std 55 Roman"/>
          <w:color w:val="231F20"/>
          <w:w w:val="105"/>
          <w:sz w:val="6"/>
        </w:rPr>
        <w:t>0</w:t>
      </w:r>
      <w:r w:rsidR="008135CE">
        <w:rPr>
          <w:rFonts w:ascii="Frutiger LT Std 55 Roman"/>
          <w:color w:val="231F20"/>
          <w:w w:val="105"/>
          <w:sz w:val="6"/>
        </w:rPr>
        <w:tab/>
        <w:t>0.5</w:t>
      </w:r>
      <w:r w:rsidR="008135CE">
        <w:rPr>
          <w:rFonts w:ascii="Frutiger LT Std 55 Roman"/>
          <w:color w:val="231F20"/>
          <w:w w:val="105"/>
          <w:sz w:val="6"/>
        </w:rPr>
        <w:tab/>
        <w:t>1</w:t>
      </w:r>
      <w:r w:rsidR="008135CE">
        <w:rPr>
          <w:rFonts w:ascii="Frutiger LT Std 55 Roman"/>
          <w:color w:val="231F20"/>
          <w:spacing w:val="1"/>
          <w:w w:val="105"/>
          <w:sz w:val="6"/>
        </w:rPr>
        <w:t xml:space="preserve"> </w:t>
      </w:r>
      <w:r w:rsidR="008135CE">
        <w:rPr>
          <w:rFonts w:ascii="Frutiger LT Std 55 Roman"/>
          <w:color w:val="231F20"/>
          <w:w w:val="105"/>
          <w:sz w:val="6"/>
        </w:rPr>
        <w:t>Mile</w:t>
      </w:r>
    </w:p>
    <w:p w:rsidR="00593BB7" w:rsidRDefault="00593BB7">
      <w:pPr>
        <w:pStyle w:val="BodyText"/>
        <w:spacing w:before="11"/>
        <w:rPr>
          <w:rFonts w:ascii="Frutiger LT Std 55 Roman"/>
          <w:sz w:val="10"/>
        </w:rPr>
      </w:pPr>
    </w:p>
    <w:p w:rsidR="00593BB7" w:rsidRDefault="00593BB7">
      <w:pPr>
        <w:ind w:left="1783" w:right="1469"/>
        <w:jc w:val="center"/>
        <w:rPr>
          <w:rFonts w:ascii="Frutiger LT Std 55 Roman"/>
          <w:sz w:val="5"/>
        </w:rPr>
      </w:pPr>
      <w:r w:rsidRPr="00593BB7">
        <w:pict>
          <v:shape id="_x0000_s1344" type="#_x0000_t136" style="position:absolute;left:0;text-align:left;margin-left:179.55pt;margin-top:4.4pt;width:3.45pt;height:3.2pt;rotation:294;z-index:7912;mso-position-horizontal-relative:page" fillcolor="#231f20" stroked="f">
            <o:extrusion v:ext="view" autorotationcenter="t"/>
            <v:textpath style="font-family:&quot;&amp;quot&quot;;font-size:3pt;v-text-kern:t;mso-text-shadow:auto" string="Fa"/>
            <w10:wrap anchorx="page"/>
          </v:shape>
        </w:pict>
      </w:r>
      <w:r w:rsidRPr="00593BB7">
        <w:pict>
          <v:shape id="_x0000_s1343" type="#_x0000_t136" style="position:absolute;left:0;text-align:left;margin-left:181.55pt;margin-top:2.25pt;width:1.3pt;height:3.2pt;rotation:295;z-index:7984;mso-position-horizontal-relative:page" fillcolor="#231f20" stroked="f">
            <o:extrusion v:ext="view" autorotationcenter="t"/>
            <v:textpath style="font-family:&quot;&amp;quot&quot;;font-size:3pt;v-text-kern:t;mso-text-shadow:auto" string="r"/>
            <w10:wrap anchorx="page"/>
          </v:shape>
        </w:pict>
      </w:r>
      <w:r w:rsidRPr="00593BB7">
        <w:pict>
          <v:shape id="_x0000_s1342" type="#_x0000_t136" style="position:absolute;left:0;text-align:left;margin-left:173.45pt;margin-top:16.55pt;width:3.05pt;height:3.2pt;rotation:304;z-index:9496;mso-position-horizontal-relative:page" fillcolor="#231f20" stroked="f">
            <o:extrusion v:ext="view" autorotationcenter="t"/>
            <v:textpath style="font-family:&quot;&amp;quot&quot;;font-size:3pt;v-text-kern:t;mso-text-shadow:auto" string="M"/>
            <w10:wrap anchorx="page"/>
          </v:shape>
        </w:pict>
      </w:r>
      <w:r w:rsidRPr="00593BB7">
        <w:pict>
          <v:shape id="_x0000_s1341" type="#_x0000_t136" style="position:absolute;left:0;text-align:left;margin-left:175.6pt;margin-top:14.95pt;width:.95pt;height:3.2pt;rotation:305;z-index:9736;mso-position-horizontal-relative:page" fillcolor="#231f20" stroked="f">
            <o:extrusion v:ext="view" autorotationcenter="t"/>
            <v:textpath style="font-family:&quot;&amp;quot&quot;;font-size:3pt;v-text-kern:t;mso-text-shadow:auto" string="i"/>
            <w10:wrap anchorx="page"/>
          </v:shape>
        </w:pict>
      </w:r>
      <w:r w:rsidRPr="00593BB7">
        <w:pict>
          <v:shape id="_x0000_s1340" type="#_x0000_t136" style="position:absolute;left:0;text-align:left;margin-left:175.9pt;margin-top:13.75pt;width:2pt;height:3.2pt;rotation:306;z-index:9976;mso-position-horizontal-relative:page" fillcolor="#231f20" stroked="f">
            <o:extrusion v:ext="view" autorotationcenter="t"/>
            <v:textpath style="font-family:&quot;&amp;quot&quot;;font-size:3pt;v-text-kern:t;mso-text-shadow:auto" string="n"/>
            <w10:wrap anchorx="page"/>
          </v:shape>
        </w:pict>
      </w:r>
      <w:r w:rsidRPr="00593BB7">
        <w:pict>
          <v:shape id="_x0000_s1339" type="#_x0000_t136" style="position:absolute;left:0;text-align:left;margin-left:177.1pt;margin-top:12.2pt;width:1.85pt;height:3.2pt;rotation:307;z-index:10144;mso-position-horizontal-relative:page" fillcolor="#231f20" stroked="f">
            <o:extrusion v:ext="view" autorotationcenter="t"/>
            <v:textpath style="font-family:&quot;&amp;quot&quot;;font-size:3pt;v-text-kern:t;mso-text-shadow:auto" string="k"/>
            <w10:wrap anchorx="page"/>
          </v:shape>
        </w:pict>
      </w:r>
      <w:r w:rsidR="008135CE">
        <w:rPr>
          <w:rFonts w:ascii="Frutiger LT Std 55 Roman"/>
          <w:color w:val="231F20"/>
          <w:w w:val="105"/>
          <w:sz w:val="5"/>
        </w:rPr>
        <w:t>North</w:t>
      </w:r>
    </w:p>
    <w:p w:rsidR="00593BB7" w:rsidRDefault="008135CE">
      <w:pPr>
        <w:spacing w:before="45"/>
        <w:ind w:left="1870"/>
        <w:rPr>
          <w:rFonts w:ascii="Frutiger LT Std 45 Light"/>
          <w:b/>
          <w:sz w:val="5"/>
        </w:rPr>
      </w:pPr>
      <w:r>
        <w:br w:type="column"/>
      </w:r>
      <w:r>
        <w:rPr>
          <w:rFonts w:ascii="Frutiger LT Std 45 Light"/>
          <w:b/>
          <w:color w:val="231F20"/>
          <w:w w:val="105"/>
          <w:sz w:val="5"/>
        </w:rPr>
        <w:lastRenderedPageBreak/>
        <w:t>Catoctin Furnace Trail</w:t>
      </w:r>
    </w:p>
    <w:p w:rsidR="00593BB7" w:rsidRDefault="00593BB7">
      <w:pPr>
        <w:spacing w:before="51"/>
        <w:ind w:left="1828"/>
        <w:rPr>
          <w:rFonts w:ascii="Frutiger LT Std 55 Roman"/>
          <w:sz w:val="5"/>
        </w:rPr>
      </w:pPr>
      <w:r w:rsidRPr="00593BB7">
        <w:pict>
          <v:shape id="_x0000_s1338" type="#_x0000_t136" style="position:absolute;left:0;text-align:left;margin-left:325.05pt;margin-top:2pt;width:6.5pt;height:2.65pt;rotation:51;z-index:4960;mso-position-horizontal-relative:page" fillcolor="#24a9e1" stroked="f">
            <o:extrusion v:ext="view" autorotationcenter="t"/>
            <v:textpath style="font-family:&quot;&amp;quot&quot;;font-size:2pt;font-style:italic;v-text-kern:t;mso-text-shadow:auto" string="Lit le"/>
            <w10:wrap anchorx="page"/>
          </v:shape>
        </w:pict>
      </w:r>
      <w:r w:rsidRPr="00593BB7">
        <w:pict>
          <v:shape id="_x0000_s1337" type="#_x0000_t136" style="position:absolute;left:0;text-align:left;margin-left:328.05pt;margin-top:2.35pt;width:1.05pt;height:2.65pt;rotation:52;z-index:5056;mso-position-horizontal-relative:page" fillcolor="#24a9e1" stroked="f">
            <o:extrusion v:ext="view" autorotationcenter="t"/>
            <v:textpath style="font-family:&quot;&amp;quot&quot;;font-size:2pt;font-style:italic;v-text-kern:t;mso-text-shadow:auto" string="t"/>
            <w10:wrap anchorx="page"/>
          </v:shape>
        </w:pict>
      </w:r>
      <w:proofErr w:type="gramStart"/>
      <w:r w:rsidR="008135CE">
        <w:rPr>
          <w:rFonts w:ascii="Frutiger LT Std 55 Roman"/>
          <w:color w:val="231F20"/>
          <w:w w:val="105"/>
          <w:sz w:val="5"/>
        </w:rPr>
        <w:t>pedestrian</w:t>
      </w:r>
      <w:proofErr w:type="gramEnd"/>
      <w:r w:rsidR="008135CE">
        <w:rPr>
          <w:rFonts w:ascii="Frutiger LT Std 55 Roman"/>
          <w:color w:val="231F20"/>
          <w:w w:val="105"/>
          <w:sz w:val="5"/>
        </w:rPr>
        <w:t xml:space="preserve"> bridge over road</w:t>
      </w:r>
    </w:p>
    <w:p w:rsidR="00593BB7" w:rsidRDefault="00593BB7">
      <w:pPr>
        <w:pStyle w:val="BodyText"/>
        <w:spacing w:before="2"/>
        <w:rPr>
          <w:rFonts w:ascii="Frutiger LT Std 55 Roman"/>
          <w:sz w:val="8"/>
        </w:rPr>
      </w:pPr>
    </w:p>
    <w:p w:rsidR="00593BB7" w:rsidRDefault="00593BB7">
      <w:pPr>
        <w:ind w:left="1885" w:right="3139"/>
        <w:jc w:val="center"/>
        <w:rPr>
          <w:rFonts w:ascii="Frutiger LT Std 45 Light"/>
          <w:b/>
          <w:sz w:val="6"/>
        </w:rPr>
      </w:pPr>
      <w:r w:rsidRPr="00593BB7">
        <w:pict>
          <v:shape id="_x0000_s1336" type="#_x0000_t136" style="position:absolute;left:0;text-align:left;margin-left:338.75pt;margin-top:3.55pt;width:.8pt;height:2.65pt;rotation:31;z-index:3640;mso-position-horizontal-relative:page" fillcolor="#24a9e1" stroked="f">
            <o:extrusion v:ext="view" autorotationcenter="t"/>
            <v:textpath style="font-family:&quot;&amp;quot&quot;;font-size:2pt;font-style:italic;v-text-kern:t;mso-text-shadow:auto" string="i"/>
            <w10:wrap anchorx="page"/>
          </v:shape>
        </w:pict>
      </w:r>
      <w:r w:rsidRPr="00593BB7">
        <w:pict>
          <v:shape id="_x0000_s1335" type="#_x0000_t136" style="position:absolute;left:0;text-align:left;margin-left:337.85pt;margin-top:3.05pt;width:1.05pt;height:2.65pt;rotation:34;z-index:3760;mso-position-horizontal-relative:page" fillcolor="#24a9e1" stroked="f">
            <o:extrusion v:ext="view" autorotationcenter="t"/>
            <v:textpath style="font-family:&quot;&amp;quot&quot;;font-size:2pt;font-style:italic;v-text-kern:t;mso-text-shadow:auto" string="t"/>
            <w10:wrap anchorx="page"/>
          </v:shape>
        </w:pict>
      </w:r>
      <w:r w:rsidRPr="00593BB7">
        <w:pict>
          <v:shape id="_x0000_s1334" type="#_x0000_t136" style="position:absolute;left:0;text-align:left;margin-left:336.45pt;margin-top:2.25pt;width:1.7pt;height:2.65pt;rotation:37;z-index:3952;mso-position-horizontal-relative:page" fillcolor="#24a9e1" stroked="f">
            <o:extrusion v:ext="view" autorotationcenter="t"/>
            <v:textpath style="font-family:&quot;&amp;quot&quot;;font-size:2pt;font-style:italic;v-text-kern:t;mso-text-shadow:auto" string="n"/>
            <w10:wrap anchorx="page"/>
          </v:shape>
        </w:pict>
      </w:r>
      <w:r w:rsidRPr="00593BB7">
        <w:pict>
          <v:shape id="_x0000_s1333" type="#_x0000_t136" style="position:absolute;left:0;text-align:left;margin-left:335.15pt;margin-top:1.2pt;width:1.65pt;height:2.65pt;rotation:41;z-index:4336;mso-position-horizontal-relative:page" fillcolor="#24a9e1" stroked="f">
            <o:extrusion v:ext="view" autorotationcenter="t"/>
            <v:textpath style="font-family:&quot;&amp;quot&quot;;font-size:2pt;font-style:italic;v-text-kern:t;mso-text-shadow:auto" string="u"/>
            <w10:wrap anchorx="page"/>
          </v:shape>
        </w:pict>
      </w:r>
      <w:r w:rsidRPr="00593BB7">
        <w:pict>
          <v:shape id="_x0000_s1332" type="#_x0000_t136" style="position:absolute;left:0;text-align:left;margin-left:333.7pt;margin-top:-.05pt;width:1.95pt;height:2.65pt;rotation:45;z-index:4648;mso-position-horizontal-relative:page" fillcolor="#24a9e1" stroked="f">
            <o:extrusion v:ext="view" autorotationcenter="t"/>
            <v:textpath style="font-family:&quot;&amp;quot&quot;;font-size:2pt;font-style:italic;v-text-kern:t;mso-text-shadow:auto" string="H"/>
            <w10:wrap anchorx="page"/>
          </v:shape>
        </w:pict>
      </w:r>
      <w:proofErr w:type="spellStart"/>
      <w:r w:rsidR="008135CE">
        <w:rPr>
          <w:rFonts w:ascii="Frutiger LT Std 45 Light"/>
          <w:b/>
          <w:color w:val="231F20"/>
          <w:w w:val="105"/>
          <w:sz w:val="6"/>
        </w:rPr>
        <w:t>CatoctinIronFurnace</w:t>
      </w:r>
      <w:proofErr w:type="spellEnd"/>
    </w:p>
    <w:p w:rsidR="00593BB7" w:rsidRDefault="00593BB7">
      <w:pPr>
        <w:spacing w:before="4" w:line="54" w:lineRule="exact"/>
        <w:ind w:left="1885" w:right="3620"/>
        <w:jc w:val="center"/>
        <w:rPr>
          <w:rFonts w:ascii="Frutiger LT Std 55 Roman"/>
          <w:sz w:val="5"/>
        </w:rPr>
      </w:pPr>
      <w:r w:rsidRPr="00593BB7">
        <w:pict>
          <v:shape id="_x0000_s1331" type="#_x0000_t136" style="position:absolute;left:0;text-align:left;margin-left:355.95pt;margin-top:2.4pt;width:1.55pt;height:2.65pt;rotation:9;z-index:2536;mso-position-horizontal-relative:page" fillcolor="#24a9e1" stroked="f">
            <o:extrusion v:ext="view" autorotationcenter="t"/>
            <v:textpath style="font-family:&quot;&amp;quot&quot;;font-size:2pt;font-style:italic;v-text-kern:t;mso-text-shadow:auto" string="k"/>
            <w10:wrap anchorx="page"/>
          </v:shape>
        </w:pict>
      </w:r>
      <w:r w:rsidRPr="00593BB7">
        <w:pict>
          <v:shape id="_x0000_s1330" type="#_x0000_t136" style="position:absolute;left:0;text-align:left;margin-left:354.45pt;margin-top:2.1pt;width:1.55pt;height:2.65pt;rotation:14;z-index:2992;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329" type="#_x0000_t136" style="position:absolute;left:0;text-align:left;margin-left:353.05pt;margin-top:1.65pt;width:1.5pt;height:2.65pt;rotation:17;z-index:3112;mso-position-horizontal-relative:page" fillcolor="#24a9e1" stroked="f">
            <o:extrusion v:ext="view" autorotationcenter="t"/>
            <v:textpath style="font-family:&quot;&amp;quot&quot;;font-size:2pt;font-style:italic;v-text-kern:t;mso-text-shadow:auto" string="e"/>
            <w10:wrap anchorx="page"/>
          </v:shape>
        </w:pict>
      </w:r>
      <w:r w:rsidRPr="00593BB7">
        <w:pict>
          <v:shape id="_x0000_s1328" type="#_x0000_t136" style="position:absolute;left:0;text-align:left;margin-left:340.9pt;margin-top:1.15pt;width:1.7pt;height:2.65pt;rotation:17;z-index:3136;mso-position-horizontal-relative:page" fillcolor="#24a9e1" stroked="f">
            <o:extrusion v:ext="view" autorotationcenter="t"/>
            <v:textpath style="font-family:&quot;&amp;quot&quot;;font-size:2pt;font-style:italic;v-text-kern:t;mso-text-shadow:auto" string="g"/>
            <w10:wrap anchorx="page"/>
          </v:shape>
        </w:pict>
      </w:r>
      <w:r w:rsidRPr="00593BB7">
        <w:pict>
          <v:shape id="_x0000_s1327" type="#_x0000_t136" style="position:absolute;left:0;text-align:left;margin-left:352.05pt;margin-top:1.25pt;width:1.1pt;height:2.65pt;rotation:18;z-index:3208;mso-position-horizontal-relative:page" fillcolor="#24a9e1" stroked="f">
            <o:extrusion v:ext="view" autorotationcenter="t"/>
            <v:textpath style="font-family:&quot;&amp;quot&quot;;font-size:2pt;font-style:italic;v-text-kern:t;mso-text-shadow:auto" string="r"/>
            <w10:wrap anchorx="page"/>
          </v:shape>
        </w:pict>
      </w:r>
      <w:r w:rsidRPr="00593BB7">
        <w:pict>
          <v:shape id="_x0000_s1326" type="#_x0000_t136" style="position:absolute;left:0;text-align:left;margin-left:350.5pt;margin-top:.85pt;width:1.65pt;height:2.65pt;rotation:19;z-index:3352;mso-position-horizontal-relative:page" fillcolor="#24a9e1" stroked="f">
            <o:extrusion v:ext="view" autorotationcenter="t"/>
            <v:textpath style="font-family:&quot;&amp;quot&quot;;font-size:2pt;font-style:italic;v-text-kern:t;mso-text-shadow:auto" string="C"/>
            <w10:wrap anchorx="page"/>
          </v:shape>
        </w:pict>
      </w:r>
      <w:r w:rsidRPr="00593BB7">
        <w:pict>
          <v:shape id="_x0000_s1325" type="#_x0000_t136" style="position:absolute;left:0;text-align:left;margin-left:339.35pt;margin-top:.5pt;width:1.7pt;height:2.65pt;rotation:26;z-index:3568;mso-position-horizontal-relative:page" fillcolor="#24a9e1" stroked="f">
            <o:extrusion v:ext="view" autorotationcenter="t"/>
            <v:textpath style="font-family:&quot;&amp;quot&quot;;font-size:2pt;font-style:italic;v-text-kern:t;mso-text-shadow:auto" string="n"/>
            <w10:wrap anchorx="page"/>
          </v:shape>
        </w:pict>
      </w:r>
      <w:r w:rsidR="008135CE">
        <w:rPr>
          <w:rFonts w:ascii="Frutiger LT Std 55 Roman"/>
          <w:color w:val="231F20"/>
          <w:w w:val="105"/>
          <w:sz w:val="5"/>
        </w:rPr>
        <w:t>495ft 151m</w:t>
      </w:r>
    </w:p>
    <w:p w:rsidR="00593BB7" w:rsidRDefault="008135CE">
      <w:pPr>
        <w:spacing w:before="35"/>
        <w:ind w:left="1778"/>
        <w:rPr>
          <w:rFonts w:ascii="Frutiger LT Std 55 Roman"/>
          <w:sz w:val="8"/>
        </w:rPr>
      </w:pPr>
      <w:r>
        <w:rPr>
          <w:rFonts w:ascii="Frutiger LT Std 55 Roman"/>
          <w:color w:val="231F20"/>
          <w:w w:val="105"/>
          <w:sz w:val="8"/>
        </w:rPr>
        <w:t>Catoctin Furnace</w:t>
      </w:r>
    </w:p>
    <w:p w:rsidR="00593BB7" w:rsidRDefault="00593BB7">
      <w:pPr>
        <w:rPr>
          <w:rFonts w:ascii="Frutiger LT Std 55 Roman"/>
          <w:sz w:val="8"/>
        </w:rPr>
        <w:sectPr w:rsidR="00593BB7">
          <w:type w:val="continuous"/>
          <w:pgSz w:w="12240" w:h="15840"/>
          <w:pgMar w:top="0" w:right="0" w:bottom="280" w:left="0" w:header="720" w:footer="720" w:gutter="0"/>
          <w:cols w:num="2" w:space="720" w:equalWidth="0">
            <w:col w:w="3436" w:space="3144"/>
            <w:col w:w="5660"/>
          </w:cols>
        </w:sectPr>
      </w:pPr>
    </w:p>
    <w:p w:rsidR="00593BB7" w:rsidRDefault="00593BB7">
      <w:pPr>
        <w:pStyle w:val="BodyText"/>
        <w:ind w:left="28"/>
        <w:rPr>
          <w:rFonts w:ascii="Frutiger LT Std 55 Roman"/>
          <w:sz w:val="20"/>
        </w:rPr>
      </w:pPr>
      <w:r>
        <w:rPr>
          <w:rFonts w:ascii="Frutiger LT Std 55 Roman"/>
          <w:sz w:val="20"/>
        </w:rPr>
      </w:r>
      <w:r>
        <w:rPr>
          <w:rFonts w:ascii="Frutiger LT Std 55 Roman"/>
          <w:sz w:val="20"/>
        </w:rPr>
        <w:pict>
          <v:group id="_x0000_s1323" style="width:1.45pt;height:60.2pt;mso-position-horizontal-relative:char;mso-position-vertical-relative:line" coordsize="29,1204">
            <v:line id="_x0000_s1324" style="position:absolute" from="15,1189" to="15,15" strokecolor="#c3c8d4" strokeweight=".5065mm"/>
            <w10:wrap type="none"/>
            <w10:anchorlock/>
          </v:group>
        </w:pict>
      </w: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593BB7">
      <w:pPr>
        <w:pStyle w:val="BodyText"/>
        <w:rPr>
          <w:rFonts w:ascii="Frutiger LT Std 55 Roman"/>
          <w:sz w:val="20"/>
        </w:rPr>
      </w:pPr>
    </w:p>
    <w:p w:rsidR="00593BB7" w:rsidRDefault="008135CE">
      <w:pPr>
        <w:tabs>
          <w:tab w:val="left" w:pos="7893"/>
        </w:tabs>
        <w:spacing w:before="260" w:line="312" w:lineRule="auto"/>
        <w:ind w:left="2064" w:right="425" w:firstLine="30"/>
        <w:jc w:val="center"/>
        <w:rPr>
          <w:rFonts w:ascii="Arial"/>
          <w:b/>
          <w:sz w:val="50"/>
        </w:rPr>
      </w:pPr>
      <w:r>
        <w:rPr>
          <w:rFonts w:ascii="Arial"/>
          <w:b/>
          <w:color w:val="21262A"/>
          <w:w w:val="105"/>
          <w:sz w:val="50"/>
        </w:rPr>
        <w:t>Catoctin Mountain Park Resource</w:t>
      </w:r>
      <w:r>
        <w:rPr>
          <w:rFonts w:ascii="Arial"/>
          <w:b/>
          <w:color w:val="21262A"/>
          <w:spacing w:val="-2"/>
          <w:w w:val="105"/>
          <w:sz w:val="50"/>
        </w:rPr>
        <w:t xml:space="preserve"> </w:t>
      </w:r>
      <w:r>
        <w:rPr>
          <w:rFonts w:ascii="Arial"/>
          <w:b/>
          <w:color w:val="21262A"/>
          <w:w w:val="105"/>
          <w:sz w:val="50"/>
        </w:rPr>
        <w:t>Stewardship</w:t>
      </w:r>
      <w:r>
        <w:rPr>
          <w:rFonts w:ascii="Arial"/>
          <w:b/>
          <w:color w:val="21262A"/>
          <w:w w:val="105"/>
          <w:sz w:val="50"/>
        </w:rPr>
        <w:tab/>
        <w:t>Strategy</w:t>
      </w:r>
    </w:p>
    <w:p w:rsidR="00593BB7" w:rsidRDefault="00593BB7">
      <w:pPr>
        <w:pStyle w:val="BodyText"/>
        <w:rPr>
          <w:rFonts w:ascii="Arial"/>
          <w:b/>
          <w:sz w:val="56"/>
        </w:rPr>
      </w:pPr>
    </w:p>
    <w:p w:rsidR="00593BB7" w:rsidRDefault="008135CE">
      <w:pPr>
        <w:spacing w:before="402"/>
        <w:ind w:left="4801" w:right="3146"/>
        <w:jc w:val="center"/>
        <w:rPr>
          <w:rFonts w:ascii="Arial"/>
          <w:b/>
          <w:sz w:val="50"/>
        </w:rPr>
      </w:pPr>
      <w:r>
        <w:rPr>
          <w:rFonts w:ascii="Arial"/>
          <w:b/>
          <w:color w:val="21262A"/>
          <w:sz w:val="50"/>
        </w:rPr>
        <w:t>June</w:t>
      </w:r>
      <w:r>
        <w:rPr>
          <w:rFonts w:ascii="Arial"/>
          <w:b/>
          <w:color w:val="21262A"/>
          <w:spacing w:val="53"/>
          <w:sz w:val="50"/>
        </w:rPr>
        <w:t xml:space="preserve"> </w:t>
      </w:r>
      <w:r>
        <w:rPr>
          <w:rFonts w:ascii="Arial"/>
          <w:b/>
          <w:color w:val="21262A"/>
          <w:sz w:val="50"/>
        </w:rPr>
        <w:t>2013</w:t>
      </w:r>
    </w:p>
    <w:p w:rsidR="00593BB7" w:rsidRDefault="00593BB7">
      <w:pPr>
        <w:pStyle w:val="BodyText"/>
        <w:rPr>
          <w:rFonts w:ascii="Arial"/>
          <w:b/>
          <w:sz w:val="56"/>
        </w:rPr>
      </w:pPr>
    </w:p>
    <w:p w:rsidR="00593BB7" w:rsidRDefault="00593BB7">
      <w:pPr>
        <w:pStyle w:val="BodyText"/>
        <w:rPr>
          <w:rFonts w:ascii="Arial"/>
          <w:b/>
          <w:sz w:val="56"/>
        </w:rPr>
      </w:pPr>
    </w:p>
    <w:p w:rsidR="00593BB7" w:rsidRDefault="00593BB7">
      <w:pPr>
        <w:pStyle w:val="BodyText"/>
        <w:rPr>
          <w:rFonts w:ascii="Arial"/>
          <w:b/>
          <w:sz w:val="56"/>
        </w:rPr>
      </w:pPr>
    </w:p>
    <w:p w:rsidR="00593BB7" w:rsidRDefault="00593BB7">
      <w:pPr>
        <w:pStyle w:val="BodyText"/>
        <w:rPr>
          <w:rFonts w:ascii="Arial"/>
          <w:b/>
          <w:sz w:val="57"/>
        </w:rPr>
      </w:pPr>
    </w:p>
    <w:p w:rsidR="00593BB7" w:rsidRDefault="008135CE">
      <w:pPr>
        <w:ind w:left="1990"/>
        <w:rPr>
          <w:rFonts w:ascii="Arial"/>
          <w:i/>
          <w:sz w:val="19"/>
        </w:rPr>
      </w:pPr>
      <w:r>
        <w:rPr>
          <w:noProof/>
        </w:rPr>
        <w:drawing>
          <wp:anchor distT="0" distB="0" distL="0" distR="0" simplePos="0" relativeHeight="267933527" behindDoc="1" locked="0" layoutInCell="1" allowOverlap="1">
            <wp:simplePos x="0" y="0"/>
            <wp:positionH relativeFrom="page">
              <wp:posOffset>2535935</wp:posOffset>
            </wp:positionH>
            <wp:positionV relativeFrom="paragraph">
              <wp:posOffset>-358390</wp:posOffset>
            </wp:positionV>
            <wp:extent cx="2511552" cy="804672"/>
            <wp:effectExtent l="0" t="0" r="0" b="0"/>
            <wp:wrapNone/>
            <wp:docPr id="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0.jpeg"/>
                    <pic:cNvPicPr/>
                  </pic:nvPicPr>
                  <pic:blipFill>
                    <a:blip r:embed="rId97" cstate="print"/>
                    <a:stretch>
                      <a:fillRect/>
                    </a:stretch>
                  </pic:blipFill>
                  <pic:spPr>
                    <a:xfrm>
                      <a:off x="0" y="0"/>
                      <a:ext cx="2511552" cy="804672"/>
                    </a:xfrm>
                    <a:prstGeom prst="rect">
                      <a:avLst/>
                    </a:prstGeom>
                  </pic:spPr>
                </pic:pic>
              </a:graphicData>
            </a:graphic>
          </wp:anchor>
        </w:drawing>
      </w:r>
      <w:r>
        <w:rPr>
          <w:noProof/>
        </w:rPr>
        <w:drawing>
          <wp:anchor distT="0" distB="0" distL="0" distR="0" simplePos="0" relativeHeight="13528" behindDoc="0" locked="0" layoutInCell="1" allowOverlap="1">
            <wp:simplePos x="0" y="0"/>
            <wp:positionH relativeFrom="page">
              <wp:posOffset>5413247</wp:posOffset>
            </wp:positionH>
            <wp:positionV relativeFrom="paragraph">
              <wp:posOffset>-273046</wp:posOffset>
            </wp:positionV>
            <wp:extent cx="1072896" cy="731520"/>
            <wp:effectExtent l="0" t="0" r="0" b="0"/>
            <wp:wrapNone/>
            <wp:docPr id="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1.jpeg"/>
                    <pic:cNvPicPr/>
                  </pic:nvPicPr>
                  <pic:blipFill>
                    <a:blip r:embed="rId98" cstate="print"/>
                    <a:stretch>
                      <a:fillRect/>
                    </a:stretch>
                  </pic:blipFill>
                  <pic:spPr>
                    <a:xfrm>
                      <a:off x="0" y="0"/>
                      <a:ext cx="1072896" cy="731520"/>
                    </a:xfrm>
                    <a:prstGeom prst="rect">
                      <a:avLst/>
                    </a:prstGeom>
                  </pic:spPr>
                </pic:pic>
              </a:graphicData>
            </a:graphic>
          </wp:anchor>
        </w:drawing>
      </w:r>
      <w:r>
        <w:rPr>
          <w:rFonts w:ascii="Arial"/>
          <w:i/>
          <w:color w:val="21262A"/>
          <w:w w:val="105"/>
          <w:sz w:val="19"/>
        </w:rPr>
        <w:t>Approved by</w:t>
      </w:r>
      <w:r>
        <w:rPr>
          <w:rFonts w:ascii="Arial"/>
          <w:i/>
          <w:color w:val="606064"/>
          <w:w w:val="105"/>
          <w:sz w:val="19"/>
        </w:rPr>
        <w:t>:</w:t>
      </w:r>
    </w:p>
    <w:p w:rsidR="00593BB7" w:rsidRDefault="00593BB7">
      <w:pPr>
        <w:pStyle w:val="BodyText"/>
        <w:rPr>
          <w:rFonts w:ascii="Arial"/>
          <w:i/>
          <w:sz w:val="20"/>
        </w:rPr>
      </w:pPr>
    </w:p>
    <w:p w:rsidR="00593BB7" w:rsidRDefault="00593BB7">
      <w:pPr>
        <w:pStyle w:val="BodyText"/>
        <w:rPr>
          <w:rFonts w:ascii="Arial"/>
          <w:i/>
        </w:rPr>
      </w:pPr>
    </w:p>
    <w:p w:rsidR="00593BB7" w:rsidRDefault="008135CE">
      <w:pPr>
        <w:tabs>
          <w:tab w:val="left" w:pos="4336"/>
        </w:tabs>
        <w:ind w:left="4039"/>
        <w:rPr>
          <w:rFonts w:ascii="Arial"/>
          <w:i/>
          <w:sz w:val="19"/>
        </w:rPr>
      </w:pPr>
      <w:r>
        <w:rPr>
          <w:rFonts w:ascii="Arial"/>
          <w:color w:val="C4C6CD"/>
          <w:w w:val="105"/>
          <w:sz w:val="19"/>
        </w:rPr>
        <w:t>-</w:t>
      </w:r>
      <w:r>
        <w:rPr>
          <w:rFonts w:ascii="Arial"/>
          <w:color w:val="C4C6CD"/>
          <w:w w:val="105"/>
          <w:sz w:val="19"/>
        </w:rPr>
        <w:tab/>
      </w:r>
      <w:r>
        <w:rPr>
          <w:rFonts w:ascii="Arial"/>
          <w:i/>
          <w:color w:val="21262A"/>
          <w:w w:val="105"/>
          <w:sz w:val="19"/>
        </w:rPr>
        <w:t>Superintendent</w:t>
      </w:r>
      <w:r>
        <w:rPr>
          <w:rFonts w:ascii="Arial"/>
          <w:i/>
          <w:color w:val="606064"/>
          <w:w w:val="105"/>
          <w:sz w:val="19"/>
        </w:rPr>
        <w:t xml:space="preserve">, </w:t>
      </w:r>
      <w:r>
        <w:rPr>
          <w:rFonts w:ascii="Arial"/>
          <w:i/>
          <w:color w:val="21262A"/>
          <w:w w:val="105"/>
          <w:sz w:val="19"/>
        </w:rPr>
        <w:t>Catoctin Mountain</w:t>
      </w:r>
      <w:r>
        <w:rPr>
          <w:rFonts w:ascii="Arial"/>
          <w:i/>
          <w:color w:val="21262A"/>
          <w:spacing w:val="32"/>
          <w:w w:val="105"/>
          <w:sz w:val="19"/>
        </w:rPr>
        <w:t xml:space="preserve"> </w:t>
      </w:r>
      <w:r>
        <w:rPr>
          <w:rFonts w:ascii="Arial"/>
          <w:i/>
          <w:color w:val="21262A"/>
          <w:w w:val="105"/>
          <w:sz w:val="19"/>
        </w:rPr>
        <w:t>Park</w:t>
      </w:r>
    </w:p>
    <w:p w:rsidR="00593BB7" w:rsidRDefault="00593BB7">
      <w:pPr>
        <w:rPr>
          <w:rFonts w:ascii="Arial"/>
          <w:sz w:val="19"/>
        </w:rPr>
        <w:sectPr w:rsidR="00593BB7">
          <w:headerReference w:type="default" r:id="rId99"/>
          <w:pgSz w:w="12180" w:h="15820"/>
          <w:pgMar w:top="140" w:right="1720" w:bottom="280" w:left="0" w:header="0" w:footer="0" w:gutter="0"/>
          <w:cols w:space="720"/>
        </w:sectPr>
      </w:pPr>
    </w:p>
    <w:p w:rsidR="00593BB7" w:rsidRDefault="00593BB7">
      <w:pPr>
        <w:pStyle w:val="BodyText"/>
        <w:spacing w:before="4"/>
        <w:rPr>
          <w:rFonts w:ascii="Times New Roman"/>
          <w:sz w:val="17"/>
        </w:rPr>
      </w:pPr>
    </w:p>
    <w:p w:rsidR="00593BB7" w:rsidRDefault="00593BB7">
      <w:pPr>
        <w:rPr>
          <w:rFonts w:ascii="Times New Roman"/>
          <w:sz w:val="17"/>
        </w:rPr>
        <w:sectPr w:rsidR="00593BB7">
          <w:headerReference w:type="default" r:id="rId100"/>
          <w:footerReference w:type="default" r:id="rId101"/>
          <w:pgSz w:w="12240" w:h="15840"/>
          <w:pgMar w:top="1500" w:right="1720" w:bottom="920" w:left="1720" w:header="0" w:footer="733" w:gutter="0"/>
          <w:pgNumType w:start="2"/>
          <w:cols w:space="720"/>
        </w:sectPr>
      </w:pPr>
    </w:p>
    <w:p w:rsidR="00593BB7" w:rsidRDefault="008135CE">
      <w:pPr>
        <w:pStyle w:val="Heading1"/>
        <w:ind w:left="3616" w:right="3234"/>
      </w:pPr>
      <w:r>
        <w:lastRenderedPageBreak/>
        <w:t>CONTENTS</w:t>
      </w:r>
    </w:p>
    <w:p w:rsidR="00593BB7" w:rsidRDefault="00593BB7">
      <w:pPr>
        <w:pStyle w:val="BodyText"/>
        <w:rPr>
          <w:rFonts w:ascii="Frutiger LT Std 45 Light"/>
          <w:b/>
          <w:sz w:val="32"/>
        </w:rPr>
      </w:pPr>
    </w:p>
    <w:p w:rsidR="00593BB7" w:rsidRDefault="008135CE">
      <w:pPr>
        <w:tabs>
          <w:tab w:val="left" w:pos="2503"/>
        </w:tabs>
        <w:spacing w:before="244"/>
        <w:ind w:left="104"/>
        <w:rPr>
          <w:rFonts w:ascii="Frutiger LT Std 45 Light"/>
          <w:b/>
          <w:sz w:val="20"/>
        </w:rPr>
      </w:pPr>
      <w:r>
        <w:rPr>
          <w:rFonts w:ascii="Frutiger LT Std 45 Light"/>
          <w:b/>
          <w:sz w:val="20"/>
        </w:rPr>
        <w:t>EXECUTIVE</w:t>
      </w:r>
      <w:r>
        <w:rPr>
          <w:rFonts w:ascii="Frutiger LT Std 45 Light"/>
          <w:b/>
          <w:spacing w:val="-5"/>
          <w:sz w:val="20"/>
        </w:rPr>
        <w:t xml:space="preserve"> </w:t>
      </w:r>
      <w:r>
        <w:rPr>
          <w:rFonts w:ascii="Frutiger LT Std 45 Light"/>
          <w:b/>
          <w:sz w:val="20"/>
        </w:rPr>
        <w:t>SUMMARY</w:t>
      </w:r>
      <w:r>
        <w:rPr>
          <w:rFonts w:ascii="Frutiger LT Std 45 Light"/>
          <w:b/>
          <w:sz w:val="20"/>
        </w:rPr>
        <w:tab/>
        <w:t>1</w:t>
      </w:r>
    </w:p>
    <w:p w:rsidR="00593BB7" w:rsidRDefault="008135CE">
      <w:pPr>
        <w:tabs>
          <w:tab w:val="left" w:pos="2605"/>
          <w:tab w:val="left" w:pos="2763"/>
        </w:tabs>
        <w:spacing w:before="118" w:line="364" w:lineRule="auto"/>
        <w:ind w:left="464" w:right="6163"/>
        <w:rPr>
          <w:rFonts w:ascii="Frutiger LT Std 45 Light"/>
          <w:i/>
          <w:sz w:val="20"/>
        </w:rPr>
      </w:pPr>
      <w:r>
        <w:rPr>
          <w:rFonts w:ascii="Frutiger LT Std 45 Light"/>
          <w:i/>
          <w:sz w:val="20"/>
        </w:rPr>
        <w:t>Catoctin</w:t>
      </w:r>
      <w:r>
        <w:rPr>
          <w:rFonts w:ascii="Frutiger LT Std 45 Light"/>
          <w:i/>
          <w:spacing w:val="-4"/>
          <w:sz w:val="20"/>
        </w:rPr>
        <w:t xml:space="preserve"> </w:t>
      </w:r>
      <w:r>
        <w:rPr>
          <w:rFonts w:ascii="Frutiger LT Std 45 Light"/>
          <w:i/>
          <w:sz w:val="20"/>
        </w:rPr>
        <w:t>Mountain</w:t>
      </w:r>
      <w:r>
        <w:rPr>
          <w:rFonts w:ascii="Frutiger LT Std 45 Light"/>
          <w:i/>
          <w:spacing w:val="-4"/>
          <w:sz w:val="20"/>
        </w:rPr>
        <w:t xml:space="preserve"> </w:t>
      </w:r>
      <w:r>
        <w:rPr>
          <w:rFonts w:ascii="Frutiger LT Std 45 Light"/>
          <w:i/>
          <w:sz w:val="20"/>
        </w:rPr>
        <w:t>Park</w:t>
      </w:r>
      <w:r>
        <w:rPr>
          <w:rFonts w:ascii="Frutiger LT Std 45 Light"/>
          <w:i/>
          <w:sz w:val="20"/>
        </w:rPr>
        <w:tab/>
      </w:r>
      <w:r>
        <w:rPr>
          <w:rFonts w:ascii="Frutiger LT Std 45 Light"/>
          <w:i/>
          <w:sz w:val="20"/>
        </w:rPr>
        <w:tab/>
        <w:t>1 Resource</w:t>
      </w:r>
      <w:r>
        <w:rPr>
          <w:rFonts w:ascii="Frutiger LT Std 45 Light"/>
          <w:i/>
          <w:spacing w:val="-6"/>
          <w:sz w:val="20"/>
        </w:rPr>
        <w:t xml:space="preserve"> </w:t>
      </w:r>
      <w:r>
        <w:rPr>
          <w:rFonts w:ascii="Frutiger LT Std 45 Light"/>
          <w:i/>
          <w:sz w:val="20"/>
        </w:rPr>
        <w:t>Stewardship</w:t>
      </w:r>
      <w:r>
        <w:rPr>
          <w:rFonts w:ascii="Frutiger LT Std 45 Light"/>
          <w:i/>
          <w:sz w:val="20"/>
        </w:rPr>
        <w:tab/>
        <w:t>2</w:t>
      </w:r>
    </w:p>
    <w:p w:rsidR="00593BB7" w:rsidRDefault="008135CE">
      <w:pPr>
        <w:tabs>
          <w:tab w:val="left" w:pos="2930"/>
          <w:tab w:val="left" w:pos="3839"/>
          <w:tab w:val="left" w:pos="4272"/>
        </w:tabs>
        <w:spacing w:line="302" w:lineRule="auto"/>
        <w:ind w:left="608" w:right="4655"/>
        <w:rPr>
          <w:rFonts w:ascii="Frutiger LT Std 45 Light"/>
          <w:sz w:val="20"/>
        </w:rPr>
      </w:pPr>
      <w:r>
        <w:rPr>
          <w:rFonts w:ascii="Frutiger LT Std 45 Light"/>
          <w:sz w:val="20"/>
        </w:rPr>
        <w:t>Inventory and</w:t>
      </w:r>
      <w:r>
        <w:rPr>
          <w:rFonts w:ascii="Frutiger LT Std 45 Light"/>
          <w:spacing w:val="-11"/>
          <w:sz w:val="20"/>
        </w:rPr>
        <w:t xml:space="preserve"> </w:t>
      </w:r>
      <w:r>
        <w:rPr>
          <w:rFonts w:ascii="Frutiger LT Std 45 Light"/>
          <w:sz w:val="20"/>
        </w:rPr>
        <w:t>Monitoring</w:t>
      </w:r>
      <w:r>
        <w:rPr>
          <w:rFonts w:ascii="Frutiger LT Std 45 Light"/>
          <w:spacing w:val="-6"/>
          <w:sz w:val="20"/>
        </w:rPr>
        <w:t xml:space="preserve"> </w:t>
      </w:r>
      <w:r>
        <w:rPr>
          <w:rFonts w:ascii="Frutiger LT Std 45 Light"/>
          <w:sz w:val="20"/>
        </w:rPr>
        <w:t>Program</w:t>
      </w:r>
      <w:r>
        <w:rPr>
          <w:rFonts w:ascii="Frutiger LT Std 45 Light"/>
          <w:sz w:val="20"/>
        </w:rPr>
        <w:tab/>
        <w:t>3 Natural Resource</w:t>
      </w:r>
      <w:r>
        <w:rPr>
          <w:rFonts w:ascii="Frutiger LT Std 45 Light"/>
          <w:spacing w:val="-5"/>
          <w:sz w:val="20"/>
        </w:rPr>
        <w:t xml:space="preserve"> </w:t>
      </w:r>
      <w:r>
        <w:rPr>
          <w:rFonts w:ascii="Frutiger LT Std 45 Light"/>
          <w:sz w:val="20"/>
        </w:rPr>
        <w:t>Condition</w:t>
      </w:r>
      <w:r>
        <w:rPr>
          <w:rFonts w:ascii="Frutiger LT Std 45 Light"/>
          <w:spacing w:val="-4"/>
          <w:sz w:val="20"/>
        </w:rPr>
        <w:t xml:space="preserve"> </w:t>
      </w:r>
      <w:r>
        <w:rPr>
          <w:rFonts w:ascii="Frutiger LT Std 45 Light"/>
          <w:sz w:val="20"/>
        </w:rPr>
        <w:t>Assessment</w:t>
      </w:r>
      <w:r>
        <w:rPr>
          <w:rFonts w:ascii="Frutiger LT Std 45 Light"/>
          <w:sz w:val="20"/>
        </w:rPr>
        <w:tab/>
        <w:t>3</w:t>
      </w:r>
      <w:r>
        <w:rPr>
          <w:rFonts w:ascii="Frutiger LT Std 45 Light"/>
          <w:sz w:val="20"/>
        </w:rPr>
        <w:t xml:space="preserve"> </w:t>
      </w:r>
      <w:r>
        <w:rPr>
          <w:rFonts w:ascii="Frutiger LT Std 45 Light"/>
          <w:sz w:val="20"/>
        </w:rPr>
        <w:t>State of the</w:t>
      </w:r>
      <w:r>
        <w:rPr>
          <w:rFonts w:ascii="Frutiger LT Std 45 Light"/>
          <w:spacing w:val="-5"/>
          <w:sz w:val="20"/>
        </w:rPr>
        <w:t xml:space="preserve"> </w:t>
      </w:r>
      <w:r>
        <w:rPr>
          <w:rFonts w:ascii="Frutiger LT Std 45 Light"/>
          <w:sz w:val="20"/>
        </w:rPr>
        <w:t>Park</w:t>
      </w:r>
      <w:r>
        <w:rPr>
          <w:rFonts w:ascii="Frutiger LT Std 45 Light"/>
          <w:spacing w:val="-2"/>
          <w:sz w:val="20"/>
        </w:rPr>
        <w:t xml:space="preserve"> </w:t>
      </w:r>
      <w:r>
        <w:rPr>
          <w:rFonts w:ascii="Frutiger LT Std 45 Light"/>
          <w:sz w:val="20"/>
        </w:rPr>
        <w:t>Report</w:t>
      </w:r>
      <w:r>
        <w:rPr>
          <w:rFonts w:ascii="Frutiger LT Std 45 Light"/>
          <w:sz w:val="20"/>
        </w:rPr>
        <w:tab/>
        <w:t>3</w:t>
      </w:r>
    </w:p>
    <w:p w:rsidR="00593BB7" w:rsidRDefault="008135CE">
      <w:pPr>
        <w:tabs>
          <w:tab w:val="left" w:pos="3338"/>
          <w:tab w:val="left" w:pos="4660"/>
        </w:tabs>
        <w:spacing w:before="62" w:line="362" w:lineRule="auto"/>
        <w:ind w:left="464" w:right="4265"/>
        <w:rPr>
          <w:rFonts w:ascii="Frutiger LT Std 45 Light"/>
          <w:i/>
          <w:sz w:val="20"/>
        </w:rPr>
      </w:pPr>
      <w:r>
        <w:rPr>
          <w:rFonts w:ascii="Frutiger LT Std 45 Light"/>
          <w:i/>
          <w:sz w:val="20"/>
        </w:rPr>
        <w:t>Fundamental and Other Resources</w:t>
      </w:r>
      <w:r>
        <w:rPr>
          <w:rFonts w:ascii="Frutiger LT Std 45 Light"/>
          <w:i/>
          <w:spacing w:val="-8"/>
          <w:sz w:val="20"/>
        </w:rPr>
        <w:t xml:space="preserve"> </w:t>
      </w:r>
      <w:r>
        <w:rPr>
          <w:rFonts w:ascii="Frutiger LT Std 45 Light"/>
          <w:i/>
          <w:sz w:val="20"/>
        </w:rPr>
        <w:t>and</w:t>
      </w:r>
      <w:r>
        <w:rPr>
          <w:rFonts w:ascii="Frutiger LT Std 45 Light"/>
          <w:i/>
          <w:spacing w:val="-2"/>
          <w:sz w:val="20"/>
        </w:rPr>
        <w:t xml:space="preserve"> </w:t>
      </w:r>
      <w:r>
        <w:rPr>
          <w:rFonts w:ascii="Frutiger LT Std 45 Light"/>
          <w:i/>
          <w:sz w:val="20"/>
        </w:rPr>
        <w:t>Values</w:t>
      </w:r>
      <w:r>
        <w:rPr>
          <w:rFonts w:ascii="Frutiger LT Std 45 Light"/>
          <w:i/>
          <w:sz w:val="20"/>
        </w:rPr>
        <w:tab/>
        <w:t>3 Status of</w:t>
      </w:r>
      <w:r>
        <w:rPr>
          <w:rFonts w:ascii="Frutiger LT Std 45 Light"/>
          <w:i/>
          <w:spacing w:val="-10"/>
          <w:sz w:val="20"/>
        </w:rPr>
        <w:t xml:space="preserve"> </w:t>
      </w:r>
      <w:r>
        <w:rPr>
          <w:rFonts w:ascii="Frutiger LT Std 45 Light"/>
          <w:i/>
          <w:sz w:val="20"/>
        </w:rPr>
        <w:t>Resource</w:t>
      </w:r>
      <w:r>
        <w:rPr>
          <w:rFonts w:ascii="Frutiger LT Std 45 Light"/>
          <w:i/>
          <w:spacing w:val="-4"/>
          <w:sz w:val="20"/>
        </w:rPr>
        <w:t xml:space="preserve"> </w:t>
      </w:r>
      <w:r>
        <w:rPr>
          <w:rFonts w:ascii="Frutiger LT Std 45 Light"/>
          <w:i/>
          <w:sz w:val="20"/>
        </w:rPr>
        <w:t>Knowledge</w:t>
      </w:r>
      <w:r>
        <w:rPr>
          <w:rFonts w:ascii="Frutiger LT Std 45 Light"/>
          <w:i/>
          <w:sz w:val="20"/>
        </w:rPr>
        <w:tab/>
        <w:t>4</w:t>
      </w:r>
    </w:p>
    <w:p w:rsidR="00593BB7" w:rsidRDefault="008135CE">
      <w:pPr>
        <w:tabs>
          <w:tab w:val="left" w:pos="4128"/>
          <w:tab w:val="left" w:pos="4617"/>
        </w:tabs>
        <w:spacing w:line="362" w:lineRule="auto"/>
        <w:ind w:left="464" w:right="4308"/>
        <w:rPr>
          <w:rFonts w:ascii="Frutiger LT Std 45 Light"/>
          <w:i/>
          <w:sz w:val="20"/>
        </w:rPr>
      </w:pPr>
      <w:r>
        <w:rPr>
          <w:rFonts w:ascii="Frutiger LT Std 45 Light"/>
          <w:i/>
          <w:sz w:val="20"/>
        </w:rPr>
        <w:t>Indicator Selection and</w:t>
      </w:r>
      <w:r>
        <w:rPr>
          <w:rFonts w:ascii="Frutiger LT Std 45 Light"/>
          <w:i/>
          <w:spacing w:val="-7"/>
          <w:sz w:val="20"/>
        </w:rPr>
        <w:t xml:space="preserve"> </w:t>
      </w:r>
      <w:r>
        <w:rPr>
          <w:rFonts w:ascii="Frutiger LT Std 45 Light"/>
          <w:i/>
          <w:sz w:val="20"/>
        </w:rPr>
        <w:t>Condition</w:t>
      </w:r>
      <w:r>
        <w:rPr>
          <w:rFonts w:ascii="Frutiger LT Std 45 Light"/>
          <w:i/>
          <w:spacing w:val="-2"/>
          <w:sz w:val="20"/>
        </w:rPr>
        <w:t xml:space="preserve"> </w:t>
      </w:r>
      <w:r>
        <w:rPr>
          <w:rFonts w:ascii="Frutiger LT Std 45 Light"/>
          <w:i/>
          <w:sz w:val="20"/>
        </w:rPr>
        <w:t>Assessment</w:t>
      </w:r>
      <w:r>
        <w:rPr>
          <w:rFonts w:ascii="Frutiger LT Std 45 Light"/>
          <w:i/>
          <w:sz w:val="20"/>
        </w:rPr>
        <w:tab/>
        <w:t>5 Comprehensive Strategies</w:t>
      </w:r>
      <w:r>
        <w:rPr>
          <w:rFonts w:ascii="Frutiger LT Std 45 Light"/>
          <w:i/>
          <w:spacing w:val="-14"/>
          <w:sz w:val="20"/>
        </w:rPr>
        <w:t xml:space="preserve"> </w:t>
      </w:r>
      <w:r>
        <w:rPr>
          <w:rFonts w:ascii="Frutiger LT Std 45 Light"/>
          <w:i/>
          <w:sz w:val="20"/>
        </w:rPr>
        <w:t>and</w:t>
      </w:r>
      <w:r>
        <w:rPr>
          <w:rFonts w:ascii="Frutiger LT Std 45 Light"/>
          <w:i/>
          <w:spacing w:val="-7"/>
          <w:sz w:val="20"/>
        </w:rPr>
        <w:t xml:space="preserve"> </w:t>
      </w:r>
      <w:r>
        <w:rPr>
          <w:rFonts w:ascii="Frutiger LT Std 45 Light"/>
          <w:i/>
          <w:sz w:val="20"/>
        </w:rPr>
        <w:t>Activities</w:t>
      </w:r>
      <w:r>
        <w:rPr>
          <w:rFonts w:ascii="Frutiger LT Std 45 Light"/>
          <w:i/>
          <w:sz w:val="20"/>
        </w:rPr>
        <w:tab/>
        <w:t>6</w:t>
      </w:r>
    </w:p>
    <w:p w:rsidR="00593BB7" w:rsidRDefault="008135CE">
      <w:pPr>
        <w:tabs>
          <w:tab w:val="left" w:pos="4240"/>
          <w:tab w:val="left" w:pos="6398"/>
        </w:tabs>
        <w:spacing w:line="362" w:lineRule="auto"/>
        <w:ind w:left="464" w:right="2528"/>
        <w:rPr>
          <w:rFonts w:ascii="Frutiger LT Std 45 Light" w:hAnsi="Frutiger LT Std 45 Light"/>
          <w:i/>
          <w:sz w:val="20"/>
        </w:rPr>
      </w:pPr>
      <w:r>
        <w:rPr>
          <w:rFonts w:ascii="Frutiger LT Std 45 Light" w:hAnsi="Frutiger LT Std 45 Light"/>
          <w:i/>
          <w:sz w:val="20"/>
        </w:rPr>
        <w:t>Strategies Integral to the Success of Other Strategies</w:t>
      </w:r>
      <w:r>
        <w:rPr>
          <w:rFonts w:ascii="Frutiger LT Std 45 Light" w:hAnsi="Frutiger LT Std 45 Light"/>
          <w:i/>
          <w:spacing w:val="-20"/>
          <w:sz w:val="20"/>
        </w:rPr>
        <w:t xml:space="preserve"> </w:t>
      </w:r>
      <w:r>
        <w:rPr>
          <w:rFonts w:ascii="Frutiger LT Std 45 Light" w:hAnsi="Frutiger LT Std 45 Light"/>
          <w:i/>
          <w:sz w:val="20"/>
        </w:rPr>
        <w:t>and</w:t>
      </w:r>
      <w:r>
        <w:rPr>
          <w:rFonts w:ascii="Frutiger LT Std 45 Light" w:hAnsi="Frutiger LT Std 45 Light"/>
          <w:i/>
          <w:spacing w:val="-3"/>
          <w:sz w:val="20"/>
        </w:rPr>
        <w:t xml:space="preserve"> </w:t>
      </w:r>
      <w:r>
        <w:rPr>
          <w:rFonts w:ascii="Frutiger LT Std 45 Light" w:hAnsi="Frutiger LT Std 45 Light"/>
          <w:i/>
          <w:sz w:val="20"/>
        </w:rPr>
        <w:t>Activities</w:t>
      </w:r>
      <w:r>
        <w:rPr>
          <w:rFonts w:ascii="Frutiger LT Std 45 Light" w:hAnsi="Frutiger LT Std 45 Light"/>
          <w:i/>
          <w:sz w:val="20"/>
        </w:rPr>
        <w:tab/>
        <w:t>6 Funding the Park’s</w:t>
      </w:r>
      <w:r>
        <w:rPr>
          <w:rFonts w:ascii="Frutiger LT Std 45 Light" w:hAnsi="Frutiger LT Std 45 Light"/>
          <w:i/>
          <w:spacing w:val="-5"/>
          <w:sz w:val="20"/>
        </w:rPr>
        <w:t xml:space="preserve"> </w:t>
      </w:r>
      <w:r>
        <w:rPr>
          <w:rFonts w:ascii="Frutiger LT Std 45 Light" w:hAnsi="Frutiger LT Std 45 Light"/>
          <w:i/>
          <w:sz w:val="20"/>
        </w:rPr>
        <w:t>Resource</w:t>
      </w:r>
      <w:r>
        <w:rPr>
          <w:rFonts w:ascii="Frutiger LT Std 45 Light" w:hAnsi="Frutiger LT Std 45 Light"/>
          <w:i/>
          <w:spacing w:val="-2"/>
          <w:sz w:val="20"/>
        </w:rPr>
        <w:t xml:space="preserve"> </w:t>
      </w:r>
      <w:r>
        <w:rPr>
          <w:rFonts w:ascii="Frutiger LT Std 45 Light" w:hAnsi="Frutiger LT Std 45 Light"/>
          <w:i/>
          <w:sz w:val="20"/>
        </w:rPr>
        <w:t>Stewardship</w:t>
      </w:r>
      <w:r>
        <w:rPr>
          <w:rFonts w:ascii="Frutiger LT Std 45 Light" w:hAnsi="Frutiger LT Std 45 Light"/>
          <w:i/>
          <w:sz w:val="20"/>
        </w:rPr>
        <w:tab/>
        <w:t>7</w:t>
      </w:r>
    </w:p>
    <w:p w:rsidR="00593BB7" w:rsidRDefault="008135CE">
      <w:pPr>
        <w:tabs>
          <w:tab w:val="left" w:pos="1402"/>
        </w:tabs>
        <w:ind w:left="104"/>
        <w:rPr>
          <w:rFonts w:ascii="Frutiger LT Std 45 Light"/>
          <w:b/>
          <w:sz w:val="20"/>
        </w:rPr>
      </w:pPr>
      <w:r>
        <w:rPr>
          <w:rFonts w:ascii="Frutiger LT Std 45 Light"/>
          <w:b/>
          <w:sz w:val="20"/>
        </w:rPr>
        <w:t>OVERVIEW</w:t>
      </w:r>
      <w:r>
        <w:rPr>
          <w:rFonts w:ascii="Frutiger LT Std 45 Light"/>
          <w:b/>
          <w:sz w:val="20"/>
        </w:rPr>
        <w:tab/>
        <w:t>8</w:t>
      </w:r>
    </w:p>
    <w:p w:rsidR="00593BB7" w:rsidRDefault="008135CE">
      <w:pPr>
        <w:tabs>
          <w:tab w:val="left" w:pos="3829"/>
          <w:tab w:val="left" w:pos="5429"/>
        </w:tabs>
        <w:spacing w:before="118" w:line="364" w:lineRule="auto"/>
        <w:ind w:left="464" w:right="3497"/>
        <w:rPr>
          <w:rFonts w:ascii="Frutiger LT Std 45 Light"/>
          <w:i/>
          <w:sz w:val="20"/>
        </w:rPr>
      </w:pPr>
      <w:r>
        <w:rPr>
          <w:rFonts w:ascii="Frutiger LT Std 45 Light"/>
          <w:i/>
          <w:sz w:val="20"/>
        </w:rPr>
        <w:t>Purpose and Need for a Resource</w:t>
      </w:r>
      <w:r>
        <w:rPr>
          <w:rFonts w:ascii="Frutiger LT Std 45 Light"/>
          <w:i/>
          <w:spacing w:val="-21"/>
          <w:sz w:val="20"/>
        </w:rPr>
        <w:t xml:space="preserve"> </w:t>
      </w:r>
      <w:r>
        <w:rPr>
          <w:rFonts w:ascii="Frutiger LT Std 45 Light"/>
          <w:i/>
          <w:sz w:val="20"/>
        </w:rPr>
        <w:t>Stewardship</w:t>
      </w:r>
      <w:r>
        <w:rPr>
          <w:rFonts w:ascii="Frutiger LT Std 45 Light"/>
          <w:i/>
          <w:spacing w:val="-5"/>
          <w:sz w:val="20"/>
        </w:rPr>
        <w:t xml:space="preserve"> </w:t>
      </w:r>
      <w:r>
        <w:rPr>
          <w:rFonts w:ascii="Frutiger LT Std 45 Light"/>
          <w:i/>
          <w:sz w:val="20"/>
        </w:rPr>
        <w:t>Strategy</w:t>
      </w:r>
      <w:r>
        <w:rPr>
          <w:rFonts w:ascii="Frutiger LT Std 45 Light"/>
          <w:i/>
          <w:sz w:val="20"/>
        </w:rPr>
        <w:tab/>
        <w:t>8 RSS Relationship to Other</w:t>
      </w:r>
      <w:r>
        <w:rPr>
          <w:rFonts w:ascii="Frutiger LT Std 45 Light"/>
          <w:i/>
          <w:spacing w:val="-8"/>
          <w:sz w:val="20"/>
        </w:rPr>
        <w:t xml:space="preserve"> </w:t>
      </w:r>
      <w:r>
        <w:rPr>
          <w:rFonts w:ascii="Frutiger LT Std 45 Light"/>
          <w:i/>
          <w:sz w:val="20"/>
        </w:rPr>
        <w:t>Park</w:t>
      </w:r>
      <w:r>
        <w:rPr>
          <w:rFonts w:ascii="Frutiger LT Std 45 Light"/>
          <w:i/>
          <w:spacing w:val="-2"/>
          <w:sz w:val="20"/>
        </w:rPr>
        <w:t xml:space="preserve"> </w:t>
      </w:r>
      <w:r>
        <w:rPr>
          <w:rFonts w:ascii="Frutiger LT Std 45 Light"/>
          <w:i/>
          <w:sz w:val="20"/>
        </w:rPr>
        <w:t>Plans</w:t>
      </w:r>
      <w:r>
        <w:rPr>
          <w:rFonts w:ascii="Frutiger LT Std 45 Light"/>
          <w:i/>
          <w:sz w:val="20"/>
        </w:rPr>
        <w:tab/>
        <w:t>8</w:t>
      </w:r>
    </w:p>
    <w:p w:rsidR="00593BB7" w:rsidRDefault="008135CE">
      <w:pPr>
        <w:tabs>
          <w:tab w:val="left" w:pos="1840"/>
        </w:tabs>
        <w:spacing w:line="231" w:lineRule="exact"/>
        <w:ind w:left="464"/>
        <w:rPr>
          <w:rFonts w:ascii="Frutiger LT Std 45 Light"/>
          <w:i/>
          <w:sz w:val="20"/>
        </w:rPr>
      </w:pPr>
      <w:r>
        <w:rPr>
          <w:rFonts w:ascii="Frutiger LT Std 45 Light"/>
          <w:i/>
          <w:sz w:val="20"/>
        </w:rPr>
        <w:t>Park</w:t>
      </w:r>
      <w:r>
        <w:rPr>
          <w:rFonts w:ascii="Frutiger LT Std 45 Light"/>
          <w:i/>
          <w:spacing w:val="-2"/>
          <w:sz w:val="20"/>
        </w:rPr>
        <w:t xml:space="preserve"> </w:t>
      </w:r>
      <w:r>
        <w:rPr>
          <w:rFonts w:ascii="Frutiger LT Std 45 Light"/>
          <w:i/>
          <w:sz w:val="20"/>
        </w:rPr>
        <w:t>Purpose</w:t>
      </w:r>
      <w:r>
        <w:rPr>
          <w:rFonts w:ascii="Frutiger LT Std 45 Light"/>
          <w:i/>
          <w:sz w:val="20"/>
        </w:rPr>
        <w:tab/>
        <w:t>9</w:t>
      </w:r>
    </w:p>
    <w:p w:rsidR="00593BB7" w:rsidRDefault="008135CE">
      <w:pPr>
        <w:tabs>
          <w:tab w:val="left" w:pos="3184"/>
        </w:tabs>
        <w:spacing w:before="120"/>
        <w:ind w:left="464"/>
        <w:rPr>
          <w:rFonts w:ascii="Frutiger LT Std 45 Light"/>
          <w:i/>
          <w:sz w:val="20"/>
        </w:rPr>
      </w:pPr>
      <w:r>
        <w:rPr>
          <w:rFonts w:ascii="Frutiger LT Std 45 Light"/>
          <w:i/>
          <w:sz w:val="20"/>
        </w:rPr>
        <w:t>Park</w:t>
      </w:r>
      <w:r>
        <w:rPr>
          <w:rFonts w:ascii="Frutiger LT Std 45 Light"/>
          <w:i/>
          <w:spacing w:val="-3"/>
          <w:sz w:val="20"/>
        </w:rPr>
        <w:t xml:space="preserve"> </w:t>
      </w:r>
      <w:r>
        <w:rPr>
          <w:rFonts w:ascii="Frutiger LT Std 45 Light"/>
          <w:i/>
          <w:sz w:val="20"/>
        </w:rPr>
        <w:t>Significance</w:t>
      </w:r>
      <w:r>
        <w:rPr>
          <w:rFonts w:ascii="Frutiger LT Std 45 Light"/>
          <w:i/>
          <w:spacing w:val="-4"/>
          <w:sz w:val="20"/>
        </w:rPr>
        <w:t xml:space="preserve"> </w:t>
      </w:r>
      <w:r>
        <w:rPr>
          <w:rFonts w:ascii="Frutiger LT Std 45 Light"/>
          <w:i/>
          <w:sz w:val="20"/>
        </w:rPr>
        <w:t>Statements</w:t>
      </w:r>
      <w:r>
        <w:rPr>
          <w:rFonts w:ascii="Frutiger LT Std 45 Light"/>
          <w:i/>
          <w:sz w:val="20"/>
        </w:rPr>
        <w:tab/>
        <w:t>9</w:t>
      </w:r>
    </w:p>
    <w:p w:rsidR="00593BB7" w:rsidRDefault="008135CE">
      <w:pPr>
        <w:tabs>
          <w:tab w:val="left" w:pos="7715"/>
        </w:tabs>
        <w:spacing w:before="120"/>
        <w:ind w:left="104"/>
        <w:rPr>
          <w:rFonts w:ascii="Frutiger LT Std 45 Light"/>
          <w:b/>
          <w:sz w:val="20"/>
        </w:rPr>
      </w:pPr>
      <w:r>
        <w:rPr>
          <w:rFonts w:ascii="Frutiger LT Std 45 Light"/>
          <w:b/>
          <w:sz w:val="20"/>
        </w:rPr>
        <w:t>RESOURCES, VALUES, REFERENCE CONDITIONS, AND</w:t>
      </w:r>
      <w:r>
        <w:rPr>
          <w:rFonts w:ascii="Frutiger LT Std 45 Light"/>
          <w:b/>
          <w:spacing w:val="-30"/>
          <w:sz w:val="20"/>
        </w:rPr>
        <w:t xml:space="preserve"> </w:t>
      </w:r>
      <w:r>
        <w:rPr>
          <w:rFonts w:ascii="Frutiger LT Std 45 Light"/>
          <w:b/>
          <w:sz w:val="20"/>
        </w:rPr>
        <w:t>MANAGEMENT</w:t>
      </w:r>
      <w:r>
        <w:rPr>
          <w:rFonts w:ascii="Frutiger LT Std 45 Light"/>
          <w:b/>
          <w:spacing w:val="-6"/>
          <w:sz w:val="20"/>
        </w:rPr>
        <w:t xml:space="preserve"> </w:t>
      </w:r>
      <w:r>
        <w:rPr>
          <w:rFonts w:ascii="Frutiger LT Std 45 Light"/>
          <w:b/>
          <w:sz w:val="20"/>
        </w:rPr>
        <w:t>TARGETS</w:t>
      </w:r>
      <w:r>
        <w:rPr>
          <w:rFonts w:ascii="Frutiger LT Std 45 Light"/>
          <w:b/>
          <w:sz w:val="20"/>
        </w:rPr>
        <w:tab/>
        <w:t>11</w:t>
      </w:r>
    </w:p>
    <w:p w:rsidR="00593BB7" w:rsidRDefault="008135CE">
      <w:pPr>
        <w:tabs>
          <w:tab w:val="left" w:pos="2550"/>
          <w:tab w:val="left" w:pos="3738"/>
          <w:tab w:val="left" w:pos="4020"/>
        </w:tabs>
        <w:spacing w:before="119" w:line="362" w:lineRule="auto"/>
        <w:ind w:left="464" w:right="4812"/>
        <w:rPr>
          <w:rFonts w:ascii="Frutiger LT Std 45 Light"/>
          <w:i/>
          <w:sz w:val="20"/>
        </w:rPr>
      </w:pPr>
      <w:r>
        <w:rPr>
          <w:rFonts w:ascii="Frutiger LT Std 45 Light"/>
          <w:i/>
          <w:sz w:val="20"/>
        </w:rPr>
        <w:t>Fundamental Resources</w:t>
      </w:r>
      <w:r>
        <w:rPr>
          <w:rFonts w:ascii="Frutiger LT Std 45 Light"/>
          <w:i/>
          <w:spacing w:val="-6"/>
          <w:sz w:val="20"/>
        </w:rPr>
        <w:t xml:space="preserve"> </w:t>
      </w:r>
      <w:r>
        <w:rPr>
          <w:rFonts w:ascii="Frutiger LT Std 45 Light"/>
          <w:i/>
          <w:sz w:val="20"/>
        </w:rPr>
        <w:t>and</w:t>
      </w:r>
      <w:r>
        <w:rPr>
          <w:rFonts w:ascii="Frutiger LT Std 45 Light"/>
          <w:i/>
          <w:spacing w:val="-3"/>
          <w:sz w:val="20"/>
        </w:rPr>
        <w:t xml:space="preserve"> </w:t>
      </w:r>
      <w:r>
        <w:rPr>
          <w:rFonts w:ascii="Frutiger LT Std 45 Light"/>
          <w:i/>
          <w:sz w:val="20"/>
        </w:rPr>
        <w:t>Values</w:t>
      </w:r>
      <w:r>
        <w:rPr>
          <w:rFonts w:ascii="Frutiger LT Std 45 Light"/>
          <w:i/>
          <w:sz w:val="20"/>
        </w:rPr>
        <w:tab/>
        <w:t>11 Other Important Resources</w:t>
      </w:r>
      <w:r>
        <w:rPr>
          <w:rFonts w:ascii="Frutiger LT Std 45 Light"/>
          <w:i/>
          <w:spacing w:val="-8"/>
          <w:sz w:val="20"/>
        </w:rPr>
        <w:t xml:space="preserve"> </w:t>
      </w:r>
      <w:r>
        <w:rPr>
          <w:rFonts w:ascii="Frutiger LT Std 45 Light"/>
          <w:i/>
          <w:sz w:val="20"/>
        </w:rPr>
        <w:t>and</w:t>
      </w:r>
      <w:r>
        <w:rPr>
          <w:rFonts w:ascii="Frutiger LT Std 45 Light"/>
          <w:i/>
          <w:spacing w:val="-3"/>
          <w:sz w:val="20"/>
        </w:rPr>
        <w:t xml:space="preserve"> </w:t>
      </w:r>
      <w:r>
        <w:rPr>
          <w:rFonts w:ascii="Frutiger LT Std 45 Light"/>
          <w:i/>
          <w:sz w:val="20"/>
        </w:rPr>
        <w:t>Values</w:t>
      </w:r>
      <w:r>
        <w:rPr>
          <w:rFonts w:ascii="Frutiger LT Std 45 Light"/>
          <w:i/>
          <w:sz w:val="20"/>
        </w:rPr>
        <w:tab/>
        <w:t>12 Reference</w:t>
      </w:r>
      <w:r>
        <w:rPr>
          <w:rFonts w:ascii="Frutiger LT Std 45 Light"/>
          <w:i/>
          <w:spacing w:val="-2"/>
          <w:sz w:val="20"/>
        </w:rPr>
        <w:t xml:space="preserve"> </w:t>
      </w:r>
      <w:r>
        <w:rPr>
          <w:rFonts w:ascii="Frutiger LT Std 45 Light"/>
          <w:i/>
          <w:sz w:val="20"/>
        </w:rPr>
        <w:t>Conditions</w:t>
      </w:r>
      <w:r>
        <w:rPr>
          <w:rFonts w:ascii="Frutiger LT Std 45 Light"/>
          <w:i/>
          <w:sz w:val="20"/>
        </w:rPr>
        <w:tab/>
        <w:t>13</w:t>
      </w:r>
    </w:p>
    <w:p w:rsidR="00593BB7" w:rsidRDefault="008135CE">
      <w:pPr>
        <w:tabs>
          <w:tab w:val="left" w:pos="3882"/>
          <w:tab w:val="left" w:pos="4164"/>
        </w:tabs>
        <w:spacing w:before="1" w:line="302" w:lineRule="auto"/>
        <w:ind w:left="608" w:right="4655"/>
        <w:rPr>
          <w:rFonts w:ascii="Frutiger LT Std 45 Light"/>
          <w:sz w:val="20"/>
        </w:rPr>
      </w:pPr>
      <w:r>
        <w:rPr>
          <w:rFonts w:ascii="Frutiger LT Std 45 Light"/>
          <w:sz w:val="20"/>
        </w:rPr>
        <w:t>Fundamental Resources</w:t>
      </w:r>
      <w:r>
        <w:rPr>
          <w:rFonts w:ascii="Frutiger LT Std 45 Light"/>
          <w:spacing w:val="-6"/>
          <w:sz w:val="20"/>
        </w:rPr>
        <w:t xml:space="preserve"> </w:t>
      </w:r>
      <w:r>
        <w:rPr>
          <w:rFonts w:ascii="Frutiger LT Std 45 Light"/>
          <w:sz w:val="20"/>
        </w:rPr>
        <w:t>and</w:t>
      </w:r>
      <w:r>
        <w:rPr>
          <w:rFonts w:ascii="Frutiger LT Std 45 Light"/>
          <w:spacing w:val="-3"/>
          <w:sz w:val="20"/>
        </w:rPr>
        <w:t xml:space="preserve"> </w:t>
      </w:r>
      <w:r>
        <w:rPr>
          <w:rFonts w:ascii="Frutiger LT Std 45 Light"/>
          <w:sz w:val="20"/>
        </w:rPr>
        <w:t>Values</w:t>
      </w:r>
      <w:r>
        <w:rPr>
          <w:rFonts w:ascii="Frutiger LT Std 45 Light"/>
          <w:sz w:val="20"/>
        </w:rPr>
        <w:tab/>
        <w:t>15 Other Important Resources</w:t>
      </w:r>
      <w:r>
        <w:rPr>
          <w:rFonts w:ascii="Frutiger LT Std 45 Light"/>
          <w:spacing w:val="-8"/>
          <w:sz w:val="20"/>
        </w:rPr>
        <w:t xml:space="preserve"> </w:t>
      </w:r>
      <w:r>
        <w:rPr>
          <w:rFonts w:ascii="Frutiger LT Std 45 Light"/>
          <w:sz w:val="20"/>
        </w:rPr>
        <w:t>and</w:t>
      </w:r>
      <w:r>
        <w:rPr>
          <w:rFonts w:ascii="Frutiger LT Std 45 Light"/>
          <w:spacing w:val="-3"/>
          <w:sz w:val="20"/>
        </w:rPr>
        <w:t xml:space="preserve"> </w:t>
      </w:r>
      <w:r>
        <w:rPr>
          <w:rFonts w:ascii="Frutiger LT Std 45 Light"/>
          <w:sz w:val="20"/>
        </w:rPr>
        <w:t>Values</w:t>
      </w:r>
      <w:r>
        <w:rPr>
          <w:rFonts w:ascii="Frutiger LT Std 45 Light"/>
          <w:sz w:val="20"/>
        </w:rPr>
        <w:tab/>
        <w:t>16</w:t>
      </w:r>
    </w:p>
    <w:p w:rsidR="00593BB7" w:rsidRDefault="008135CE">
      <w:pPr>
        <w:tabs>
          <w:tab w:val="left" w:pos="3797"/>
          <w:tab w:val="left" w:pos="6784"/>
        </w:tabs>
        <w:spacing w:before="59" w:line="362" w:lineRule="auto"/>
        <w:ind w:left="464" w:right="2030"/>
        <w:rPr>
          <w:rFonts w:ascii="Frutiger LT Std 45 Light"/>
          <w:i/>
          <w:sz w:val="20"/>
        </w:rPr>
      </w:pPr>
      <w:r>
        <w:rPr>
          <w:rFonts w:ascii="Frutiger LT Std 45 Light"/>
          <w:i/>
          <w:sz w:val="20"/>
        </w:rPr>
        <w:t>Indicator Selection and Condition Assessment for</w:t>
      </w:r>
      <w:r>
        <w:rPr>
          <w:rFonts w:ascii="Frutiger LT Std 45 Light"/>
          <w:i/>
          <w:spacing w:val="-12"/>
          <w:sz w:val="20"/>
        </w:rPr>
        <w:t xml:space="preserve"> </w:t>
      </w:r>
      <w:r>
        <w:rPr>
          <w:rFonts w:ascii="Frutiger LT Std 45 Light"/>
          <w:i/>
          <w:sz w:val="20"/>
        </w:rPr>
        <w:t>Reference</w:t>
      </w:r>
      <w:r>
        <w:rPr>
          <w:rFonts w:ascii="Frutiger LT Std 45 Light"/>
          <w:i/>
          <w:spacing w:val="-2"/>
          <w:sz w:val="20"/>
        </w:rPr>
        <w:t xml:space="preserve"> </w:t>
      </w:r>
      <w:r>
        <w:rPr>
          <w:rFonts w:ascii="Frutiger LT Std 45 Light"/>
          <w:i/>
          <w:sz w:val="20"/>
        </w:rPr>
        <w:t>Conditions</w:t>
      </w:r>
      <w:r>
        <w:rPr>
          <w:rFonts w:ascii="Frutiger LT Std 45 Light"/>
          <w:i/>
          <w:sz w:val="20"/>
        </w:rPr>
        <w:tab/>
        <w:t>17 Status, Trend, and</w:t>
      </w:r>
      <w:r>
        <w:rPr>
          <w:rFonts w:ascii="Frutiger LT Std 45 Light"/>
          <w:i/>
          <w:spacing w:val="-7"/>
          <w:sz w:val="20"/>
        </w:rPr>
        <w:t xml:space="preserve"> </w:t>
      </w:r>
      <w:r>
        <w:rPr>
          <w:rFonts w:ascii="Frutiger LT Std 45 Light"/>
          <w:i/>
          <w:sz w:val="20"/>
        </w:rPr>
        <w:t>Confidence</w:t>
      </w:r>
      <w:r>
        <w:rPr>
          <w:rFonts w:ascii="Frutiger LT Std 45 Light"/>
          <w:i/>
          <w:spacing w:val="-3"/>
          <w:sz w:val="20"/>
        </w:rPr>
        <w:t xml:space="preserve"> </w:t>
      </w:r>
      <w:r>
        <w:rPr>
          <w:rFonts w:ascii="Frutiger LT Std 45 Light"/>
          <w:i/>
          <w:sz w:val="20"/>
        </w:rPr>
        <w:t>Level</w:t>
      </w:r>
      <w:r>
        <w:rPr>
          <w:rFonts w:ascii="Frutiger LT Std 45 Light"/>
          <w:i/>
          <w:sz w:val="20"/>
        </w:rPr>
        <w:tab/>
        <w:t>18</w:t>
      </w:r>
    </w:p>
    <w:p w:rsidR="00593BB7" w:rsidRDefault="008135CE">
      <w:pPr>
        <w:tabs>
          <w:tab w:val="left" w:pos="3239"/>
          <w:tab w:val="left" w:pos="3338"/>
        </w:tabs>
        <w:spacing w:before="1" w:line="302" w:lineRule="auto"/>
        <w:ind w:left="608" w:right="5476"/>
        <w:rPr>
          <w:rFonts w:ascii="Frutiger LT Std 45 Light" w:hAnsi="Frutiger LT Std 45 Light"/>
          <w:sz w:val="20"/>
        </w:rPr>
      </w:pPr>
      <w:r>
        <w:rPr>
          <w:rFonts w:ascii="Frutiger LT Std 45 Light" w:hAnsi="Frutiger LT Std 45 Light"/>
          <w:sz w:val="20"/>
        </w:rPr>
        <w:t>Resource Conditions</w:t>
      </w:r>
      <w:r>
        <w:rPr>
          <w:rFonts w:ascii="Frutiger LT Std 45 Light" w:hAnsi="Frutiger LT Std 45 Light"/>
          <w:spacing w:val="-3"/>
          <w:sz w:val="20"/>
        </w:rPr>
        <w:t xml:space="preserve"> </w:t>
      </w:r>
      <w:r>
        <w:rPr>
          <w:rFonts w:ascii="Frutiger LT Std 45 Light" w:hAnsi="Frutiger LT Std 45 Light"/>
          <w:sz w:val="20"/>
        </w:rPr>
        <w:t>–</w:t>
      </w:r>
      <w:r>
        <w:rPr>
          <w:rFonts w:ascii="Frutiger LT Std 45 Light" w:hAnsi="Frutiger LT Std 45 Light"/>
          <w:spacing w:val="-2"/>
          <w:sz w:val="20"/>
        </w:rPr>
        <w:t xml:space="preserve"> </w:t>
      </w:r>
      <w:r>
        <w:rPr>
          <w:rFonts w:ascii="Frutiger LT Std 45 Light" w:hAnsi="Frutiger LT Std 45 Light"/>
          <w:sz w:val="20"/>
        </w:rPr>
        <w:t>FRVs</w:t>
      </w:r>
      <w:r>
        <w:rPr>
          <w:rFonts w:ascii="Frutiger LT Std 45 Light" w:hAnsi="Frutiger LT Std 45 Light"/>
          <w:sz w:val="20"/>
        </w:rPr>
        <w:tab/>
        <w:t>19 Resource Conditions</w:t>
      </w:r>
      <w:r>
        <w:rPr>
          <w:rFonts w:ascii="Frutiger LT Std 45 Light" w:hAnsi="Frutiger LT Std 45 Light"/>
          <w:spacing w:val="-4"/>
          <w:sz w:val="20"/>
        </w:rPr>
        <w:t xml:space="preserve"> </w:t>
      </w:r>
      <w:r>
        <w:rPr>
          <w:rFonts w:ascii="Frutiger LT Std 45 Light" w:hAnsi="Frutiger LT Std 45 Light"/>
          <w:sz w:val="20"/>
        </w:rPr>
        <w:t>–</w:t>
      </w:r>
      <w:r>
        <w:rPr>
          <w:rFonts w:ascii="Frutiger LT Std 45 Light" w:hAnsi="Frutiger LT Std 45 Light"/>
          <w:spacing w:val="-3"/>
          <w:sz w:val="20"/>
        </w:rPr>
        <w:t xml:space="preserve"> </w:t>
      </w:r>
      <w:r>
        <w:rPr>
          <w:rFonts w:ascii="Frutiger LT Std 45 Light" w:hAnsi="Frutiger LT Std 45 Light"/>
          <w:sz w:val="20"/>
        </w:rPr>
        <w:t>OIRVs</w:t>
      </w:r>
      <w:r>
        <w:rPr>
          <w:rFonts w:ascii="Frutiger LT Std 45 Light" w:hAnsi="Frutiger LT Std 45 Light"/>
          <w:sz w:val="20"/>
        </w:rPr>
        <w:tab/>
      </w:r>
      <w:r>
        <w:rPr>
          <w:rFonts w:ascii="Frutiger LT Std 45 Light" w:hAnsi="Frutiger LT Std 45 Light"/>
          <w:sz w:val="20"/>
        </w:rPr>
        <w:tab/>
        <w:t>26</w:t>
      </w:r>
    </w:p>
    <w:p w:rsidR="00593BB7" w:rsidRDefault="008135CE">
      <w:pPr>
        <w:tabs>
          <w:tab w:val="left" w:pos="3902"/>
        </w:tabs>
        <w:spacing w:before="60"/>
        <w:ind w:left="104"/>
        <w:rPr>
          <w:rFonts w:ascii="Frutiger LT Std 45 Light" w:hAnsi="Frutiger LT Std 45 Light"/>
          <w:b/>
          <w:sz w:val="20"/>
        </w:rPr>
      </w:pPr>
      <w:r>
        <w:rPr>
          <w:rFonts w:ascii="Frutiger LT Std 45 Light" w:hAnsi="Frutiger LT Std 45 Light"/>
          <w:b/>
          <w:sz w:val="20"/>
        </w:rPr>
        <w:t>CONTEXT OF THE</w:t>
      </w:r>
      <w:r>
        <w:rPr>
          <w:rFonts w:ascii="Frutiger LT Std 45 Light" w:hAnsi="Frutiger LT Std 45 Light"/>
          <w:b/>
          <w:spacing w:val="-12"/>
          <w:sz w:val="20"/>
        </w:rPr>
        <w:t xml:space="preserve"> </w:t>
      </w:r>
      <w:r>
        <w:rPr>
          <w:rFonts w:ascii="Frutiger LT Std 45 Light" w:hAnsi="Frutiger LT Std 45 Light"/>
          <w:b/>
          <w:sz w:val="20"/>
        </w:rPr>
        <w:t>PARK’S</w:t>
      </w:r>
      <w:r>
        <w:rPr>
          <w:rFonts w:ascii="Frutiger LT Std 45 Light" w:hAnsi="Frutiger LT Std 45 Light"/>
          <w:b/>
          <w:spacing w:val="-4"/>
          <w:sz w:val="20"/>
        </w:rPr>
        <w:t xml:space="preserve"> </w:t>
      </w:r>
      <w:r>
        <w:rPr>
          <w:rFonts w:ascii="Frutiger LT Std 45 Light" w:hAnsi="Frutiger LT Std 45 Light"/>
          <w:b/>
          <w:sz w:val="20"/>
        </w:rPr>
        <w:t>RESOURCES</w:t>
      </w:r>
      <w:r>
        <w:rPr>
          <w:rFonts w:ascii="Frutiger LT Std 45 Light" w:hAnsi="Frutiger LT Std 45 Light"/>
          <w:b/>
          <w:sz w:val="20"/>
        </w:rPr>
        <w:tab/>
        <w:t>35</w:t>
      </w:r>
    </w:p>
    <w:p w:rsidR="00593BB7" w:rsidRDefault="008135CE">
      <w:pPr>
        <w:tabs>
          <w:tab w:val="left" w:pos="2264"/>
        </w:tabs>
        <w:spacing w:before="120"/>
        <w:ind w:left="464"/>
        <w:rPr>
          <w:rFonts w:ascii="Frutiger LT Std 45 Light"/>
          <w:i/>
          <w:sz w:val="20"/>
        </w:rPr>
      </w:pPr>
      <w:r>
        <w:rPr>
          <w:rFonts w:ascii="Frutiger LT Std 45 Light"/>
          <w:i/>
          <w:sz w:val="20"/>
        </w:rPr>
        <w:t>Natural</w:t>
      </w:r>
      <w:r>
        <w:rPr>
          <w:rFonts w:ascii="Frutiger LT Std 45 Light"/>
          <w:i/>
          <w:spacing w:val="-4"/>
          <w:sz w:val="20"/>
        </w:rPr>
        <w:t xml:space="preserve"> </w:t>
      </w:r>
      <w:r>
        <w:rPr>
          <w:rFonts w:ascii="Frutiger LT Std 45 Light"/>
          <w:i/>
          <w:sz w:val="20"/>
        </w:rPr>
        <w:t>Resources</w:t>
      </w:r>
      <w:r>
        <w:rPr>
          <w:rFonts w:ascii="Frutiger LT Std 45 Light"/>
          <w:i/>
          <w:sz w:val="20"/>
        </w:rPr>
        <w:tab/>
        <w:t>35</w:t>
      </w:r>
    </w:p>
    <w:p w:rsidR="00593BB7" w:rsidRDefault="008135CE">
      <w:pPr>
        <w:tabs>
          <w:tab w:val="left" w:pos="1540"/>
        </w:tabs>
        <w:spacing w:before="119"/>
        <w:ind w:left="608"/>
        <w:rPr>
          <w:rFonts w:ascii="Frutiger LT Std 45 Light"/>
          <w:sz w:val="20"/>
        </w:rPr>
      </w:pPr>
      <w:r>
        <w:rPr>
          <w:rFonts w:ascii="Frutiger LT Std 45 Light"/>
          <w:sz w:val="20"/>
        </w:rPr>
        <w:t>Climate</w:t>
      </w:r>
      <w:r>
        <w:rPr>
          <w:rFonts w:ascii="Frutiger LT Std 45 Light"/>
          <w:sz w:val="20"/>
        </w:rPr>
        <w:tab/>
        <w:t>35</w:t>
      </w:r>
    </w:p>
    <w:p w:rsidR="00593BB7" w:rsidRDefault="008135CE">
      <w:pPr>
        <w:tabs>
          <w:tab w:val="left" w:pos="1752"/>
          <w:tab w:val="left" w:pos="3150"/>
        </w:tabs>
        <w:spacing w:before="60" w:line="302" w:lineRule="auto"/>
        <w:ind w:left="608" w:right="5664"/>
        <w:rPr>
          <w:rFonts w:ascii="Frutiger LT Std 45 Light"/>
          <w:sz w:val="20"/>
        </w:rPr>
      </w:pPr>
      <w:proofErr w:type="spellStart"/>
      <w:r>
        <w:rPr>
          <w:rFonts w:ascii="Frutiger LT Std 45 Light"/>
          <w:sz w:val="20"/>
        </w:rPr>
        <w:t>Physiography</w:t>
      </w:r>
      <w:proofErr w:type="spellEnd"/>
      <w:r>
        <w:rPr>
          <w:rFonts w:ascii="Frutiger LT Std 45 Light"/>
          <w:spacing w:val="-1"/>
          <w:sz w:val="20"/>
        </w:rPr>
        <w:t xml:space="preserve"> </w:t>
      </w:r>
      <w:r>
        <w:rPr>
          <w:rFonts w:ascii="Frutiger LT Std 45 Light"/>
          <w:sz w:val="20"/>
        </w:rPr>
        <w:t>and</w:t>
      </w:r>
      <w:r>
        <w:rPr>
          <w:rFonts w:ascii="Frutiger LT Std 45 Light"/>
          <w:spacing w:val="-2"/>
          <w:sz w:val="20"/>
        </w:rPr>
        <w:t xml:space="preserve"> </w:t>
      </w:r>
      <w:r>
        <w:rPr>
          <w:rFonts w:ascii="Frutiger LT Std 45 Light"/>
          <w:sz w:val="20"/>
        </w:rPr>
        <w:t>Geology</w:t>
      </w:r>
      <w:r>
        <w:rPr>
          <w:rFonts w:ascii="Frutiger LT Std 45 Light"/>
          <w:sz w:val="20"/>
        </w:rPr>
        <w:tab/>
        <w:t>35 Hydrology</w:t>
      </w:r>
      <w:r>
        <w:rPr>
          <w:rFonts w:ascii="Frutiger LT Std 45 Light"/>
          <w:sz w:val="20"/>
        </w:rPr>
        <w:tab/>
        <w:t>36</w:t>
      </w:r>
    </w:p>
    <w:p w:rsidR="00593BB7" w:rsidRDefault="008135CE">
      <w:pPr>
        <w:tabs>
          <w:tab w:val="left" w:pos="1295"/>
        </w:tabs>
        <w:ind w:left="608"/>
        <w:rPr>
          <w:rFonts w:ascii="Frutiger LT Std 45 Light"/>
          <w:sz w:val="20"/>
        </w:rPr>
      </w:pPr>
      <w:r>
        <w:rPr>
          <w:rFonts w:ascii="Frutiger LT Std 45 Light"/>
          <w:sz w:val="20"/>
        </w:rPr>
        <w:t>Flora</w:t>
      </w:r>
      <w:r>
        <w:rPr>
          <w:rFonts w:ascii="Frutiger LT Std 45 Light"/>
          <w:sz w:val="20"/>
        </w:rPr>
        <w:tab/>
        <w:t>36</w:t>
      </w:r>
    </w:p>
    <w:p w:rsidR="00593BB7" w:rsidRDefault="008135CE">
      <w:pPr>
        <w:tabs>
          <w:tab w:val="left" w:pos="1396"/>
        </w:tabs>
        <w:spacing w:before="60"/>
        <w:ind w:left="608"/>
        <w:rPr>
          <w:rFonts w:ascii="Frutiger LT Std 45 Light"/>
          <w:sz w:val="20"/>
        </w:rPr>
      </w:pPr>
      <w:r>
        <w:rPr>
          <w:rFonts w:ascii="Frutiger LT Std 45 Light"/>
          <w:sz w:val="20"/>
        </w:rPr>
        <w:t>Fauna</w:t>
      </w:r>
      <w:r>
        <w:rPr>
          <w:rFonts w:ascii="Frutiger LT Std 45 Light"/>
          <w:sz w:val="20"/>
        </w:rPr>
        <w:tab/>
        <w:t>36</w:t>
      </w:r>
    </w:p>
    <w:p w:rsidR="00593BB7" w:rsidRDefault="008135CE">
      <w:pPr>
        <w:tabs>
          <w:tab w:val="left" w:pos="2304"/>
        </w:tabs>
        <w:spacing w:before="120"/>
        <w:ind w:left="464"/>
        <w:rPr>
          <w:rFonts w:ascii="Frutiger LT Std 45 Light"/>
          <w:i/>
          <w:sz w:val="20"/>
        </w:rPr>
      </w:pPr>
      <w:r>
        <w:rPr>
          <w:rFonts w:ascii="Frutiger LT Std 45 Light"/>
          <w:i/>
          <w:sz w:val="20"/>
        </w:rPr>
        <w:t>Cultural</w:t>
      </w:r>
      <w:r>
        <w:rPr>
          <w:rFonts w:ascii="Frutiger LT Std 45 Light"/>
          <w:i/>
          <w:spacing w:val="-3"/>
          <w:sz w:val="20"/>
        </w:rPr>
        <w:t xml:space="preserve"> </w:t>
      </w:r>
      <w:r>
        <w:rPr>
          <w:rFonts w:ascii="Frutiger LT Std 45 Light"/>
          <w:i/>
          <w:sz w:val="20"/>
        </w:rPr>
        <w:t>Resources</w:t>
      </w:r>
      <w:r>
        <w:rPr>
          <w:rFonts w:ascii="Frutiger LT Std 45 Light"/>
          <w:i/>
          <w:sz w:val="20"/>
        </w:rPr>
        <w:tab/>
        <w:t>37</w:t>
      </w:r>
    </w:p>
    <w:p w:rsidR="00593BB7" w:rsidRDefault="008135CE">
      <w:pPr>
        <w:tabs>
          <w:tab w:val="left" w:pos="2426"/>
        </w:tabs>
        <w:spacing w:before="118"/>
        <w:ind w:left="608"/>
        <w:rPr>
          <w:rFonts w:ascii="Frutiger LT Std 45 Light"/>
          <w:sz w:val="20"/>
        </w:rPr>
      </w:pPr>
      <w:r>
        <w:rPr>
          <w:rFonts w:ascii="Frutiger LT Std 45 Light"/>
          <w:sz w:val="20"/>
        </w:rPr>
        <w:t>Historic</w:t>
      </w:r>
      <w:r>
        <w:rPr>
          <w:rFonts w:ascii="Frutiger LT Std 45 Light"/>
          <w:spacing w:val="-7"/>
          <w:sz w:val="20"/>
        </w:rPr>
        <w:t xml:space="preserve"> </w:t>
      </w:r>
      <w:r>
        <w:rPr>
          <w:rFonts w:ascii="Frutiger LT Std 45 Light"/>
          <w:sz w:val="20"/>
        </w:rPr>
        <w:t>Structures</w:t>
      </w:r>
      <w:r>
        <w:rPr>
          <w:rFonts w:ascii="Frutiger LT Std 45 Light"/>
          <w:sz w:val="20"/>
        </w:rPr>
        <w:tab/>
        <w:t>37</w:t>
      </w:r>
    </w:p>
    <w:p w:rsidR="00593BB7" w:rsidRDefault="00593BB7">
      <w:pPr>
        <w:rPr>
          <w:rFonts w:ascii="Frutiger LT Std 45 Light"/>
          <w:sz w:val="20"/>
        </w:rPr>
        <w:sectPr w:rsidR="00593BB7">
          <w:headerReference w:type="default" r:id="rId102"/>
          <w:footerReference w:type="default" r:id="rId103"/>
          <w:pgSz w:w="12240" w:h="15840"/>
          <w:pgMar w:top="1360" w:right="1720" w:bottom="920" w:left="1480" w:header="0" w:footer="733" w:gutter="0"/>
          <w:pgNumType w:start="3"/>
          <w:cols w:space="720"/>
        </w:sectPr>
      </w:pPr>
    </w:p>
    <w:p w:rsidR="00593BB7" w:rsidRDefault="008135CE">
      <w:pPr>
        <w:tabs>
          <w:tab w:val="left" w:pos="2584"/>
        </w:tabs>
        <w:spacing w:before="79"/>
        <w:ind w:left="608"/>
        <w:rPr>
          <w:rFonts w:ascii="Frutiger LT Std 45 Light"/>
          <w:sz w:val="20"/>
        </w:rPr>
      </w:pPr>
      <w:r>
        <w:rPr>
          <w:rFonts w:ascii="Frutiger LT Std 45 Light"/>
          <w:sz w:val="20"/>
        </w:rPr>
        <w:lastRenderedPageBreak/>
        <w:t>Cultural</w:t>
      </w:r>
      <w:r>
        <w:rPr>
          <w:rFonts w:ascii="Frutiger LT Std 45 Light"/>
          <w:spacing w:val="-4"/>
          <w:sz w:val="20"/>
        </w:rPr>
        <w:t xml:space="preserve"> </w:t>
      </w:r>
      <w:r>
        <w:rPr>
          <w:rFonts w:ascii="Frutiger LT Std 45 Light"/>
          <w:sz w:val="20"/>
        </w:rPr>
        <w:t>Landscapes</w:t>
      </w:r>
      <w:r>
        <w:rPr>
          <w:rFonts w:ascii="Frutiger LT Std 45 Light"/>
          <w:sz w:val="20"/>
        </w:rPr>
        <w:tab/>
        <w:t>38</w:t>
      </w:r>
    </w:p>
    <w:p w:rsidR="00593BB7" w:rsidRDefault="008135CE">
      <w:pPr>
        <w:tabs>
          <w:tab w:val="left" w:pos="2939"/>
        </w:tabs>
        <w:spacing w:before="60"/>
        <w:ind w:left="608"/>
        <w:rPr>
          <w:rFonts w:ascii="Frutiger LT Std 45 Light"/>
          <w:sz w:val="20"/>
        </w:rPr>
      </w:pPr>
      <w:r>
        <w:rPr>
          <w:rFonts w:ascii="Frutiger LT Std 45 Light"/>
          <w:sz w:val="20"/>
        </w:rPr>
        <w:t>Archeological</w:t>
      </w:r>
      <w:r>
        <w:rPr>
          <w:rFonts w:ascii="Frutiger LT Std 45 Light"/>
          <w:spacing w:val="-8"/>
          <w:sz w:val="20"/>
        </w:rPr>
        <w:t xml:space="preserve"> </w:t>
      </w:r>
      <w:r>
        <w:rPr>
          <w:rFonts w:ascii="Frutiger LT Std 45 Light"/>
          <w:sz w:val="20"/>
        </w:rPr>
        <w:t>Resources</w:t>
      </w:r>
      <w:r>
        <w:rPr>
          <w:rFonts w:ascii="Frutiger LT Std 45 Light"/>
          <w:sz w:val="20"/>
        </w:rPr>
        <w:tab/>
        <w:t>39</w:t>
      </w:r>
    </w:p>
    <w:p w:rsidR="00593BB7" w:rsidRDefault="008135CE">
      <w:pPr>
        <w:tabs>
          <w:tab w:val="left" w:pos="2917"/>
        </w:tabs>
        <w:spacing w:before="58"/>
        <w:ind w:left="608"/>
        <w:rPr>
          <w:rFonts w:ascii="Frutiger LT Std 45 Light"/>
          <w:sz w:val="20"/>
        </w:rPr>
      </w:pPr>
      <w:r>
        <w:rPr>
          <w:rFonts w:ascii="Frutiger LT Std 45 Light"/>
          <w:sz w:val="20"/>
        </w:rPr>
        <w:t>Ethnographic</w:t>
      </w:r>
      <w:r>
        <w:rPr>
          <w:rFonts w:ascii="Frutiger LT Std 45 Light"/>
          <w:spacing w:val="-3"/>
          <w:sz w:val="20"/>
        </w:rPr>
        <w:t xml:space="preserve"> </w:t>
      </w:r>
      <w:r>
        <w:rPr>
          <w:rFonts w:ascii="Frutiger LT Std 45 Light"/>
          <w:sz w:val="20"/>
        </w:rPr>
        <w:t>Resources</w:t>
      </w:r>
      <w:r>
        <w:rPr>
          <w:rFonts w:ascii="Frutiger LT Std 45 Light"/>
          <w:sz w:val="20"/>
        </w:rPr>
        <w:tab/>
        <w:t>39</w:t>
      </w:r>
    </w:p>
    <w:p w:rsidR="00593BB7" w:rsidRDefault="008135CE">
      <w:pPr>
        <w:tabs>
          <w:tab w:val="left" w:pos="2618"/>
        </w:tabs>
        <w:spacing w:before="59"/>
        <w:ind w:left="608"/>
        <w:rPr>
          <w:rFonts w:ascii="Frutiger LT Std 45 Light"/>
          <w:sz w:val="20"/>
        </w:rPr>
      </w:pPr>
      <w:r>
        <w:rPr>
          <w:rFonts w:ascii="Frutiger LT Std 45 Light"/>
          <w:sz w:val="20"/>
        </w:rPr>
        <w:t>Museum</w:t>
      </w:r>
      <w:r>
        <w:rPr>
          <w:rFonts w:ascii="Frutiger LT Std 45 Light"/>
          <w:spacing w:val="-5"/>
          <w:sz w:val="20"/>
        </w:rPr>
        <w:t xml:space="preserve"> </w:t>
      </w:r>
      <w:r>
        <w:rPr>
          <w:rFonts w:ascii="Frutiger LT Std 45 Light"/>
          <w:sz w:val="20"/>
        </w:rPr>
        <w:t>Collections</w:t>
      </w:r>
      <w:r>
        <w:rPr>
          <w:rFonts w:ascii="Frutiger LT Std 45 Light"/>
          <w:sz w:val="20"/>
        </w:rPr>
        <w:tab/>
        <w:t>39</w:t>
      </w:r>
    </w:p>
    <w:p w:rsidR="00593BB7" w:rsidRDefault="008135CE">
      <w:pPr>
        <w:tabs>
          <w:tab w:val="left" w:pos="3676"/>
        </w:tabs>
        <w:spacing w:before="118"/>
        <w:ind w:right="5310"/>
        <w:jc w:val="center"/>
        <w:rPr>
          <w:rFonts w:ascii="Frutiger LT Std 45 Light"/>
          <w:b/>
          <w:sz w:val="20"/>
        </w:rPr>
      </w:pPr>
      <w:r>
        <w:rPr>
          <w:rFonts w:ascii="Frutiger LT Std 45 Light"/>
          <w:b/>
          <w:sz w:val="20"/>
        </w:rPr>
        <w:t>STATUS OF</w:t>
      </w:r>
      <w:r>
        <w:rPr>
          <w:rFonts w:ascii="Frutiger LT Std 45 Light"/>
          <w:b/>
          <w:spacing w:val="-9"/>
          <w:sz w:val="20"/>
        </w:rPr>
        <w:t xml:space="preserve"> </w:t>
      </w:r>
      <w:r>
        <w:rPr>
          <w:rFonts w:ascii="Frutiger LT Std 45 Light"/>
          <w:b/>
          <w:sz w:val="20"/>
        </w:rPr>
        <w:t>RESOURCE</w:t>
      </w:r>
      <w:r>
        <w:rPr>
          <w:rFonts w:ascii="Frutiger LT Std 45 Light"/>
          <w:b/>
          <w:spacing w:val="-5"/>
          <w:sz w:val="20"/>
        </w:rPr>
        <w:t xml:space="preserve"> </w:t>
      </w:r>
      <w:r>
        <w:rPr>
          <w:rFonts w:ascii="Frutiger LT Std 45 Light"/>
          <w:b/>
          <w:sz w:val="20"/>
        </w:rPr>
        <w:t>KNOWLEDGE</w:t>
      </w:r>
      <w:r>
        <w:rPr>
          <w:rFonts w:ascii="Frutiger LT Std 45 Light"/>
          <w:b/>
          <w:sz w:val="20"/>
        </w:rPr>
        <w:tab/>
        <w:t>40</w:t>
      </w:r>
    </w:p>
    <w:p w:rsidR="00593BB7" w:rsidRDefault="008135CE">
      <w:pPr>
        <w:tabs>
          <w:tab w:val="left" w:pos="2264"/>
        </w:tabs>
        <w:spacing w:before="120"/>
        <w:ind w:left="464"/>
        <w:rPr>
          <w:rFonts w:ascii="Frutiger LT Std 45 Light"/>
          <w:i/>
          <w:sz w:val="20"/>
        </w:rPr>
      </w:pPr>
      <w:r>
        <w:rPr>
          <w:rFonts w:ascii="Frutiger LT Std 45 Light"/>
          <w:i/>
          <w:sz w:val="20"/>
        </w:rPr>
        <w:t>Natural</w:t>
      </w:r>
      <w:r>
        <w:rPr>
          <w:rFonts w:ascii="Frutiger LT Std 45 Light"/>
          <w:i/>
          <w:spacing w:val="-4"/>
          <w:sz w:val="20"/>
        </w:rPr>
        <w:t xml:space="preserve"> </w:t>
      </w:r>
      <w:r>
        <w:rPr>
          <w:rFonts w:ascii="Frutiger LT Std 45 Light"/>
          <w:i/>
          <w:sz w:val="20"/>
        </w:rPr>
        <w:t>Resources</w:t>
      </w:r>
      <w:r>
        <w:rPr>
          <w:rFonts w:ascii="Frutiger LT Std 45 Light"/>
          <w:i/>
          <w:sz w:val="20"/>
        </w:rPr>
        <w:tab/>
        <w:t>40</w:t>
      </w:r>
    </w:p>
    <w:p w:rsidR="00593BB7" w:rsidRDefault="008135CE">
      <w:pPr>
        <w:tabs>
          <w:tab w:val="left" w:pos="2683"/>
          <w:tab w:val="left" w:pos="3016"/>
        </w:tabs>
        <w:spacing w:before="119" w:line="302" w:lineRule="auto"/>
        <w:ind w:left="608" w:right="6178"/>
        <w:rPr>
          <w:rFonts w:ascii="Frutiger LT Std 45 Light"/>
          <w:sz w:val="20"/>
        </w:rPr>
      </w:pPr>
      <w:r>
        <w:rPr>
          <w:rFonts w:ascii="Frutiger LT Std 45 Light"/>
          <w:sz w:val="20"/>
        </w:rPr>
        <w:t>Eastern</w:t>
      </w:r>
      <w:r>
        <w:rPr>
          <w:rFonts w:ascii="Frutiger LT Std 45 Light"/>
          <w:spacing w:val="-6"/>
          <w:sz w:val="20"/>
        </w:rPr>
        <w:t xml:space="preserve"> </w:t>
      </w:r>
      <w:r>
        <w:rPr>
          <w:rFonts w:ascii="Frutiger LT Std 45 Light"/>
          <w:sz w:val="20"/>
        </w:rPr>
        <w:t>Deciduous</w:t>
      </w:r>
      <w:r>
        <w:rPr>
          <w:rFonts w:ascii="Frutiger LT Std 45 Light"/>
          <w:spacing w:val="-6"/>
          <w:sz w:val="20"/>
        </w:rPr>
        <w:t xml:space="preserve"> </w:t>
      </w:r>
      <w:r>
        <w:rPr>
          <w:rFonts w:ascii="Frutiger LT Std 45 Light"/>
          <w:sz w:val="20"/>
        </w:rPr>
        <w:t>Forest</w:t>
      </w:r>
      <w:r>
        <w:rPr>
          <w:rFonts w:ascii="Frutiger LT Std 45 Light"/>
          <w:sz w:val="20"/>
        </w:rPr>
        <w:tab/>
        <w:t>40 Geological</w:t>
      </w:r>
      <w:r>
        <w:rPr>
          <w:rFonts w:ascii="Frutiger LT Std 45 Light"/>
          <w:spacing w:val="-6"/>
          <w:sz w:val="20"/>
        </w:rPr>
        <w:t xml:space="preserve"> </w:t>
      </w:r>
      <w:r>
        <w:rPr>
          <w:rFonts w:ascii="Frutiger LT Std 45 Light"/>
          <w:sz w:val="20"/>
        </w:rPr>
        <w:t>Resources</w:t>
      </w:r>
      <w:r>
        <w:rPr>
          <w:rFonts w:ascii="Frutiger LT Std 45 Light"/>
          <w:sz w:val="20"/>
        </w:rPr>
        <w:tab/>
        <w:t>41</w:t>
      </w:r>
    </w:p>
    <w:p w:rsidR="00593BB7" w:rsidRDefault="008135CE">
      <w:pPr>
        <w:tabs>
          <w:tab w:val="left" w:pos="2308"/>
          <w:tab w:val="left" w:pos="2718"/>
        </w:tabs>
        <w:spacing w:line="302" w:lineRule="auto"/>
        <w:ind w:left="608" w:right="6477"/>
        <w:rPr>
          <w:rFonts w:ascii="Frutiger LT Std 45 Light"/>
          <w:sz w:val="20"/>
        </w:rPr>
      </w:pPr>
      <w:r>
        <w:rPr>
          <w:rFonts w:ascii="Frutiger LT Std 45 Light"/>
          <w:sz w:val="20"/>
        </w:rPr>
        <w:t>Wildlife</w:t>
      </w:r>
      <w:r>
        <w:rPr>
          <w:rFonts w:ascii="Frutiger LT Std 45 Light"/>
          <w:spacing w:val="-4"/>
          <w:sz w:val="20"/>
        </w:rPr>
        <w:t xml:space="preserve"> </w:t>
      </w:r>
      <w:r>
        <w:rPr>
          <w:rFonts w:ascii="Frutiger LT Std 45 Light"/>
          <w:sz w:val="20"/>
        </w:rPr>
        <w:t>Communities</w:t>
      </w:r>
      <w:r>
        <w:rPr>
          <w:rFonts w:ascii="Frutiger LT Std 45 Light"/>
          <w:sz w:val="20"/>
        </w:rPr>
        <w:tab/>
        <w:t>41 Views</w:t>
      </w:r>
      <w:r>
        <w:rPr>
          <w:rFonts w:ascii="Frutiger LT Std 45 Light"/>
          <w:spacing w:val="-2"/>
          <w:sz w:val="20"/>
        </w:rPr>
        <w:t xml:space="preserve"> </w:t>
      </w:r>
      <w:r>
        <w:rPr>
          <w:rFonts w:ascii="Frutiger LT Std 45 Light"/>
          <w:sz w:val="20"/>
        </w:rPr>
        <w:t>and</w:t>
      </w:r>
      <w:r>
        <w:rPr>
          <w:rFonts w:ascii="Frutiger LT Std 45 Light"/>
          <w:spacing w:val="-1"/>
          <w:sz w:val="20"/>
        </w:rPr>
        <w:t xml:space="preserve"> </w:t>
      </w:r>
      <w:r>
        <w:rPr>
          <w:rFonts w:ascii="Frutiger LT Std 45 Light"/>
          <w:sz w:val="20"/>
        </w:rPr>
        <w:t>Vistas</w:t>
      </w:r>
      <w:r>
        <w:rPr>
          <w:rFonts w:ascii="Frutiger LT Std 45 Light"/>
          <w:sz w:val="20"/>
        </w:rPr>
        <w:tab/>
        <w:t>41</w:t>
      </w:r>
    </w:p>
    <w:p w:rsidR="00593BB7" w:rsidRDefault="008135CE">
      <w:pPr>
        <w:tabs>
          <w:tab w:val="left" w:pos="2395"/>
        </w:tabs>
        <w:spacing w:before="1" w:line="231" w:lineRule="exact"/>
        <w:ind w:left="608"/>
        <w:rPr>
          <w:rFonts w:ascii="Frutiger LT Std 45 Light"/>
          <w:sz w:val="20"/>
        </w:rPr>
      </w:pPr>
      <w:r>
        <w:rPr>
          <w:rFonts w:ascii="Frutiger LT Std 45 Light"/>
          <w:sz w:val="20"/>
        </w:rPr>
        <w:t>Fish</w:t>
      </w:r>
      <w:r>
        <w:rPr>
          <w:rFonts w:ascii="Frutiger LT Std 45 Light"/>
          <w:spacing w:val="-4"/>
          <w:sz w:val="20"/>
        </w:rPr>
        <w:t xml:space="preserve"> </w:t>
      </w:r>
      <w:r>
        <w:rPr>
          <w:rFonts w:ascii="Frutiger LT Std 45 Light"/>
          <w:sz w:val="20"/>
        </w:rPr>
        <w:t>Communities</w:t>
      </w:r>
      <w:r>
        <w:rPr>
          <w:rFonts w:ascii="Frutiger LT Std 45 Light"/>
          <w:sz w:val="20"/>
        </w:rPr>
        <w:tab/>
        <w:t>42</w:t>
      </w:r>
    </w:p>
    <w:p w:rsidR="00593BB7" w:rsidRDefault="008135CE">
      <w:pPr>
        <w:tabs>
          <w:tab w:val="left" w:pos="2183"/>
        </w:tabs>
        <w:spacing w:before="60"/>
        <w:ind w:left="608"/>
        <w:rPr>
          <w:rFonts w:ascii="Frutiger LT Std 45 Light"/>
          <w:sz w:val="20"/>
        </w:rPr>
      </w:pPr>
      <w:r>
        <w:rPr>
          <w:rFonts w:ascii="Frutiger LT Std 45 Light"/>
          <w:sz w:val="20"/>
        </w:rPr>
        <w:t>Natural</w:t>
      </w:r>
      <w:r>
        <w:rPr>
          <w:rFonts w:ascii="Frutiger LT Std 45 Light"/>
          <w:spacing w:val="-3"/>
          <w:sz w:val="20"/>
        </w:rPr>
        <w:t xml:space="preserve"> </w:t>
      </w:r>
      <w:r>
        <w:rPr>
          <w:rFonts w:ascii="Frutiger LT Std 45 Light"/>
          <w:sz w:val="20"/>
        </w:rPr>
        <w:t>Sounds</w:t>
      </w:r>
      <w:r>
        <w:rPr>
          <w:rFonts w:ascii="Frutiger LT Std 45 Light"/>
          <w:sz w:val="20"/>
        </w:rPr>
        <w:tab/>
        <w:t>42</w:t>
      </w:r>
    </w:p>
    <w:p w:rsidR="00593BB7" w:rsidRDefault="008135CE">
      <w:pPr>
        <w:tabs>
          <w:tab w:val="left" w:pos="1784"/>
        </w:tabs>
        <w:spacing w:before="59"/>
        <w:ind w:left="608"/>
        <w:rPr>
          <w:rFonts w:ascii="Frutiger LT Std 45 Light"/>
          <w:sz w:val="20"/>
        </w:rPr>
      </w:pPr>
      <w:r>
        <w:rPr>
          <w:rFonts w:ascii="Frutiger LT Std 45 Light"/>
          <w:sz w:val="20"/>
        </w:rPr>
        <w:t>Air</w:t>
      </w:r>
      <w:r>
        <w:rPr>
          <w:rFonts w:ascii="Frutiger LT Std 45 Light"/>
          <w:spacing w:val="-3"/>
          <w:sz w:val="20"/>
        </w:rPr>
        <w:t xml:space="preserve"> </w:t>
      </w:r>
      <w:r>
        <w:rPr>
          <w:rFonts w:ascii="Frutiger LT Std 45 Light"/>
          <w:sz w:val="20"/>
        </w:rPr>
        <w:t>Quality</w:t>
      </w:r>
      <w:r>
        <w:rPr>
          <w:rFonts w:ascii="Frutiger LT Std 45 Light"/>
          <w:sz w:val="20"/>
        </w:rPr>
        <w:tab/>
        <w:t>42</w:t>
      </w:r>
    </w:p>
    <w:p w:rsidR="00593BB7" w:rsidRDefault="008135CE">
      <w:pPr>
        <w:tabs>
          <w:tab w:val="left" w:pos="1830"/>
        </w:tabs>
        <w:spacing w:before="60"/>
        <w:ind w:left="608"/>
        <w:rPr>
          <w:rFonts w:ascii="Frutiger LT Std 45 Light"/>
          <w:sz w:val="20"/>
        </w:rPr>
      </w:pPr>
      <w:r>
        <w:rPr>
          <w:rFonts w:ascii="Frutiger LT Std 45 Light"/>
          <w:sz w:val="20"/>
        </w:rPr>
        <w:t>Night</w:t>
      </w:r>
      <w:r>
        <w:rPr>
          <w:rFonts w:ascii="Frutiger LT Std 45 Light"/>
          <w:spacing w:val="-3"/>
          <w:sz w:val="20"/>
        </w:rPr>
        <w:t xml:space="preserve"> </w:t>
      </w:r>
      <w:r>
        <w:rPr>
          <w:rFonts w:ascii="Frutiger LT Std 45 Light"/>
          <w:sz w:val="20"/>
        </w:rPr>
        <w:t>Skies</w:t>
      </w:r>
      <w:r>
        <w:rPr>
          <w:rFonts w:ascii="Frutiger LT Std 45 Light"/>
          <w:sz w:val="20"/>
        </w:rPr>
        <w:tab/>
        <w:t>42</w:t>
      </w:r>
    </w:p>
    <w:p w:rsidR="00593BB7" w:rsidRDefault="008135CE">
      <w:pPr>
        <w:tabs>
          <w:tab w:val="left" w:pos="3063"/>
          <w:tab w:val="left" w:pos="3226"/>
        </w:tabs>
        <w:spacing w:before="59" w:line="302" w:lineRule="auto"/>
        <w:ind w:left="608" w:right="5968"/>
        <w:rPr>
          <w:rFonts w:ascii="Frutiger LT Std 45 Light"/>
          <w:sz w:val="20"/>
        </w:rPr>
      </w:pPr>
      <w:r>
        <w:rPr>
          <w:rFonts w:ascii="Frutiger LT Std 45 Light"/>
          <w:sz w:val="20"/>
        </w:rPr>
        <w:t>Water Quality</w:t>
      </w:r>
      <w:r>
        <w:rPr>
          <w:rFonts w:ascii="Frutiger LT Std 45 Light"/>
          <w:spacing w:val="-5"/>
          <w:sz w:val="20"/>
        </w:rPr>
        <w:t xml:space="preserve"> </w:t>
      </w:r>
      <w:r>
        <w:rPr>
          <w:rFonts w:ascii="Frutiger LT Std 45 Light"/>
          <w:sz w:val="20"/>
        </w:rPr>
        <w:t>and</w:t>
      </w:r>
      <w:r>
        <w:rPr>
          <w:rFonts w:ascii="Frutiger LT Std 45 Light"/>
          <w:spacing w:val="-2"/>
          <w:sz w:val="20"/>
        </w:rPr>
        <w:t xml:space="preserve"> </w:t>
      </w:r>
      <w:r>
        <w:rPr>
          <w:rFonts w:ascii="Frutiger LT Std 45 Light"/>
          <w:sz w:val="20"/>
        </w:rPr>
        <w:t>Quantity</w:t>
      </w:r>
      <w:r>
        <w:rPr>
          <w:rFonts w:ascii="Frutiger LT Std 45 Light"/>
          <w:sz w:val="20"/>
        </w:rPr>
        <w:tab/>
      </w:r>
      <w:r>
        <w:rPr>
          <w:rFonts w:ascii="Frutiger LT Std 45 Light"/>
          <w:sz w:val="20"/>
        </w:rPr>
        <w:tab/>
        <w:t>43 Inventory</w:t>
      </w:r>
      <w:r>
        <w:rPr>
          <w:rFonts w:ascii="Frutiger LT Std 45 Light"/>
          <w:spacing w:val="-3"/>
          <w:sz w:val="20"/>
        </w:rPr>
        <w:t xml:space="preserve"> </w:t>
      </w:r>
      <w:r>
        <w:rPr>
          <w:rFonts w:ascii="Frutiger LT Std 45 Light"/>
          <w:sz w:val="20"/>
        </w:rPr>
        <w:t>and</w:t>
      </w:r>
      <w:r>
        <w:rPr>
          <w:rFonts w:ascii="Frutiger LT Std 45 Light"/>
          <w:spacing w:val="-3"/>
          <w:sz w:val="20"/>
        </w:rPr>
        <w:t xml:space="preserve"> </w:t>
      </w:r>
      <w:r>
        <w:rPr>
          <w:rFonts w:ascii="Frutiger LT Std 45 Light"/>
          <w:sz w:val="20"/>
        </w:rPr>
        <w:t>Monitoring</w:t>
      </w:r>
      <w:r>
        <w:rPr>
          <w:rFonts w:ascii="Frutiger LT Std 45 Light"/>
          <w:sz w:val="20"/>
        </w:rPr>
        <w:tab/>
        <w:t>43</w:t>
      </w:r>
    </w:p>
    <w:p w:rsidR="00593BB7" w:rsidRDefault="008135CE">
      <w:pPr>
        <w:tabs>
          <w:tab w:val="left" w:pos="2304"/>
        </w:tabs>
        <w:spacing w:before="59"/>
        <w:ind w:left="464"/>
        <w:rPr>
          <w:rFonts w:ascii="Frutiger LT Std 45 Light"/>
          <w:i/>
          <w:sz w:val="20"/>
        </w:rPr>
      </w:pPr>
      <w:r>
        <w:rPr>
          <w:rFonts w:ascii="Frutiger LT Std 45 Light"/>
          <w:i/>
          <w:sz w:val="20"/>
        </w:rPr>
        <w:t>Cultural</w:t>
      </w:r>
      <w:r>
        <w:rPr>
          <w:rFonts w:ascii="Frutiger LT Std 45 Light"/>
          <w:i/>
          <w:spacing w:val="-3"/>
          <w:sz w:val="20"/>
        </w:rPr>
        <w:t xml:space="preserve"> </w:t>
      </w:r>
      <w:r>
        <w:rPr>
          <w:rFonts w:ascii="Frutiger LT Std 45 Light"/>
          <w:i/>
          <w:sz w:val="20"/>
        </w:rPr>
        <w:t>Resources</w:t>
      </w:r>
      <w:r>
        <w:rPr>
          <w:rFonts w:ascii="Frutiger LT Std 45 Light"/>
          <w:i/>
          <w:sz w:val="20"/>
        </w:rPr>
        <w:tab/>
        <w:t>44</w:t>
      </w:r>
    </w:p>
    <w:p w:rsidR="00593BB7" w:rsidRDefault="008135CE">
      <w:pPr>
        <w:tabs>
          <w:tab w:val="left" w:pos="2426"/>
        </w:tabs>
        <w:spacing w:before="120"/>
        <w:ind w:left="608"/>
        <w:rPr>
          <w:rFonts w:ascii="Frutiger LT Std 45 Light"/>
          <w:sz w:val="20"/>
        </w:rPr>
      </w:pPr>
      <w:r>
        <w:rPr>
          <w:rFonts w:ascii="Frutiger LT Std 45 Light"/>
          <w:sz w:val="20"/>
        </w:rPr>
        <w:t>Historic</w:t>
      </w:r>
      <w:r>
        <w:rPr>
          <w:rFonts w:ascii="Frutiger LT Std 45 Light"/>
          <w:spacing w:val="-7"/>
          <w:sz w:val="20"/>
        </w:rPr>
        <w:t xml:space="preserve"> </w:t>
      </w:r>
      <w:r>
        <w:rPr>
          <w:rFonts w:ascii="Frutiger LT Std 45 Light"/>
          <w:sz w:val="20"/>
        </w:rPr>
        <w:t>Structures</w:t>
      </w:r>
      <w:r>
        <w:rPr>
          <w:rFonts w:ascii="Frutiger LT Std 45 Light"/>
          <w:sz w:val="20"/>
        </w:rPr>
        <w:tab/>
        <w:t>44</w:t>
      </w:r>
    </w:p>
    <w:p w:rsidR="00593BB7" w:rsidRDefault="008135CE">
      <w:pPr>
        <w:tabs>
          <w:tab w:val="left" w:pos="2584"/>
        </w:tabs>
        <w:spacing w:before="59"/>
        <w:ind w:left="608"/>
        <w:rPr>
          <w:rFonts w:ascii="Frutiger LT Std 45 Light"/>
          <w:sz w:val="20"/>
        </w:rPr>
      </w:pPr>
      <w:r>
        <w:rPr>
          <w:rFonts w:ascii="Frutiger LT Std 45 Light"/>
          <w:sz w:val="20"/>
        </w:rPr>
        <w:t>Cultural</w:t>
      </w:r>
      <w:r>
        <w:rPr>
          <w:rFonts w:ascii="Frutiger LT Std 45 Light"/>
          <w:spacing w:val="-4"/>
          <w:sz w:val="20"/>
        </w:rPr>
        <w:t xml:space="preserve"> </w:t>
      </w:r>
      <w:r>
        <w:rPr>
          <w:rFonts w:ascii="Frutiger LT Std 45 Light"/>
          <w:sz w:val="20"/>
        </w:rPr>
        <w:t>Landscapes</w:t>
      </w:r>
      <w:r>
        <w:rPr>
          <w:rFonts w:ascii="Frutiger LT Std 45 Light"/>
          <w:sz w:val="20"/>
        </w:rPr>
        <w:tab/>
        <w:t>44</w:t>
      </w:r>
    </w:p>
    <w:p w:rsidR="00593BB7" w:rsidRDefault="008135CE">
      <w:pPr>
        <w:tabs>
          <w:tab w:val="left" w:pos="2939"/>
        </w:tabs>
        <w:spacing w:before="60"/>
        <w:ind w:left="608"/>
        <w:rPr>
          <w:rFonts w:ascii="Frutiger LT Std 45 Light"/>
          <w:sz w:val="20"/>
        </w:rPr>
      </w:pPr>
      <w:r>
        <w:rPr>
          <w:rFonts w:ascii="Frutiger LT Std 45 Light"/>
          <w:sz w:val="20"/>
        </w:rPr>
        <w:t>Archeological</w:t>
      </w:r>
      <w:r>
        <w:rPr>
          <w:rFonts w:ascii="Frutiger LT Std 45 Light"/>
          <w:spacing w:val="-8"/>
          <w:sz w:val="20"/>
        </w:rPr>
        <w:t xml:space="preserve"> </w:t>
      </w:r>
      <w:r>
        <w:rPr>
          <w:rFonts w:ascii="Frutiger LT Std 45 Light"/>
          <w:sz w:val="20"/>
        </w:rPr>
        <w:t>Resources</w:t>
      </w:r>
      <w:r>
        <w:rPr>
          <w:rFonts w:ascii="Frutiger LT Std 45 Light"/>
          <w:sz w:val="20"/>
        </w:rPr>
        <w:tab/>
        <w:t>45</w:t>
      </w:r>
    </w:p>
    <w:p w:rsidR="00593BB7" w:rsidRDefault="008135CE">
      <w:pPr>
        <w:tabs>
          <w:tab w:val="left" w:pos="2917"/>
        </w:tabs>
        <w:spacing w:before="58"/>
        <w:ind w:left="608"/>
        <w:rPr>
          <w:rFonts w:ascii="Frutiger LT Std 45 Light"/>
          <w:sz w:val="20"/>
        </w:rPr>
      </w:pPr>
      <w:r>
        <w:rPr>
          <w:rFonts w:ascii="Frutiger LT Std 45 Light"/>
          <w:sz w:val="20"/>
        </w:rPr>
        <w:t>Ethnographic</w:t>
      </w:r>
      <w:r>
        <w:rPr>
          <w:rFonts w:ascii="Frutiger LT Std 45 Light"/>
          <w:spacing w:val="-3"/>
          <w:sz w:val="20"/>
        </w:rPr>
        <w:t xml:space="preserve"> </w:t>
      </w:r>
      <w:r>
        <w:rPr>
          <w:rFonts w:ascii="Frutiger LT Std 45 Light"/>
          <w:sz w:val="20"/>
        </w:rPr>
        <w:t>Resources</w:t>
      </w:r>
      <w:r>
        <w:rPr>
          <w:rFonts w:ascii="Frutiger LT Std 45 Light"/>
          <w:sz w:val="20"/>
        </w:rPr>
        <w:tab/>
        <w:t>45</w:t>
      </w:r>
    </w:p>
    <w:p w:rsidR="00593BB7" w:rsidRDefault="008135CE">
      <w:pPr>
        <w:tabs>
          <w:tab w:val="left" w:pos="2618"/>
        </w:tabs>
        <w:spacing w:before="60"/>
        <w:ind w:left="608"/>
        <w:rPr>
          <w:rFonts w:ascii="Frutiger LT Std 45 Light"/>
          <w:sz w:val="20"/>
        </w:rPr>
      </w:pPr>
      <w:r>
        <w:rPr>
          <w:rFonts w:ascii="Frutiger LT Std 45 Light"/>
          <w:sz w:val="20"/>
        </w:rPr>
        <w:t>Museum</w:t>
      </w:r>
      <w:r>
        <w:rPr>
          <w:rFonts w:ascii="Frutiger LT Std 45 Light"/>
          <w:spacing w:val="-5"/>
          <w:sz w:val="20"/>
        </w:rPr>
        <w:t xml:space="preserve"> </w:t>
      </w:r>
      <w:r>
        <w:rPr>
          <w:rFonts w:ascii="Frutiger LT Std 45 Light"/>
          <w:sz w:val="20"/>
        </w:rPr>
        <w:t>Collections</w:t>
      </w:r>
      <w:r>
        <w:rPr>
          <w:rFonts w:ascii="Frutiger LT Std 45 Light"/>
          <w:sz w:val="20"/>
        </w:rPr>
        <w:tab/>
        <w:t>45</w:t>
      </w:r>
    </w:p>
    <w:p w:rsidR="00593BB7" w:rsidRDefault="008135CE">
      <w:pPr>
        <w:tabs>
          <w:tab w:val="left" w:pos="6284"/>
        </w:tabs>
        <w:spacing w:before="119"/>
        <w:ind w:left="464"/>
        <w:rPr>
          <w:rFonts w:ascii="Frutiger LT Std 45 Light"/>
          <w:i/>
          <w:sz w:val="20"/>
        </w:rPr>
      </w:pPr>
      <w:r>
        <w:rPr>
          <w:rFonts w:ascii="Frutiger LT Std 45 Light"/>
          <w:i/>
          <w:sz w:val="20"/>
        </w:rPr>
        <w:t>Resource Knowledge Common to Natural and</w:t>
      </w:r>
      <w:r>
        <w:rPr>
          <w:rFonts w:ascii="Frutiger LT Std 45 Light"/>
          <w:i/>
          <w:spacing w:val="-15"/>
          <w:sz w:val="20"/>
        </w:rPr>
        <w:t xml:space="preserve"> </w:t>
      </w:r>
      <w:r>
        <w:rPr>
          <w:rFonts w:ascii="Frutiger LT Std 45 Light"/>
          <w:i/>
          <w:sz w:val="20"/>
        </w:rPr>
        <w:t>Cultural</w:t>
      </w:r>
      <w:r>
        <w:rPr>
          <w:rFonts w:ascii="Frutiger LT Std 45 Light"/>
          <w:i/>
          <w:spacing w:val="-3"/>
          <w:sz w:val="20"/>
        </w:rPr>
        <w:t xml:space="preserve"> </w:t>
      </w:r>
      <w:r>
        <w:rPr>
          <w:rFonts w:ascii="Frutiger LT Std 45 Light"/>
          <w:i/>
          <w:sz w:val="20"/>
        </w:rPr>
        <w:t>Resources</w:t>
      </w:r>
      <w:r>
        <w:rPr>
          <w:rFonts w:ascii="Frutiger LT Std 45 Light"/>
          <w:i/>
          <w:sz w:val="20"/>
        </w:rPr>
        <w:tab/>
        <w:t>45</w:t>
      </w:r>
    </w:p>
    <w:p w:rsidR="00593BB7" w:rsidRDefault="008135CE">
      <w:pPr>
        <w:tabs>
          <w:tab w:val="left" w:pos="2571"/>
          <w:tab w:val="left" w:pos="3140"/>
        </w:tabs>
        <w:spacing w:before="120" w:line="302" w:lineRule="auto"/>
        <w:ind w:left="608" w:right="6055"/>
        <w:rPr>
          <w:rFonts w:ascii="Frutiger LT Std 45 Light"/>
          <w:sz w:val="20"/>
        </w:rPr>
      </w:pPr>
      <w:r>
        <w:rPr>
          <w:rFonts w:ascii="Frutiger LT Std 45 Light"/>
          <w:sz w:val="20"/>
        </w:rPr>
        <w:t>Park Atlas (GIS</w:t>
      </w:r>
      <w:r>
        <w:rPr>
          <w:rFonts w:ascii="Frutiger LT Std 45 Light"/>
          <w:spacing w:val="-6"/>
          <w:sz w:val="20"/>
        </w:rPr>
        <w:t xml:space="preserve"> </w:t>
      </w:r>
      <w:r>
        <w:rPr>
          <w:rFonts w:ascii="Frutiger LT Std 45 Light"/>
          <w:sz w:val="20"/>
        </w:rPr>
        <w:t>base</w:t>
      </w:r>
      <w:r>
        <w:rPr>
          <w:rFonts w:ascii="Frutiger LT Std 45 Light"/>
          <w:spacing w:val="-2"/>
          <w:sz w:val="20"/>
        </w:rPr>
        <w:t xml:space="preserve"> </w:t>
      </w:r>
      <w:r>
        <w:rPr>
          <w:rFonts w:ascii="Frutiger LT Std 45 Light"/>
          <w:sz w:val="20"/>
        </w:rPr>
        <w:t>maps)</w:t>
      </w:r>
      <w:r>
        <w:rPr>
          <w:rFonts w:ascii="Frutiger LT Std 45 Light"/>
          <w:sz w:val="20"/>
        </w:rPr>
        <w:tab/>
        <w:t>45 Resource</w:t>
      </w:r>
      <w:r>
        <w:rPr>
          <w:rFonts w:ascii="Frutiger LT Std 45 Light"/>
          <w:spacing w:val="-2"/>
          <w:sz w:val="20"/>
        </w:rPr>
        <w:t xml:space="preserve"> </w:t>
      </w:r>
      <w:r>
        <w:rPr>
          <w:rFonts w:ascii="Frutiger LT Std 45 Light"/>
          <w:sz w:val="20"/>
        </w:rPr>
        <w:t>Protection</w:t>
      </w:r>
      <w:r>
        <w:rPr>
          <w:rFonts w:ascii="Frutiger LT Std 45 Light"/>
          <w:sz w:val="20"/>
        </w:rPr>
        <w:tab/>
        <w:t>46</w:t>
      </w:r>
    </w:p>
    <w:p w:rsidR="00593BB7" w:rsidRDefault="008135CE">
      <w:pPr>
        <w:tabs>
          <w:tab w:val="left" w:pos="2262"/>
        </w:tabs>
        <w:ind w:left="608"/>
        <w:rPr>
          <w:rFonts w:ascii="Frutiger LT Std 45 Light"/>
          <w:sz w:val="20"/>
        </w:rPr>
      </w:pPr>
      <w:r>
        <w:rPr>
          <w:rFonts w:ascii="Frutiger LT Std 45 Light"/>
          <w:sz w:val="20"/>
        </w:rPr>
        <w:t>Climate</w:t>
      </w:r>
      <w:r>
        <w:rPr>
          <w:rFonts w:ascii="Frutiger LT Std 45 Light"/>
          <w:spacing w:val="-3"/>
          <w:sz w:val="20"/>
        </w:rPr>
        <w:t xml:space="preserve"> </w:t>
      </w:r>
      <w:r>
        <w:rPr>
          <w:rFonts w:ascii="Frutiger LT Std 45 Light"/>
          <w:sz w:val="20"/>
        </w:rPr>
        <w:t>Change</w:t>
      </w:r>
      <w:r>
        <w:rPr>
          <w:rFonts w:ascii="Frutiger LT Std 45 Light"/>
          <w:sz w:val="20"/>
        </w:rPr>
        <w:tab/>
        <w:t>46</w:t>
      </w:r>
    </w:p>
    <w:p w:rsidR="00593BB7" w:rsidRDefault="008135CE">
      <w:pPr>
        <w:tabs>
          <w:tab w:val="left" w:pos="3937"/>
        </w:tabs>
        <w:spacing w:before="119"/>
        <w:ind w:left="1183" w:right="109" w:hanging="720"/>
        <w:rPr>
          <w:rFonts w:ascii="Frutiger LT Std 45 Light"/>
          <w:i/>
          <w:sz w:val="20"/>
        </w:rPr>
      </w:pPr>
      <w:r>
        <w:rPr>
          <w:rFonts w:ascii="Frutiger LT Std 45 Light"/>
          <w:i/>
          <w:sz w:val="20"/>
        </w:rPr>
        <w:t>Catoctin Mountain Park, Climate Change Scenario Planning Summary Report: Highlights from the North Wind, Inc. 2012</w:t>
      </w:r>
      <w:r>
        <w:rPr>
          <w:rFonts w:ascii="Frutiger LT Std 45 Light"/>
          <w:i/>
          <w:spacing w:val="-5"/>
          <w:sz w:val="20"/>
        </w:rPr>
        <w:t xml:space="preserve"> </w:t>
      </w:r>
      <w:r>
        <w:rPr>
          <w:rFonts w:ascii="Frutiger LT Std 45 Light"/>
          <w:i/>
          <w:sz w:val="20"/>
        </w:rPr>
        <w:t>Draft</w:t>
      </w:r>
      <w:r>
        <w:rPr>
          <w:rFonts w:ascii="Frutiger LT Std 45 Light"/>
          <w:i/>
          <w:spacing w:val="-2"/>
          <w:sz w:val="20"/>
        </w:rPr>
        <w:t xml:space="preserve"> </w:t>
      </w:r>
      <w:r>
        <w:rPr>
          <w:rFonts w:ascii="Frutiger LT Std 45 Light"/>
          <w:i/>
          <w:sz w:val="20"/>
        </w:rPr>
        <w:t>Report</w:t>
      </w:r>
      <w:r>
        <w:rPr>
          <w:rFonts w:ascii="Frutiger LT Std 45 Light"/>
          <w:i/>
          <w:sz w:val="20"/>
        </w:rPr>
        <w:tab/>
        <w:t>46</w:t>
      </w:r>
    </w:p>
    <w:p w:rsidR="00593BB7" w:rsidRDefault="008135CE">
      <w:pPr>
        <w:tabs>
          <w:tab w:val="left" w:pos="1927"/>
        </w:tabs>
        <w:spacing w:before="119"/>
        <w:ind w:left="608"/>
        <w:rPr>
          <w:rFonts w:ascii="Frutiger LT Std 45 Light"/>
          <w:sz w:val="20"/>
        </w:rPr>
      </w:pPr>
      <w:r>
        <w:rPr>
          <w:rFonts w:ascii="Frutiger LT Std 45 Light"/>
          <w:sz w:val="20"/>
        </w:rPr>
        <w:t>Introduction</w:t>
      </w:r>
      <w:r>
        <w:rPr>
          <w:rFonts w:ascii="Frutiger LT Std 45 Light"/>
          <w:sz w:val="20"/>
        </w:rPr>
        <w:tab/>
        <w:t>46</w:t>
      </w:r>
    </w:p>
    <w:p w:rsidR="00593BB7" w:rsidRDefault="008135CE">
      <w:pPr>
        <w:tabs>
          <w:tab w:val="left" w:pos="3088"/>
        </w:tabs>
        <w:spacing w:before="120"/>
        <w:ind w:right="5898"/>
        <w:jc w:val="center"/>
        <w:rPr>
          <w:rFonts w:ascii="Frutiger LT Std 45 Light"/>
          <w:b/>
          <w:sz w:val="20"/>
        </w:rPr>
      </w:pPr>
      <w:r>
        <w:rPr>
          <w:rFonts w:ascii="Frutiger LT Std 45 Light"/>
          <w:b/>
          <w:sz w:val="20"/>
        </w:rPr>
        <w:t>COMPREHENSIVE</w:t>
      </w:r>
      <w:r>
        <w:rPr>
          <w:rFonts w:ascii="Frutiger LT Std 45 Light"/>
          <w:b/>
          <w:spacing w:val="-7"/>
          <w:sz w:val="20"/>
        </w:rPr>
        <w:t xml:space="preserve"> </w:t>
      </w:r>
      <w:r>
        <w:rPr>
          <w:rFonts w:ascii="Frutiger LT Std 45 Light"/>
          <w:b/>
          <w:sz w:val="20"/>
        </w:rPr>
        <w:t>STRATEGIES</w:t>
      </w:r>
      <w:r>
        <w:rPr>
          <w:rFonts w:ascii="Frutiger LT Std 45 Light"/>
          <w:b/>
          <w:sz w:val="20"/>
        </w:rPr>
        <w:tab/>
        <w:t>53</w:t>
      </w:r>
    </w:p>
    <w:p w:rsidR="00593BB7" w:rsidRDefault="008135CE">
      <w:pPr>
        <w:tabs>
          <w:tab w:val="left" w:pos="3327"/>
          <w:tab w:val="left" w:pos="3430"/>
        </w:tabs>
        <w:spacing w:before="119" w:line="364" w:lineRule="auto"/>
        <w:ind w:left="464" w:right="5763"/>
        <w:rPr>
          <w:rFonts w:ascii="Frutiger LT Std 45 Light"/>
          <w:i/>
          <w:sz w:val="20"/>
        </w:rPr>
      </w:pPr>
      <w:r>
        <w:rPr>
          <w:rFonts w:ascii="Frutiger LT Std 45 Light"/>
          <w:i/>
          <w:sz w:val="20"/>
        </w:rPr>
        <w:t>List of Strategies</w:t>
      </w:r>
      <w:r>
        <w:rPr>
          <w:rFonts w:ascii="Frutiger LT Std 45 Light"/>
          <w:i/>
          <w:spacing w:val="-15"/>
          <w:sz w:val="20"/>
        </w:rPr>
        <w:t xml:space="preserve"> </w:t>
      </w:r>
      <w:r>
        <w:rPr>
          <w:rFonts w:ascii="Frutiger LT Std 45 Light"/>
          <w:i/>
          <w:sz w:val="20"/>
        </w:rPr>
        <w:t>and</w:t>
      </w:r>
      <w:r>
        <w:rPr>
          <w:rFonts w:ascii="Frutiger LT Std 45 Light"/>
          <w:i/>
          <w:spacing w:val="-5"/>
          <w:sz w:val="20"/>
        </w:rPr>
        <w:t xml:space="preserve"> </w:t>
      </w:r>
      <w:r>
        <w:rPr>
          <w:rFonts w:ascii="Frutiger LT Std 45 Light"/>
          <w:i/>
          <w:sz w:val="20"/>
        </w:rPr>
        <w:t>Activities</w:t>
      </w:r>
      <w:r>
        <w:rPr>
          <w:rFonts w:ascii="Frutiger LT Std 45 Light"/>
          <w:i/>
          <w:sz w:val="20"/>
        </w:rPr>
        <w:tab/>
        <w:t>53 Sequencing / Timeframe</w:t>
      </w:r>
      <w:r>
        <w:rPr>
          <w:rFonts w:ascii="Frutiger LT Std 45 Light"/>
          <w:i/>
          <w:spacing w:val="-6"/>
          <w:sz w:val="20"/>
        </w:rPr>
        <w:t xml:space="preserve"> </w:t>
      </w:r>
      <w:r>
        <w:rPr>
          <w:rFonts w:ascii="Frutiger LT Std 45 Light"/>
          <w:i/>
          <w:sz w:val="20"/>
        </w:rPr>
        <w:t>/</w:t>
      </w:r>
      <w:r>
        <w:rPr>
          <w:rFonts w:ascii="Frutiger LT Std 45 Light"/>
          <w:i/>
          <w:spacing w:val="-2"/>
          <w:sz w:val="20"/>
        </w:rPr>
        <w:t xml:space="preserve"> </w:t>
      </w:r>
      <w:r>
        <w:rPr>
          <w:rFonts w:ascii="Frutiger LT Std 45 Light"/>
          <w:i/>
          <w:sz w:val="20"/>
        </w:rPr>
        <w:t>Costs</w:t>
      </w:r>
      <w:r>
        <w:rPr>
          <w:rFonts w:ascii="Frutiger LT Std 45 Light"/>
          <w:i/>
          <w:sz w:val="20"/>
        </w:rPr>
        <w:tab/>
      </w:r>
      <w:r>
        <w:rPr>
          <w:rFonts w:ascii="Frutiger LT Std 45 Light"/>
          <w:i/>
          <w:sz w:val="20"/>
        </w:rPr>
        <w:tab/>
        <w:t>54</w:t>
      </w:r>
    </w:p>
    <w:p w:rsidR="00593BB7" w:rsidRDefault="008135CE">
      <w:pPr>
        <w:tabs>
          <w:tab w:val="left" w:pos="1875"/>
        </w:tabs>
        <w:spacing w:line="230" w:lineRule="exact"/>
        <w:ind w:left="608"/>
        <w:rPr>
          <w:rFonts w:ascii="Frutiger LT Std 45 Light"/>
          <w:sz w:val="20"/>
        </w:rPr>
      </w:pPr>
      <w:r>
        <w:rPr>
          <w:rFonts w:ascii="Frutiger LT Std 45 Light"/>
          <w:sz w:val="20"/>
        </w:rPr>
        <w:t>Sequencing</w:t>
      </w:r>
      <w:r>
        <w:rPr>
          <w:rFonts w:ascii="Frutiger LT Std 45 Light"/>
          <w:sz w:val="20"/>
        </w:rPr>
        <w:tab/>
        <w:t>54</w:t>
      </w:r>
    </w:p>
    <w:p w:rsidR="00593BB7" w:rsidRDefault="008135CE">
      <w:pPr>
        <w:tabs>
          <w:tab w:val="left" w:pos="1797"/>
        </w:tabs>
        <w:spacing w:before="60"/>
        <w:ind w:left="608"/>
        <w:rPr>
          <w:rFonts w:ascii="Frutiger LT Std 45 Light"/>
          <w:sz w:val="20"/>
        </w:rPr>
      </w:pPr>
      <w:r>
        <w:rPr>
          <w:rFonts w:ascii="Frutiger LT Std 45 Light"/>
          <w:sz w:val="20"/>
        </w:rPr>
        <w:t>Timeframe</w:t>
      </w:r>
      <w:r>
        <w:rPr>
          <w:rFonts w:ascii="Frutiger LT Std 45 Light"/>
          <w:sz w:val="20"/>
        </w:rPr>
        <w:tab/>
        <w:t>54</w:t>
      </w:r>
    </w:p>
    <w:p w:rsidR="00593BB7" w:rsidRDefault="008135CE">
      <w:pPr>
        <w:tabs>
          <w:tab w:val="left" w:pos="1351"/>
        </w:tabs>
        <w:spacing w:before="59"/>
        <w:ind w:left="608"/>
        <w:rPr>
          <w:rFonts w:ascii="Frutiger LT Std 45 Light"/>
          <w:sz w:val="20"/>
        </w:rPr>
      </w:pPr>
      <w:r>
        <w:rPr>
          <w:rFonts w:ascii="Frutiger LT Std 45 Light"/>
          <w:sz w:val="20"/>
        </w:rPr>
        <w:t>Costs</w:t>
      </w:r>
      <w:r>
        <w:rPr>
          <w:rFonts w:ascii="Frutiger LT Std 45 Light"/>
          <w:sz w:val="20"/>
        </w:rPr>
        <w:tab/>
        <w:t>54</w:t>
      </w:r>
    </w:p>
    <w:p w:rsidR="00593BB7" w:rsidRDefault="008135CE">
      <w:pPr>
        <w:tabs>
          <w:tab w:val="left" w:pos="1948"/>
        </w:tabs>
        <w:spacing w:before="60"/>
        <w:ind w:left="608"/>
        <w:rPr>
          <w:rFonts w:ascii="Frutiger LT Std 45 Light"/>
          <w:sz w:val="20"/>
        </w:rPr>
      </w:pPr>
      <w:r>
        <w:rPr>
          <w:rFonts w:ascii="Frutiger LT Std 45 Light"/>
          <w:sz w:val="20"/>
        </w:rPr>
        <w:t>Priority</w:t>
      </w:r>
      <w:r>
        <w:rPr>
          <w:rFonts w:ascii="Frutiger LT Std 45 Light"/>
          <w:spacing w:val="-3"/>
          <w:sz w:val="20"/>
        </w:rPr>
        <w:t xml:space="preserve"> </w:t>
      </w:r>
      <w:r>
        <w:rPr>
          <w:rFonts w:ascii="Frutiger LT Std 45 Light"/>
          <w:sz w:val="20"/>
        </w:rPr>
        <w:t>Level</w:t>
      </w:r>
      <w:r>
        <w:rPr>
          <w:rFonts w:ascii="Frutiger LT Std 45 Light"/>
          <w:sz w:val="20"/>
        </w:rPr>
        <w:tab/>
        <w:t>54</w:t>
      </w:r>
    </w:p>
    <w:p w:rsidR="00593BB7" w:rsidRDefault="008135CE">
      <w:pPr>
        <w:tabs>
          <w:tab w:val="left" w:pos="3738"/>
          <w:tab w:val="left" w:pos="4020"/>
        </w:tabs>
        <w:spacing w:before="118" w:line="364" w:lineRule="auto"/>
        <w:ind w:left="464" w:right="5174"/>
        <w:rPr>
          <w:rFonts w:ascii="Frutiger LT Std 45 Light"/>
          <w:i/>
          <w:sz w:val="20"/>
        </w:rPr>
      </w:pPr>
      <w:r>
        <w:rPr>
          <w:rFonts w:ascii="Frutiger LT Std 45 Light"/>
          <w:i/>
          <w:sz w:val="20"/>
        </w:rPr>
        <w:t>Fundamental Resources</w:t>
      </w:r>
      <w:r>
        <w:rPr>
          <w:rFonts w:ascii="Frutiger LT Std 45 Light"/>
          <w:i/>
          <w:spacing w:val="-6"/>
          <w:sz w:val="20"/>
        </w:rPr>
        <w:t xml:space="preserve"> </w:t>
      </w:r>
      <w:r>
        <w:rPr>
          <w:rFonts w:ascii="Frutiger LT Std 45 Light"/>
          <w:i/>
          <w:sz w:val="20"/>
        </w:rPr>
        <w:t>and</w:t>
      </w:r>
      <w:r>
        <w:rPr>
          <w:rFonts w:ascii="Frutiger LT Std 45 Light"/>
          <w:i/>
          <w:spacing w:val="-3"/>
          <w:sz w:val="20"/>
        </w:rPr>
        <w:t xml:space="preserve"> </w:t>
      </w:r>
      <w:r>
        <w:rPr>
          <w:rFonts w:ascii="Frutiger LT Std 45 Light"/>
          <w:i/>
          <w:sz w:val="20"/>
        </w:rPr>
        <w:t>Values</w:t>
      </w:r>
      <w:r>
        <w:rPr>
          <w:rFonts w:ascii="Frutiger LT Std 45 Light"/>
          <w:i/>
          <w:sz w:val="20"/>
        </w:rPr>
        <w:tab/>
        <w:t>55 Other Important Resources</w:t>
      </w:r>
      <w:r>
        <w:rPr>
          <w:rFonts w:ascii="Frutiger LT Std 45 Light"/>
          <w:i/>
          <w:spacing w:val="-8"/>
          <w:sz w:val="20"/>
        </w:rPr>
        <w:t xml:space="preserve"> </w:t>
      </w:r>
      <w:r>
        <w:rPr>
          <w:rFonts w:ascii="Frutiger LT Std 45 Light"/>
          <w:i/>
          <w:sz w:val="20"/>
        </w:rPr>
        <w:t>and</w:t>
      </w:r>
      <w:r>
        <w:rPr>
          <w:rFonts w:ascii="Frutiger LT Std 45 Light"/>
          <w:i/>
          <w:spacing w:val="-3"/>
          <w:sz w:val="20"/>
        </w:rPr>
        <w:t xml:space="preserve"> </w:t>
      </w:r>
      <w:r>
        <w:rPr>
          <w:rFonts w:ascii="Frutiger LT Std 45 Light"/>
          <w:i/>
          <w:sz w:val="20"/>
        </w:rPr>
        <w:t>Values</w:t>
      </w:r>
      <w:r>
        <w:rPr>
          <w:rFonts w:ascii="Frutiger LT Std 45 Light"/>
          <w:i/>
          <w:sz w:val="20"/>
        </w:rPr>
        <w:tab/>
        <w:t>61</w:t>
      </w:r>
    </w:p>
    <w:p w:rsidR="00593BB7" w:rsidRDefault="008135CE">
      <w:pPr>
        <w:tabs>
          <w:tab w:val="left" w:pos="3471"/>
        </w:tabs>
        <w:spacing w:line="230" w:lineRule="exact"/>
        <w:ind w:left="608"/>
        <w:rPr>
          <w:rFonts w:ascii="Frutiger LT Std 45 Light"/>
          <w:sz w:val="20"/>
        </w:rPr>
      </w:pPr>
      <w:r>
        <w:rPr>
          <w:rFonts w:ascii="Frutiger LT Std 45 Light"/>
          <w:sz w:val="20"/>
        </w:rPr>
        <w:t>Activity Timelines</w:t>
      </w:r>
      <w:r>
        <w:rPr>
          <w:rFonts w:ascii="Frutiger LT Std 45 Light"/>
          <w:spacing w:val="-5"/>
          <w:sz w:val="20"/>
        </w:rPr>
        <w:t xml:space="preserve"> </w:t>
      </w:r>
      <w:r>
        <w:rPr>
          <w:rFonts w:ascii="Frutiger LT Std 45 Light"/>
          <w:sz w:val="20"/>
        </w:rPr>
        <w:t>and</w:t>
      </w:r>
      <w:r>
        <w:rPr>
          <w:rFonts w:ascii="Frutiger LT Std 45 Light"/>
          <w:spacing w:val="-2"/>
          <w:sz w:val="20"/>
        </w:rPr>
        <w:t xml:space="preserve"> </w:t>
      </w:r>
      <w:r>
        <w:rPr>
          <w:rFonts w:ascii="Frutiger LT Std 45 Light"/>
          <w:sz w:val="20"/>
        </w:rPr>
        <w:t>Funding</w:t>
      </w:r>
      <w:r>
        <w:rPr>
          <w:rFonts w:ascii="Frutiger LT Std 45 Light"/>
          <w:sz w:val="20"/>
        </w:rPr>
        <w:tab/>
        <w:t>80</w:t>
      </w:r>
    </w:p>
    <w:p w:rsidR="00593BB7" w:rsidRDefault="008135CE">
      <w:pPr>
        <w:tabs>
          <w:tab w:val="left" w:pos="4574"/>
        </w:tabs>
        <w:spacing w:before="61"/>
        <w:ind w:left="608"/>
        <w:rPr>
          <w:rFonts w:ascii="Frutiger LT Std 45 Light"/>
          <w:sz w:val="20"/>
        </w:rPr>
      </w:pPr>
      <w:r>
        <w:rPr>
          <w:rFonts w:ascii="Frutiger LT Std 45 Light"/>
          <w:sz w:val="20"/>
        </w:rPr>
        <w:t>Expert Review of</w:t>
      </w:r>
      <w:r>
        <w:rPr>
          <w:rFonts w:ascii="Frutiger LT Std 45 Light"/>
          <w:spacing w:val="-7"/>
          <w:sz w:val="20"/>
        </w:rPr>
        <w:t xml:space="preserve"> </w:t>
      </w:r>
      <w:r>
        <w:rPr>
          <w:rFonts w:ascii="Frutiger LT Std 45 Light"/>
          <w:sz w:val="20"/>
        </w:rPr>
        <w:t>Comprehensive</w:t>
      </w:r>
      <w:r>
        <w:rPr>
          <w:rFonts w:ascii="Frutiger LT Std 45 Light"/>
          <w:spacing w:val="-4"/>
          <w:sz w:val="20"/>
        </w:rPr>
        <w:t xml:space="preserve"> </w:t>
      </w:r>
      <w:r>
        <w:rPr>
          <w:rFonts w:ascii="Frutiger LT Std 45 Light"/>
          <w:sz w:val="20"/>
        </w:rPr>
        <w:t>Strategies</w:t>
      </w:r>
      <w:r>
        <w:rPr>
          <w:rFonts w:ascii="Frutiger LT Std 45 Light"/>
          <w:sz w:val="20"/>
        </w:rPr>
        <w:tab/>
        <w:t>81</w:t>
      </w:r>
    </w:p>
    <w:p w:rsidR="00593BB7" w:rsidRDefault="008135CE">
      <w:pPr>
        <w:tabs>
          <w:tab w:val="left" w:pos="7206"/>
        </w:tabs>
        <w:spacing w:before="59"/>
        <w:ind w:left="608"/>
        <w:rPr>
          <w:rFonts w:ascii="Frutiger LT Std 45 Light"/>
          <w:sz w:val="20"/>
        </w:rPr>
      </w:pPr>
      <w:r>
        <w:rPr>
          <w:rFonts w:ascii="Frutiger LT Std 45 Light"/>
          <w:sz w:val="20"/>
        </w:rPr>
        <w:t>Projected Funding Needs to Implement the Resource</w:t>
      </w:r>
      <w:r>
        <w:rPr>
          <w:rFonts w:ascii="Frutiger LT Std 45 Light"/>
          <w:spacing w:val="-30"/>
          <w:sz w:val="20"/>
        </w:rPr>
        <w:t xml:space="preserve"> </w:t>
      </w:r>
      <w:r>
        <w:rPr>
          <w:rFonts w:ascii="Frutiger LT Std 45 Light"/>
          <w:sz w:val="20"/>
        </w:rPr>
        <w:t>Stewardship</w:t>
      </w:r>
      <w:r>
        <w:rPr>
          <w:rFonts w:ascii="Frutiger LT Std 45 Light"/>
          <w:spacing w:val="-5"/>
          <w:sz w:val="20"/>
        </w:rPr>
        <w:t xml:space="preserve"> </w:t>
      </w:r>
      <w:r>
        <w:rPr>
          <w:rFonts w:ascii="Frutiger LT Std 45 Light"/>
          <w:sz w:val="20"/>
        </w:rPr>
        <w:t>Strategy</w:t>
      </w:r>
      <w:r>
        <w:rPr>
          <w:rFonts w:ascii="Frutiger LT Std 45 Light"/>
          <w:sz w:val="20"/>
        </w:rPr>
        <w:tab/>
        <w:t>83</w:t>
      </w:r>
    </w:p>
    <w:p w:rsidR="00593BB7" w:rsidRDefault="00593BB7">
      <w:pPr>
        <w:rPr>
          <w:rFonts w:ascii="Frutiger LT Std 45 Light"/>
          <w:sz w:val="20"/>
        </w:rPr>
        <w:sectPr w:rsidR="00593BB7">
          <w:headerReference w:type="default" r:id="rId104"/>
          <w:footerReference w:type="default" r:id="rId105"/>
          <w:pgSz w:w="12240" w:h="15840"/>
          <w:pgMar w:top="1360" w:right="1340" w:bottom="920" w:left="1480" w:header="0" w:footer="733" w:gutter="0"/>
          <w:pgNumType w:start="4"/>
          <w:cols w:space="720"/>
        </w:sectPr>
      </w:pPr>
    </w:p>
    <w:p w:rsidR="00593BB7" w:rsidRDefault="008135CE">
      <w:pPr>
        <w:tabs>
          <w:tab w:val="left" w:pos="4556"/>
        </w:tabs>
        <w:spacing w:before="79"/>
        <w:ind w:left="104" w:right="153"/>
        <w:rPr>
          <w:rFonts w:ascii="Frutiger LT Std 45 Light"/>
          <w:b/>
          <w:sz w:val="20"/>
        </w:rPr>
      </w:pPr>
      <w:r>
        <w:rPr>
          <w:rFonts w:ascii="Frutiger LT Std 45 Light"/>
          <w:b/>
          <w:sz w:val="20"/>
        </w:rPr>
        <w:lastRenderedPageBreak/>
        <w:t>APPENDIX: CONDITION DEFINITIONS (CULTURAL LANDSCAPE INVENTORY, LIST OF CLASSIFIED STRUCTURES,</w:t>
      </w:r>
      <w:r>
        <w:rPr>
          <w:rFonts w:ascii="Frutiger LT Std 45 Light"/>
          <w:b/>
          <w:spacing w:val="-6"/>
          <w:sz w:val="20"/>
        </w:rPr>
        <w:t xml:space="preserve"> </w:t>
      </w:r>
      <w:r>
        <w:rPr>
          <w:rFonts w:ascii="Frutiger LT Std 45 Light"/>
          <w:b/>
          <w:sz w:val="20"/>
        </w:rPr>
        <w:t>ARCHEOLOGICAL</w:t>
      </w:r>
      <w:r>
        <w:rPr>
          <w:rFonts w:ascii="Frutiger LT Std 45 Light"/>
          <w:b/>
          <w:spacing w:val="-6"/>
          <w:sz w:val="20"/>
        </w:rPr>
        <w:t xml:space="preserve"> </w:t>
      </w:r>
      <w:r>
        <w:rPr>
          <w:rFonts w:ascii="Frutiger LT Std 45 Light"/>
          <w:b/>
          <w:sz w:val="20"/>
        </w:rPr>
        <w:t>RESOURCES)</w:t>
      </w:r>
      <w:r>
        <w:rPr>
          <w:rFonts w:ascii="Frutiger LT Std 45 Light"/>
          <w:b/>
          <w:sz w:val="20"/>
        </w:rPr>
        <w:tab/>
        <w:t>87</w:t>
      </w:r>
    </w:p>
    <w:p w:rsidR="00593BB7" w:rsidRDefault="008135CE">
      <w:pPr>
        <w:tabs>
          <w:tab w:val="left" w:pos="4915"/>
          <w:tab w:val="left" w:pos="5105"/>
        </w:tabs>
        <w:spacing w:before="119" w:line="364" w:lineRule="auto"/>
        <w:ind w:left="464" w:right="3708"/>
        <w:rPr>
          <w:rFonts w:ascii="Frutiger LT Std 45 Light"/>
          <w:i/>
          <w:sz w:val="20"/>
        </w:rPr>
      </w:pPr>
      <w:r>
        <w:rPr>
          <w:rFonts w:ascii="Frutiger LT Std 45 Light"/>
          <w:i/>
          <w:sz w:val="20"/>
        </w:rPr>
        <w:t>Condition D</w:t>
      </w:r>
      <w:r>
        <w:rPr>
          <w:rFonts w:ascii="Frutiger LT Std 45 Light"/>
          <w:i/>
          <w:sz w:val="20"/>
        </w:rPr>
        <w:t>efinitions: Cultural</w:t>
      </w:r>
      <w:r>
        <w:rPr>
          <w:rFonts w:ascii="Frutiger LT Std 45 Light"/>
          <w:i/>
          <w:spacing w:val="-21"/>
          <w:sz w:val="20"/>
        </w:rPr>
        <w:t xml:space="preserve"> </w:t>
      </w:r>
      <w:r>
        <w:rPr>
          <w:rFonts w:ascii="Frutiger LT Std 45 Light"/>
          <w:i/>
          <w:sz w:val="20"/>
        </w:rPr>
        <w:t>Landscape</w:t>
      </w:r>
      <w:r>
        <w:rPr>
          <w:rFonts w:ascii="Frutiger LT Std 45 Light"/>
          <w:i/>
          <w:spacing w:val="-7"/>
          <w:sz w:val="20"/>
        </w:rPr>
        <w:t xml:space="preserve"> </w:t>
      </w:r>
      <w:r>
        <w:rPr>
          <w:rFonts w:ascii="Frutiger LT Std 45 Light"/>
          <w:i/>
          <w:sz w:val="20"/>
        </w:rPr>
        <w:t>Inventory</w:t>
      </w:r>
      <w:r>
        <w:rPr>
          <w:rFonts w:ascii="Frutiger LT Std 45 Light"/>
          <w:i/>
          <w:sz w:val="20"/>
        </w:rPr>
        <w:tab/>
      </w:r>
      <w:r>
        <w:rPr>
          <w:rFonts w:ascii="Frutiger LT Std 45 Light"/>
          <w:i/>
          <w:sz w:val="20"/>
        </w:rPr>
        <w:tab/>
        <w:t>87 Condition Definitions: List of</w:t>
      </w:r>
      <w:r>
        <w:rPr>
          <w:rFonts w:ascii="Frutiger LT Std 45 Light"/>
          <w:i/>
          <w:spacing w:val="-24"/>
          <w:sz w:val="20"/>
        </w:rPr>
        <w:t xml:space="preserve"> </w:t>
      </w:r>
      <w:r>
        <w:rPr>
          <w:rFonts w:ascii="Frutiger LT Std 45 Light"/>
          <w:i/>
          <w:sz w:val="20"/>
        </w:rPr>
        <w:t>Classified</w:t>
      </w:r>
      <w:r>
        <w:rPr>
          <w:rFonts w:ascii="Frutiger LT Std 45 Light"/>
          <w:i/>
          <w:spacing w:val="-7"/>
          <w:sz w:val="20"/>
        </w:rPr>
        <w:t xml:space="preserve"> </w:t>
      </w:r>
      <w:r>
        <w:rPr>
          <w:rFonts w:ascii="Frutiger LT Std 45 Light"/>
          <w:i/>
          <w:sz w:val="20"/>
        </w:rPr>
        <w:t>Structures</w:t>
      </w:r>
      <w:r>
        <w:rPr>
          <w:rFonts w:ascii="Frutiger LT Std 45 Light"/>
          <w:i/>
          <w:sz w:val="20"/>
        </w:rPr>
        <w:tab/>
        <w:t>87</w:t>
      </w:r>
    </w:p>
    <w:p w:rsidR="00593BB7" w:rsidRDefault="008135CE">
      <w:pPr>
        <w:tabs>
          <w:tab w:val="left" w:pos="7885"/>
        </w:tabs>
        <w:spacing w:line="231" w:lineRule="exact"/>
        <w:ind w:left="464"/>
        <w:rPr>
          <w:rFonts w:ascii="Frutiger LT Std 45 Light"/>
          <w:i/>
          <w:sz w:val="20"/>
        </w:rPr>
      </w:pPr>
      <w:r>
        <w:rPr>
          <w:rFonts w:ascii="Frutiger LT Std 45 Light"/>
          <w:i/>
          <w:sz w:val="20"/>
        </w:rPr>
        <w:t>Condition Definitions: Archeological Sites Management Information</w:t>
      </w:r>
      <w:r>
        <w:rPr>
          <w:rFonts w:ascii="Frutiger LT Std 45 Light"/>
          <w:i/>
          <w:spacing w:val="-13"/>
          <w:sz w:val="20"/>
        </w:rPr>
        <w:t xml:space="preserve"> </w:t>
      </w:r>
      <w:r>
        <w:rPr>
          <w:rFonts w:ascii="Frutiger LT Std 45 Light"/>
          <w:i/>
          <w:sz w:val="20"/>
        </w:rPr>
        <w:t>System</w:t>
      </w:r>
      <w:r>
        <w:rPr>
          <w:rFonts w:ascii="Frutiger LT Std 45 Light"/>
          <w:i/>
          <w:spacing w:val="-2"/>
          <w:sz w:val="20"/>
        </w:rPr>
        <w:t xml:space="preserve"> </w:t>
      </w:r>
      <w:r>
        <w:rPr>
          <w:rFonts w:ascii="Frutiger LT Std 45 Light"/>
          <w:i/>
          <w:sz w:val="20"/>
        </w:rPr>
        <w:t>(ASMIS)</w:t>
      </w:r>
      <w:r>
        <w:rPr>
          <w:rFonts w:ascii="Frutiger LT Std 45 Light"/>
          <w:i/>
          <w:sz w:val="20"/>
        </w:rPr>
        <w:tab/>
        <w:t>88</w:t>
      </w:r>
    </w:p>
    <w:p w:rsidR="00593BB7" w:rsidRDefault="008135CE">
      <w:pPr>
        <w:tabs>
          <w:tab w:val="left" w:pos="1403"/>
        </w:tabs>
        <w:spacing w:before="120"/>
        <w:ind w:left="104"/>
        <w:rPr>
          <w:rFonts w:ascii="Frutiger LT Std 45 Light"/>
          <w:b/>
          <w:sz w:val="20"/>
        </w:rPr>
      </w:pPr>
      <w:r>
        <w:rPr>
          <w:rFonts w:ascii="Frutiger LT Std 45 Light"/>
          <w:b/>
          <w:sz w:val="20"/>
        </w:rPr>
        <w:t>GLOSSARY</w:t>
      </w:r>
      <w:r>
        <w:rPr>
          <w:rFonts w:ascii="Frutiger LT Std 45 Light"/>
          <w:b/>
          <w:sz w:val="20"/>
        </w:rPr>
        <w:tab/>
        <w:t>89</w:t>
      </w:r>
    </w:p>
    <w:p w:rsidR="00593BB7" w:rsidRDefault="008135CE">
      <w:pPr>
        <w:tabs>
          <w:tab w:val="left" w:pos="2527"/>
        </w:tabs>
        <w:spacing w:before="120"/>
        <w:ind w:left="104"/>
        <w:rPr>
          <w:rFonts w:ascii="Frutiger LT Std 45 Light"/>
          <w:b/>
          <w:sz w:val="20"/>
        </w:rPr>
      </w:pPr>
      <w:r>
        <w:rPr>
          <w:rFonts w:ascii="Frutiger LT Std 45 Light"/>
          <w:b/>
          <w:sz w:val="20"/>
        </w:rPr>
        <w:t>SELECTED</w:t>
      </w:r>
      <w:r>
        <w:rPr>
          <w:rFonts w:ascii="Frutiger LT Std 45 Light"/>
          <w:b/>
          <w:spacing w:val="-3"/>
          <w:sz w:val="20"/>
        </w:rPr>
        <w:t xml:space="preserve"> </w:t>
      </w:r>
      <w:r>
        <w:rPr>
          <w:rFonts w:ascii="Frutiger LT Std 45 Light"/>
          <w:b/>
          <w:sz w:val="20"/>
        </w:rPr>
        <w:t>REFERENCES</w:t>
      </w:r>
      <w:r>
        <w:rPr>
          <w:rFonts w:ascii="Frutiger LT Std 45 Light"/>
          <w:b/>
          <w:sz w:val="20"/>
        </w:rPr>
        <w:tab/>
        <w:t>95</w:t>
      </w:r>
    </w:p>
    <w:p w:rsidR="00593BB7" w:rsidRDefault="00593BB7">
      <w:pPr>
        <w:pStyle w:val="BodyText"/>
        <w:rPr>
          <w:rFonts w:ascii="Frutiger LT Std 45 Light"/>
          <w:b/>
          <w:sz w:val="24"/>
        </w:rPr>
      </w:pPr>
    </w:p>
    <w:p w:rsidR="00593BB7" w:rsidRDefault="00593BB7">
      <w:pPr>
        <w:pStyle w:val="BodyText"/>
        <w:spacing w:before="8"/>
        <w:rPr>
          <w:rFonts w:ascii="Frutiger LT Std 45 Light"/>
          <w:b/>
          <w:sz w:val="28"/>
        </w:rPr>
      </w:pPr>
    </w:p>
    <w:p w:rsidR="00593BB7" w:rsidRDefault="008135CE">
      <w:pPr>
        <w:pStyle w:val="Heading1"/>
        <w:spacing w:before="0"/>
        <w:ind w:left="3618" w:right="3234"/>
      </w:pPr>
      <w:r>
        <w:t>LIST OF TABLES</w:t>
      </w:r>
    </w:p>
    <w:p w:rsidR="00593BB7" w:rsidRDefault="00593BB7">
      <w:pPr>
        <w:pStyle w:val="BodyText"/>
        <w:rPr>
          <w:rFonts w:ascii="Frutiger LT Std 45 Light"/>
          <w:b/>
          <w:sz w:val="32"/>
        </w:rPr>
      </w:pPr>
    </w:p>
    <w:p w:rsidR="00593BB7" w:rsidRDefault="008135CE">
      <w:pPr>
        <w:tabs>
          <w:tab w:val="left" w:pos="4324"/>
        </w:tabs>
        <w:spacing w:before="243"/>
        <w:ind w:left="104"/>
        <w:rPr>
          <w:rFonts w:ascii="Frutiger LT Std 45 Light"/>
          <w:sz w:val="20"/>
        </w:rPr>
      </w:pPr>
      <w:proofErr w:type="gramStart"/>
      <w:r>
        <w:rPr>
          <w:rFonts w:ascii="Frutiger LT Std 45 Light"/>
          <w:sz w:val="20"/>
        </w:rPr>
        <w:t>Table 1.</w:t>
      </w:r>
      <w:proofErr w:type="gramEnd"/>
      <w:r>
        <w:rPr>
          <w:rFonts w:ascii="Frutiger LT Std 45 Light"/>
          <w:sz w:val="20"/>
        </w:rPr>
        <w:t xml:space="preserve"> Related Catoctin Mountain</w:t>
      </w:r>
      <w:r>
        <w:rPr>
          <w:rFonts w:ascii="Frutiger LT Std 45 Light"/>
          <w:spacing w:val="-22"/>
          <w:sz w:val="20"/>
        </w:rPr>
        <w:t xml:space="preserve"> </w:t>
      </w:r>
      <w:r>
        <w:rPr>
          <w:rFonts w:ascii="Frutiger LT Std 45 Light"/>
          <w:sz w:val="20"/>
        </w:rPr>
        <w:t>Park</w:t>
      </w:r>
      <w:r>
        <w:rPr>
          <w:rFonts w:ascii="Frutiger LT Std 45 Light"/>
          <w:spacing w:val="-5"/>
          <w:sz w:val="20"/>
        </w:rPr>
        <w:t xml:space="preserve"> </w:t>
      </w:r>
      <w:r>
        <w:rPr>
          <w:rFonts w:ascii="Frutiger LT Std 45 Light"/>
          <w:sz w:val="20"/>
        </w:rPr>
        <w:t>Plans</w:t>
      </w:r>
      <w:r>
        <w:rPr>
          <w:rFonts w:ascii="Frutiger LT Std 45 Light"/>
          <w:sz w:val="20"/>
        </w:rPr>
        <w:tab/>
        <w:t>9</w:t>
      </w:r>
    </w:p>
    <w:p w:rsidR="00593BB7" w:rsidRDefault="008135CE">
      <w:pPr>
        <w:tabs>
          <w:tab w:val="left" w:pos="4257"/>
          <w:tab w:val="left" w:pos="4546"/>
          <w:tab w:val="left" w:pos="4579"/>
          <w:tab w:val="left" w:pos="4879"/>
        </w:tabs>
        <w:spacing w:before="120" w:line="364" w:lineRule="auto"/>
        <w:ind w:left="104" w:right="3935"/>
        <w:rPr>
          <w:rFonts w:ascii="Frutiger LT Std 45 Light"/>
          <w:sz w:val="20"/>
        </w:rPr>
      </w:pPr>
      <w:proofErr w:type="gramStart"/>
      <w:r>
        <w:rPr>
          <w:rFonts w:ascii="Frutiger LT Std 45 Light"/>
          <w:sz w:val="20"/>
        </w:rPr>
        <w:t>Table 2.</w:t>
      </w:r>
      <w:proofErr w:type="gramEnd"/>
      <w:r>
        <w:rPr>
          <w:rFonts w:ascii="Frutiger LT Std 45 Light"/>
          <w:sz w:val="20"/>
        </w:rPr>
        <w:t xml:space="preserve"> Natural Resources: Eastern</w:t>
      </w:r>
      <w:r>
        <w:rPr>
          <w:rFonts w:ascii="Frutiger LT Std 45 Light"/>
          <w:spacing w:val="-32"/>
          <w:sz w:val="20"/>
        </w:rPr>
        <w:t xml:space="preserve"> </w:t>
      </w:r>
      <w:r>
        <w:rPr>
          <w:rFonts w:ascii="Frutiger LT Std 45 Light"/>
          <w:sz w:val="20"/>
        </w:rPr>
        <w:t>Deciduous</w:t>
      </w:r>
      <w:r>
        <w:rPr>
          <w:rFonts w:ascii="Frutiger LT Std 45 Light"/>
          <w:spacing w:val="-7"/>
          <w:sz w:val="20"/>
        </w:rPr>
        <w:t xml:space="preserve"> </w:t>
      </w:r>
      <w:r>
        <w:rPr>
          <w:rFonts w:ascii="Frutiger LT Std 45 Light"/>
          <w:sz w:val="20"/>
        </w:rPr>
        <w:t>Forest</w:t>
      </w:r>
      <w:r>
        <w:rPr>
          <w:rFonts w:ascii="Frutiger LT Std 45 Light"/>
          <w:sz w:val="20"/>
        </w:rPr>
        <w:tab/>
        <w:t>19 Table 3. Natural Resources:</w:t>
      </w:r>
      <w:r>
        <w:rPr>
          <w:rFonts w:ascii="Frutiger LT Std 45 Light"/>
          <w:spacing w:val="-28"/>
          <w:sz w:val="20"/>
        </w:rPr>
        <w:t xml:space="preserve"> </w:t>
      </w:r>
      <w:r>
        <w:rPr>
          <w:rFonts w:ascii="Frutiger LT Std 45 Light"/>
          <w:sz w:val="20"/>
        </w:rPr>
        <w:t>Geological</w:t>
      </w:r>
      <w:r>
        <w:rPr>
          <w:rFonts w:ascii="Frutiger LT Std 45 Light"/>
          <w:spacing w:val="-7"/>
          <w:sz w:val="20"/>
        </w:rPr>
        <w:t xml:space="preserve"> </w:t>
      </w:r>
      <w:r>
        <w:rPr>
          <w:rFonts w:ascii="Frutiger LT Std 45 Light"/>
          <w:sz w:val="20"/>
        </w:rPr>
        <w:t>Resources</w:t>
      </w:r>
      <w:r>
        <w:rPr>
          <w:rFonts w:ascii="Frutiger LT Std 45 Light"/>
          <w:sz w:val="20"/>
        </w:rPr>
        <w:tab/>
        <w:t>20    Table 4. Natural Resources:</w:t>
      </w:r>
      <w:r>
        <w:rPr>
          <w:rFonts w:ascii="Frutiger LT Std 45 Light"/>
          <w:spacing w:val="-23"/>
          <w:sz w:val="20"/>
        </w:rPr>
        <w:t xml:space="preserve"> </w:t>
      </w:r>
      <w:r>
        <w:rPr>
          <w:rFonts w:ascii="Frutiger LT Std 45 Light"/>
          <w:sz w:val="20"/>
        </w:rPr>
        <w:t>Wildlife</w:t>
      </w:r>
      <w:r>
        <w:rPr>
          <w:rFonts w:ascii="Frutiger LT Std 45 Light"/>
          <w:spacing w:val="-6"/>
          <w:sz w:val="20"/>
        </w:rPr>
        <w:t xml:space="preserve"> </w:t>
      </w:r>
      <w:r>
        <w:rPr>
          <w:rFonts w:ascii="Frutiger LT Std 45 Light"/>
          <w:sz w:val="20"/>
        </w:rPr>
        <w:t>Communities</w:t>
      </w:r>
      <w:r>
        <w:rPr>
          <w:rFonts w:ascii="Frutiger LT Std 45 Light"/>
          <w:sz w:val="20"/>
        </w:rPr>
        <w:tab/>
      </w:r>
      <w:r>
        <w:rPr>
          <w:rFonts w:ascii="Frutiger LT Std 45 Light"/>
          <w:sz w:val="20"/>
        </w:rPr>
        <w:tab/>
        <w:t>20 Table 5. Natural Resources:</w:t>
      </w:r>
      <w:r>
        <w:rPr>
          <w:rFonts w:ascii="Frutiger LT Std 45 Light"/>
          <w:spacing w:val="-20"/>
          <w:sz w:val="20"/>
        </w:rPr>
        <w:t xml:space="preserve"> </w:t>
      </w:r>
      <w:r>
        <w:rPr>
          <w:rFonts w:ascii="Frutiger LT Std 45 Light"/>
          <w:sz w:val="20"/>
        </w:rPr>
        <w:t>Fish</w:t>
      </w:r>
      <w:r>
        <w:rPr>
          <w:rFonts w:ascii="Frutiger LT Std 45 Light"/>
          <w:spacing w:val="-5"/>
          <w:sz w:val="20"/>
        </w:rPr>
        <w:t xml:space="preserve"> </w:t>
      </w:r>
      <w:r>
        <w:rPr>
          <w:rFonts w:ascii="Frutiger LT Std 45 Light"/>
          <w:sz w:val="20"/>
        </w:rPr>
        <w:t>Communities</w:t>
      </w:r>
      <w:r>
        <w:rPr>
          <w:rFonts w:ascii="Frutiger LT Std 45 Light"/>
          <w:sz w:val="20"/>
        </w:rPr>
        <w:tab/>
        <w:t>21</w:t>
      </w:r>
    </w:p>
    <w:p w:rsidR="00593BB7" w:rsidRDefault="008135CE">
      <w:pPr>
        <w:tabs>
          <w:tab w:val="left" w:pos="4868"/>
        </w:tabs>
        <w:ind w:left="104"/>
        <w:rPr>
          <w:rFonts w:ascii="Frutiger LT Std 45 Light"/>
          <w:sz w:val="20"/>
        </w:rPr>
      </w:pPr>
      <w:proofErr w:type="gramStart"/>
      <w:r>
        <w:rPr>
          <w:rFonts w:ascii="Frutiger LT Std 45 Light"/>
          <w:sz w:val="20"/>
        </w:rPr>
        <w:t>Table 6.</w:t>
      </w:r>
      <w:proofErr w:type="gramEnd"/>
      <w:r>
        <w:rPr>
          <w:rFonts w:ascii="Frutiger LT Std 45 Light"/>
          <w:sz w:val="20"/>
        </w:rPr>
        <w:t xml:space="preserve"> Interdisciplinary Resources: Views</w:t>
      </w:r>
      <w:r>
        <w:rPr>
          <w:rFonts w:ascii="Frutiger LT Std 45 Light"/>
          <w:spacing w:val="-28"/>
          <w:sz w:val="20"/>
        </w:rPr>
        <w:t xml:space="preserve"> </w:t>
      </w:r>
      <w:r>
        <w:rPr>
          <w:rFonts w:ascii="Frutiger LT Std 45 Light"/>
          <w:sz w:val="20"/>
        </w:rPr>
        <w:t>and</w:t>
      </w:r>
      <w:r>
        <w:rPr>
          <w:rFonts w:ascii="Frutiger LT Std 45 Light"/>
          <w:spacing w:val="-6"/>
          <w:sz w:val="20"/>
        </w:rPr>
        <w:t xml:space="preserve"> </w:t>
      </w:r>
      <w:r>
        <w:rPr>
          <w:rFonts w:ascii="Frutiger LT Std 45 Light"/>
          <w:sz w:val="20"/>
        </w:rPr>
        <w:t>Vistas</w:t>
      </w:r>
      <w:r>
        <w:rPr>
          <w:rFonts w:ascii="Frutiger LT Std 45 Light"/>
          <w:sz w:val="20"/>
        </w:rPr>
        <w:tab/>
        <w:t>22</w:t>
      </w:r>
    </w:p>
    <w:p w:rsidR="00593BB7" w:rsidRDefault="008135CE">
      <w:pPr>
        <w:tabs>
          <w:tab w:val="left" w:pos="4835"/>
          <w:tab w:val="left" w:pos="8079"/>
        </w:tabs>
        <w:spacing w:before="120" w:line="364" w:lineRule="auto"/>
        <w:ind w:left="104" w:right="735"/>
        <w:rPr>
          <w:rFonts w:ascii="Frutiger LT Std 45 Light"/>
          <w:sz w:val="20"/>
        </w:rPr>
      </w:pPr>
      <w:proofErr w:type="gramStart"/>
      <w:r>
        <w:rPr>
          <w:rFonts w:ascii="Frutiger LT Std 45 Light"/>
          <w:sz w:val="20"/>
        </w:rPr>
        <w:t>Table 7.</w:t>
      </w:r>
      <w:proofErr w:type="gramEnd"/>
      <w:r>
        <w:rPr>
          <w:rFonts w:ascii="Frutiger LT Std 45 Light"/>
          <w:sz w:val="20"/>
        </w:rPr>
        <w:t xml:space="preserve"> Cultural Resources: Historic Structures in Camp Greentop and Camp</w:t>
      </w:r>
      <w:r>
        <w:rPr>
          <w:rFonts w:ascii="Frutiger LT Std 45 Light"/>
          <w:spacing w:val="-35"/>
          <w:sz w:val="20"/>
        </w:rPr>
        <w:t xml:space="preserve"> </w:t>
      </w:r>
      <w:r>
        <w:rPr>
          <w:rFonts w:ascii="Frutiger LT Std 45 Light"/>
          <w:sz w:val="20"/>
        </w:rPr>
        <w:t>Misty</w:t>
      </w:r>
      <w:r>
        <w:rPr>
          <w:rFonts w:ascii="Frutiger LT Std 45 Light"/>
          <w:spacing w:val="-4"/>
          <w:sz w:val="20"/>
        </w:rPr>
        <w:t xml:space="preserve"> </w:t>
      </w:r>
      <w:r>
        <w:rPr>
          <w:rFonts w:ascii="Frutiger LT Std 45 Light"/>
          <w:sz w:val="20"/>
        </w:rPr>
        <w:t>Mount</w:t>
      </w:r>
      <w:r>
        <w:rPr>
          <w:rFonts w:ascii="Frutiger LT Std 45 Light"/>
          <w:sz w:val="20"/>
        </w:rPr>
        <w:tab/>
        <w:t xml:space="preserve">23 </w:t>
      </w:r>
      <w:proofErr w:type="gramStart"/>
      <w:r>
        <w:rPr>
          <w:rFonts w:ascii="Frutiger LT Std 45 Light"/>
          <w:sz w:val="20"/>
        </w:rPr>
        <w:t>Table</w:t>
      </w:r>
      <w:proofErr w:type="gramEnd"/>
      <w:r>
        <w:rPr>
          <w:rFonts w:ascii="Frutiger LT Std 45 Light"/>
          <w:sz w:val="20"/>
        </w:rPr>
        <w:t xml:space="preserve"> 8. Cultural Resources:</w:t>
      </w:r>
      <w:r>
        <w:rPr>
          <w:rFonts w:ascii="Frutiger LT Std 45 Light"/>
          <w:spacing w:val="-24"/>
          <w:sz w:val="20"/>
        </w:rPr>
        <w:t xml:space="preserve"> </w:t>
      </w:r>
      <w:r>
        <w:rPr>
          <w:rFonts w:ascii="Frutiger LT Std 45 Light"/>
          <w:sz w:val="20"/>
        </w:rPr>
        <w:t>Ethnographic</w:t>
      </w:r>
      <w:r>
        <w:rPr>
          <w:rFonts w:ascii="Frutiger LT Std 45 Light"/>
          <w:spacing w:val="-7"/>
          <w:sz w:val="20"/>
        </w:rPr>
        <w:t xml:space="preserve"> </w:t>
      </w:r>
      <w:r>
        <w:rPr>
          <w:rFonts w:ascii="Frutiger LT Std 45 Light"/>
          <w:sz w:val="20"/>
        </w:rPr>
        <w:t>Resources</w:t>
      </w:r>
      <w:r>
        <w:rPr>
          <w:rFonts w:ascii="Frutiger LT Std 45 Light"/>
          <w:sz w:val="20"/>
        </w:rPr>
        <w:tab/>
        <w:t>24</w:t>
      </w:r>
    </w:p>
    <w:p w:rsidR="00593BB7" w:rsidRDefault="008135CE">
      <w:pPr>
        <w:tabs>
          <w:tab w:val="left" w:pos="3759"/>
          <w:tab w:val="left" w:pos="4158"/>
          <w:tab w:val="left" w:pos="4501"/>
        </w:tabs>
        <w:spacing w:line="364" w:lineRule="auto"/>
        <w:ind w:left="104" w:right="4313"/>
        <w:rPr>
          <w:rFonts w:ascii="Frutiger LT Std 45 Light"/>
          <w:sz w:val="20"/>
        </w:rPr>
      </w:pPr>
      <w:proofErr w:type="gramStart"/>
      <w:r>
        <w:rPr>
          <w:rFonts w:ascii="Frutiger LT Std 45 Light"/>
          <w:sz w:val="20"/>
        </w:rPr>
        <w:t>Table 9.</w:t>
      </w:r>
      <w:proofErr w:type="gramEnd"/>
      <w:r>
        <w:rPr>
          <w:rFonts w:ascii="Frutiger LT Std 45 Light"/>
          <w:sz w:val="20"/>
        </w:rPr>
        <w:t xml:space="preserve"> Cultural Resources:</w:t>
      </w:r>
      <w:r>
        <w:rPr>
          <w:rFonts w:ascii="Frutiger LT Std 45 Light"/>
          <w:spacing w:val="-22"/>
          <w:sz w:val="20"/>
        </w:rPr>
        <w:t xml:space="preserve"> </w:t>
      </w:r>
      <w:r>
        <w:rPr>
          <w:rFonts w:ascii="Frutiger LT Std 45 Light"/>
          <w:sz w:val="20"/>
        </w:rPr>
        <w:t>Cultural</w:t>
      </w:r>
      <w:r>
        <w:rPr>
          <w:rFonts w:ascii="Frutiger LT Std 45 Light"/>
          <w:spacing w:val="-6"/>
          <w:sz w:val="20"/>
        </w:rPr>
        <w:t xml:space="preserve"> </w:t>
      </w:r>
      <w:r>
        <w:rPr>
          <w:rFonts w:ascii="Frutiger LT Std 45 Light"/>
          <w:sz w:val="20"/>
        </w:rPr>
        <w:t>Landscapes</w:t>
      </w:r>
      <w:r>
        <w:rPr>
          <w:rFonts w:ascii="Frutiger LT Std 45 Light"/>
          <w:sz w:val="20"/>
        </w:rPr>
        <w:tab/>
      </w:r>
      <w:r>
        <w:rPr>
          <w:rFonts w:ascii="Frutiger LT Std 45 Light"/>
          <w:sz w:val="20"/>
        </w:rPr>
        <w:t xml:space="preserve">25 </w:t>
      </w:r>
      <w:proofErr w:type="gramStart"/>
      <w:r>
        <w:rPr>
          <w:rFonts w:ascii="Frutiger LT Std 45 Light"/>
          <w:sz w:val="20"/>
        </w:rPr>
        <w:t>Table</w:t>
      </w:r>
      <w:proofErr w:type="gramEnd"/>
      <w:r>
        <w:rPr>
          <w:rFonts w:ascii="Frutiger LT Std 45 Light"/>
          <w:sz w:val="20"/>
        </w:rPr>
        <w:t xml:space="preserve"> 10. Natural Resources:</w:t>
      </w:r>
      <w:r>
        <w:rPr>
          <w:rFonts w:ascii="Frutiger LT Std 45 Light"/>
          <w:spacing w:val="-15"/>
          <w:sz w:val="20"/>
        </w:rPr>
        <w:t xml:space="preserve"> </w:t>
      </w:r>
      <w:r>
        <w:rPr>
          <w:rFonts w:ascii="Frutiger LT Std 45 Light"/>
          <w:sz w:val="20"/>
        </w:rPr>
        <w:t>Natural</w:t>
      </w:r>
      <w:r>
        <w:rPr>
          <w:rFonts w:ascii="Frutiger LT Std 45 Light"/>
          <w:spacing w:val="-4"/>
          <w:sz w:val="20"/>
        </w:rPr>
        <w:t xml:space="preserve"> </w:t>
      </w:r>
      <w:r>
        <w:rPr>
          <w:rFonts w:ascii="Frutiger LT Std 45 Light"/>
          <w:sz w:val="20"/>
        </w:rPr>
        <w:t>Sounds</w:t>
      </w:r>
      <w:r>
        <w:rPr>
          <w:rFonts w:ascii="Frutiger LT Std 45 Light"/>
          <w:sz w:val="20"/>
        </w:rPr>
        <w:tab/>
        <w:t xml:space="preserve">26 </w:t>
      </w:r>
      <w:proofErr w:type="gramStart"/>
      <w:r>
        <w:rPr>
          <w:rFonts w:ascii="Frutiger LT Std 45 Light"/>
          <w:sz w:val="20"/>
        </w:rPr>
        <w:t>Table</w:t>
      </w:r>
      <w:proofErr w:type="gramEnd"/>
      <w:r>
        <w:rPr>
          <w:rFonts w:ascii="Frutiger LT Std 45 Light"/>
          <w:sz w:val="20"/>
        </w:rPr>
        <w:t xml:space="preserve"> 11. Natural Resources:</w:t>
      </w:r>
      <w:r>
        <w:rPr>
          <w:rFonts w:ascii="Frutiger LT Std 45 Light"/>
          <w:spacing w:val="-10"/>
          <w:sz w:val="20"/>
        </w:rPr>
        <w:t xml:space="preserve"> </w:t>
      </w:r>
      <w:r>
        <w:rPr>
          <w:rFonts w:ascii="Frutiger LT Std 45 Light"/>
          <w:sz w:val="20"/>
        </w:rPr>
        <w:t>Air</w:t>
      </w:r>
      <w:r>
        <w:rPr>
          <w:rFonts w:ascii="Frutiger LT Std 45 Light"/>
          <w:spacing w:val="-3"/>
          <w:sz w:val="20"/>
        </w:rPr>
        <w:t xml:space="preserve"> </w:t>
      </w:r>
      <w:r>
        <w:rPr>
          <w:rFonts w:ascii="Frutiger LT Std 45 Light"/>
          <w:sz w:val="20"/>
        </w:rPr>
        <w:t>Quality</w:t>
      </w:r>
      <w:r>
        <w:rPr>
          <w:rFonts w:ascii="Frutiger LT Std 45 Light"/>
          <w:sz w:val="20"/>
        </w:rPr>
        <w:tab/>
        <w:t>27</w:t>
      </w:r>
    </w:p>
    <w:p w:rsidR="00593BB7" w:rsidRDefault="008135CE">
      <w:pPr>
        <w:tabs>
          <w:tab w:val="left" w:pos="3804"/>
        </w:tabs>
        <w:spacing w:before="1"/>
        <w:ind w:left="104"/>
        <w:rPr>
          <w:rFonts w:ascii="Frutiger LT Std 45 Light"/>
          <w:sz w:val="20"/>
        </w:rPr>
      </w:pPr>
      <w:proofErr w:type="gramStart"/>
      <w:r>
        <w:rPr>
          <w:rFonts w:ascii="Frutiger LT Std 45 Light"/>
          <w:sz w:val="20"/>
        </w:rPr>
        <w:t>Table 12.</w:t>
      </w:r>
      <w:proofErr w:type="gramEnd"/>
      <w:r>
        <w:rPr>
          <w:rFonts w:ascii="Frutiger LT Std 45 Light"/>
          <w:sz w:val="20"/>
        </w:rPr>
        <w:t xml:space="preserve"> Natural Resources:</w:t>
      </w:r>
      <w:r>
        <w:rPr>
          <w:rFonts w:ascii="Frutiger LT Std 45 Light"/>
          <w:spacing w:val="-10"/>
          <w:sz w:val="20"/>
        </w:rPr>
        <w:t xml:space="preserve"> </w:t>
      </w:r>
      <w:r>
        <w:rPr>
          <w:rFonts w:ascii="Frutiger LT Std 45 Light"/>
          <w:sz w:val="20"/>
        </w:rPr>
        <w:t>Night</w:t>
      </w:r>
      <w:r>
        <w:rPr>
          <w:rFonts w:ascii="Frutiger LT Std 45 Light"/>
          <w:spacing w:val="-3"/>
          <w:sz w:val="20"/>
        </w:rPr>
        <w:t xml:space="preserve"> </w:t>
      </w:r>
      <w:r>
        <w:rPr>
          <w:rFonts w:ascii="Frutiger LT Std 45 Light"/>
          <w:sz w:val="20"/>
        </w:rPr>
        <w:t>Skies</w:t>
      </w:r>
      <w:r>
        <w:rPr>
          <w:rFonts w:ascii="Frutiger LT Std 45 Light"/>
          <w:sz w:val="20"/>
        </w:rPr>
        <w:tab/>
        <w:t>28</w:t>
      </w:r>
    </w:p>
    <w:p w:rsidR="00593BB7" w:rsidRDefault="008135CE">
      <w:pPr>
        <w:tabs>
          <w:tab w:val="left" w:pos="5002"/>
          <w:tab w:val="left" w:pos="6559"/>
          <w:tab w:val="left" w:pos="6981"/>
        </w:tabs>
        <w:spacing w:before="119" w:line="364" w:lineRule="auto"/>
        <w:ind w:left="104" w:right="1833"/>
        <w:rPr>
          <w:rFonts w:ascii="Frutiger LT Std 45 Light" w:hAnsi="Frutiger LT Std 45 Light"/>
          <w:sz w:val="20"/>
        </w:rPr>
      </w:pPr>
      <w:proofErr w:type="gramStart"/>
      <w:r>
        <w:rPr>
          <w:rFonts w:ascii="Frutiger LT Std 45 Light" w:hAnsi="Frutiger LT Std 45 Light"/>
          <w:sz w:val="20"/>
        </w:rPr>
        <w:t>Table 13.</w:t>
      </w:r>
      <w:proofErr w:type="gramEnd"/>
      <w:r>
        <w:rPr>
          <w:rFonts w:ascii="Frutiger LT Std 45 Light" w:hAnsi="Frutiger LT Std 45 Light"/>
          <w:sz w:val="20"/>
        </w:rPr>
        <w:t xml:space="preserve"> Natural Resources: Water Quality and Quantity –</w:t>
      </w:r>
      <w:r>
        <w:rPr>
          <w:rFonts w:ascii="Frutiger LT Std 45 Light" w:hAnsi="Frutiger LT Std 45 Light"/>
          <w:spacing w:val="-21"/>
          <w:sz w:val="20"/>
        </w:rPr>
        <w:t xml:space="preserve"> </w:t>
      </w:r>
      <w:r>
        <w:rPr>
          <w:rFonts w:ascii="Frutiger LT Std 45 Light" w:hAnsi="Frutiger LT Std 45 Light"/>
          <w:sz w:val="20"/>
        </w:rPr>
        <w:t>Owens</w:t>
      </w:r>
      <w:r>
        <w:rPr>
          <w:rFonts w:ascii="Frutiger LT Std 45 Light" w:hAnsi="Frutiger LT Std 45 Light"/>
          <w:spacing w:val="-3"/>
          <w:sz w:val="20"/>
        </w:rPr>
        <w:t xml:space="preserve"> </w:t>
      </w:r>
      <w:r>
        <w:rPr>
          <w:rFonts w:ascii="Frutiger LT Std 45 Light" w:hAnsi="Frutiger LT Std 45 Light"/>
          <w:sz w:val="20"/>
        </w:rPr>
        <w:t>Creek</w:t>
      </w:r>
      <w:r>
        <w:rPr>
          <w:rFonts w:ascii="Frutiger LT Std 45 Light" w:hAnsi="Frutiger LT Std 45 Light"/>
          <w:sz w:val="20"/>
        </w:rPr>
        <w:tab/>
      </w:r>
      <w:r>
        <w:rPr>
          <w:rFonts w:ascii="Frutiger LT Std 45 Light" w:hAnsi="Frutiger LT Std 45 Light"/>
          <w:sz w:val="20"/>
        </w:rPr>
        <w:t>28 Table 14. Natural Resources: Water Quality and Quantity – Big</w:t>
      </w:r>
      <w:r>
        <w:rPr>
          <w:rFonts w:ascii="Frutiger LT Std 45 Light" w:hAnsi="Frutiger LT Std 45 Light"/>
          <w:spacing w:val="-22"/>
          <w:sz w:val="20"/>
        </w:rPr>
        <w:t xml:space="preserve"> </w:t>
      </w:r>
      <w:r>
        <w:rPr>
          <w:rFonts w:ascii="Frutiger LT Std 45 Light" w:hAnsi="Frutiger LT Std 45 Light"/>
          <w:sz w:val="20"/>
        </w:rPr>
        <w:t>Hunting</w:t>
      </w:r>
      <w:r>
        <w:rPr>
          <w:rFonts w:ascii="Frutiger LT Std 45 Light" w:hAnsi="Frutiger LT Std 45 Light"/>
          <w:spacing w:val="-3"/>
          <w:sz w:val="20"/>
        </w:rPr>
        <w:t xml:space="preserve"> </w:t>
      </w:r>
      <w:r>
        <w:rPr>
          <w:rFonts w:ascii="Frutiger LT Std 45 Light" w:hAnsi="Frutiger LT Std 45 Light"/>
          <w:sz w:val="20"/>
        </w:rPr>
        <w:t>Creek</w:t>
      </w:r>
      <w:r>
        <w:rPr>
          <w:rFonts w:ascii="Frutiger LT Std 45 Light" w:hAnsi="Frutiger LT Std 45 Light"/>
          <w:sz w:val="20"/>
        </w:rPr>
        <w:tab/>
        <w:t>30 Table 15. Cultural Resources: Other</w:t>
      </w:r>
      <w:r>
        <w:rPr>
          <w:rFonts w:ascii="Frutiger LT Std 45 Light" w:hAnsi="Frutiger LT Std 45 Light"/>
          <w:spacing w:val="-19"/>
          <w:sz w:val="20"/>
        </w:rPr>
        <w:t xml:space="preserve"> </w:t>
      </w:r>
      <w:r>
        <w:rPr>
          <w:rFonts w:ascii="Frutiger LT Std 45 Light" w:hAnsi="Frutiger LT Std 45 Light"/>
          <w:sz w:val="20"/>
        </w:rPr>
        <w:t>Historic</w:t>
      </w:r>
      <w:r>
        <w:rPr>
          <w:rFonts w:ascii="Frutiger LT Std 45 Light" w:hAnsi="Frutiger LT Std 45 Light"/>
          <w:spacing w:val="-4"/>
          <w:sz w:val="20"/>
        </w:rPr>
        <w:t xml:space="preserve"> </w:t>
      </w:r>
      <w:r>
        <w:rPr>
          <w:rFonts w:ascii="Frutiger LT Std 45 Light" w:hAnsi="Frutiger LT Std 45 Light"/>
          <w:sz w:val="20"/>
        </w:rPr>
        <w:t>Structures</w:t>
      </w:r>
      <w:r>
        <w:rPr>
          <w:rFonts w:ascii="Frutiger LT Std 45 Light" w:hAnsi="Frutiger LT Std 45 Light"/>
          <w:sz w:val="20"/>
        </w:rPr>
        <w:tab/>
        <w:t>31</w:t>
      </w:r>
    </w:p>
    <w:p w:rsidR="00593BB7" w:rsidRDefault="008135CE">
      <w:pPr>
        <w:tabs>
          <w:tab w:val="left" w:pos="4645"/>
          <w:tab w:val="left" w:pos="4970"/>
        </w:tabs>
        <w:spacing w:line="362" w:lineRule="auto"/>
        <w:ind w:left="104" w:right="3844"/>
        <w:rPr>
          <w:rFonts w:ascii="Frutiger LT Std 45 Light"/>
          <w:sz w:val="20"/>
        </w:rPr>
      </w:pPr>
      <w:proofErr w:type="gramStart"/>
      <w:r>
        <w:rPr>
          <w:rFonts w:ascii="Frutiger LT Std 45 Light"/>
          <w:sz w:val="20"/>
        </w:rPr>
        <w:t>Table 16.</w:t>
      </w:r>
      <w:proofErr w:type="gramEnd"/>
      <w:r>
        <w:rPr>
          <w:rFonts w:ascii="Frutiger LT Std 45 Light"/>
          <w:sz w:val="20"/>
        </w:rPr>
        <w:t xml:space="preserve"> Cultural Resources:</w:t>
      </w:r>
      <w:r>
        <w:rPr>
          <w:rFonts w:ascii="Frutiger LT Std 45 Light"/>
          <w:spacing w:val="-7"/>
          <w:sz w:val="20"/>
        </w:rPr>
        <w:t xml:space="preserve"> </w:t>
      </w:r>
      <w:r>
        <w:rPr>
          <w:rFonts w:ascii="Frutiger LT Std 45 Light"/>
          <w:sz w:val="20"/>
        </w:rPr>
        <w:t>Archeological</w:t>
      </w:r>
      <w:r>
        <w:rPr>
          <w:rFonts w:ascii="Frutiger LT Std 45 Light"/>
          <w:spacing w:val="-2"/>
          <w:sz w:val="20"/>
        </w:rPr>
        <w:t xml:space="preserve"> </w:t>
      </w:r>
      <w:r>
        <w:rPr>
          <w:rFonts w:ascii="Frutiger LT Std 45 Light"/>
          <w:sz w:val="20"/>
        </w:rPr>
        <w:t>Resources</w:t>
      </w:r>
      <w:r>
        <w:rPr>
          <w:rFonts w:ascii="Frutiger LT Std 45 Light"/>
          <w:sz w:val="20"/>
        </w:rPr>
        <w:tab/>
        <w:t>33 Table 17. Cultural Resources:</w:t>
      </w:r>
      <w:r>
        <w:rPr>
          <w:rFonts w:ascii="Frutiger LT Std 45 Light"/>
          <w:spacing w:val="-22"/>
          <w:sz w:val="20"/>
        </w:rPr>
        <w:t xml:space="preserve"> </w:t>
      </w:r>
      <w:r>
        <w:rPr>
          <w:rFonts w:ascii="Frutiger LT Std 45 Light"/>
          <w:sz w:val="20"/>
        </w:rPr>
        <w:t>Museum</w:t>
      </w:r>
      <w:r>
        <w:rPr>
          <w:rFonts w:ascii="Frutiger LT Std 45 Light"/>
          <w:spacing w:val="-6"/>
          <w:sz w:val="20"/>
        </w:rPr>
        <w:t xml:space="preserve"> </w:t>
      </w:r>
      <w:r>
        <w:rPr>
          <w:rFonts w:ascii="Frutiger LT Std 45 Light"/>
          <w:sz w:val="20"/>
        </w:rPr>
        <w:t>Collections</w:t>
      </w:r>
      <w:r>
        <w:rPr>
          <w:rFonts w:ascii="Frutiger LT Std 45 Light"/>
          <w:sz w:val="20"/>
        </w:rPr>
        <w:tab/>
        <w:t>34</w:t>
      </w:r>
    </w:p>
    <w:p w:rsidR="00593BB7" w:rsidRDefault="008135CE">
      <w:pPr>
        <w:tabs>
          <w:tab w:val="left" w:pos="5015"/>
          <w:tab w:val="left" w:pos="6857"/>
        </w:tabs>
        <w:spacing w:before="2" w:line="362" w:lineRule="auto"/>
        <w:ind w:left="104" w:right="1957"/>
        <w:rPr>
          <w:rFonts w:ascii="Frutiger LT Std 45 Light"/>
          <w:sz w:val="20"/>
        </w:rPr>
      </w:pPr>
      <w:proofErr w:type="gramStart"/>
      <w:r>
        <w:rPr>
          <w:rFonts w:ascii="Frutiger LT Std 45 Light"/>
          <w:sz w:val="20"/>
        </w:rPr>
        <w:t>Table</w:t>
      </w:r>
      <w:r>
        <w:rPr>
          <w:rFonts w:ascii="Frutiger LT Std 45 Light"/>
          <w:spacing w:val="-5"/>
          <w:sz w:val="20"/>
        </w:rPr>
        <w:t xml:space="preserve"> </w:t>
      </w:r>
      <w:r>
        <w:rPr>
          <w:rFonts w:ascii="Frutiger LT Std 45 Light"/>
          <w:sz w:val="20"/>
        </w:rPr>
        <w:t>18.</w:t>
      </w:r>
      <w:proofErr w:type="gramEnd"/>
      <w:r>
        <w:rPr>
          <w:rFonts w:ascii="Frutiger LT Std 45 Light"/>
          <w:spacing w:val="-5"/>
          <w:sz w:val="20"/>
        </w:rPr>
        <w:t xml:space="preserve"> </w:t>
      </w:r>
      <w:proofErr w:type="spellStart"/>
      <w:r>
        <w:rPr>
          <w:rFonts w:ascii="Frutiger LT Std 45 Light"/>
          <w:sz w:val="20"/>
        </w:rPr>
        <w:t>Ncrn</w:t>
      </w:r>
      <w:proofErr w:type="spellEnd"/>
      <w:r>
        <w:rPr>
          <w:rFonts w:ascii="Frutiger LT Std 45 Light"/>
          <w:spacing w:val="-5"/>
          <w:sz w:val="20"/>
        </w:rPr>
        <w:t xml:space="preserve"> </w:t>
      </w:r>
      <w:r>
        <w:rPr>
          <w:rFonts w:ascii="Frutiger LT Std 45 Light"/>
          <w:sz w:val="20"/>
        </w:rPr>
        <w:t>I&amp;M</w:t>
      </w:r>
      <w:r>
        <w:rPr>
          <w:rFonts w:ascii="Frutiger LT Std 45 Light"/>
          <w:spacing w:val="-5"/>
          <w:sz w:val="20"/>
        </w:rPr>
        <w:t xml:space="preserve"> </w:t>
      </w:r>
      <w:r>
        <w:rPr>
          <w:rFonts w:ascii="Frutiger LT Std 45 Light"/>
          <w:sz w:val="20"/>
        </w:rPr>
        <w:t>Natural</w:t>
      </w:r>
      <w:r>
        <w:rPr>
          <w:rFonts w:ascii="Frutiger LT Std 45 Light"/>
          <w:spacing w:val="-6"/>
          <w:sz w:val="20"/>
        </w:rPr>
        <w:t xml:space="preserve"> </w:t>
      </w:r>
      <w:r>
        <w:rPr>
          <w:rFonts w:ascii="Frutiger LT Std 45 Light"/>
          <w:sz w:val="20"/>
        </w:rPr>
        <w:t>Resource</w:t>
      </w:r>
      <w:r>
        <w:rPr>
          <w:rFonts w:ascii="Frutiger LT Std 45 Light"/>
          <w:spacing w:val="-4"/>
          <w:sz w:val="20"/>
        </w:rPr>
        <w:t xml:space="preserve"> </w:t>
      </w:r>
      <w:r>
        <w:rPr>
          <w:rFonts w:ascii="Frutiger LT Std 45 Light"/>
          <w:sz w:val="20"/>
        </w:rPr>
        <w:t>Monitoring</w:t>
      </w:r>
      <w:r>
        <w:rPr>
          <w:rFonts w:ascii="Frutiger LT Std 45 Light"/>
          <w:spacing w:val="-6"/>
          <w:sz w:val="20"/>
        </w:rPr>
        <w:t xml:space="preserve"> </w:t>
      </w:r>
      <w:r>
        <w:rPr>
          <w:rFonts w:ascii="Frutiger LT Std 45 Light"/>
          <w:sz w:val="20"/>
        </w:rPr>
        <w:t>at</w:t>
      </w:r>
      <w:r>
        <w:rPr>
          <w:rFonts w:ascii="Frutiger LT Std 45 Light"/>
          <w:spacing w:val="-5"/>
          <w:sz w:val="20"/>
        </w:rPr>
        <w:t xml:space="preserve"> </w:t>
      </w:r>
      <w:r>
        <w:rPr>
          <w:rFonts w:ascii="Frutiger LT Std 45 Light"/>
          <w:sz w:val="20"/>
        </w:rPr>
        <w:t>Catoctin</w:t>
      </w:r>
      <w:r>
        <w:rPr>
          <w:rFonts w:ascii="Frutiger LT Std 45 Light"/>
          <w:spacing w:val="-5"/>
          <w:sz w:val="20"/>
        </w:rPr>
        <w:t xml:space="preserve"> </w:t>
      </w:r>
      <w:r>
        <w:rPr>
          <w:rFonts w:ascii="Frutiger LT Std 45 Light"/>
          <w:sz w:val="20"/>
        </w:rPr>
        <w:t>Mountain</w:t>
      </w:r>
      <w:r>
        <w:rPr>
          <w:rFonts w:ascii="Frutiger LT Std 45 Light"/>
          <w:spacing w:val="-5"/>
          <w:sz w:val="20"/>
        </w:rPr>
        <w:t xml:space="preserve"> </w:t>
      </w:r>
      <w:r>
        <w:rPr>
          <w:rFonts w:ascii="Frutiger LT Std 45 Light"/>
          <w:sz w:val="20"/>
        </w:rPr>
        <w:t>Park</w:t>
      </w:r>
      <w:r>
        <w:rPr>
          <w:rFonts w:ascii="Frutiger LT Std 45 Light"/>
          <w:sz w:val="20"/>
        </w:rPr>
        <w:tab/>
        <w:t xml:space="preserve">44 </w:t>
      </w:r>
      <w:proofErr w:type="gramStart"/>
      <w:r>
        <w:rPr>
          <w:rFonts w:ascii="Frutiger LT Std 45 Light"/>
          <w:sz w:val="20"/>
        </w:rPr>
        <w:t>Table</w:t>
      </w:r>
      <w:proofErr w:type="gramEnd"/>
      <w:r>
        <w:rPr>
          <w:rFonts w:ascii="Frutiger LT Std 45 Light"/>
          <w:sz w:val="20"/>
        </w:rPr>
        <w:t xml:space="preserve"> 19. Natural Resources</w:t>
      </w:r>
      <w:r>
        <w:rPr>
          <w:rFonts w:ascii="Frutiger LT Std 45 Light"/>
          <w:spacing w:val="-13"/>
          <w:sz w:val="20"/>
        </w:rPr>
        <w:t xml:space="preserve"> </w:t>
      </w:r>
      <w:r>
        <w:rPr>
          <w:rFonts w:ascii="Frutiger LT Std 45 Light"/>
          <w:sz w:val="20"/>
        </w:rPr>
        <w:t>Comprehensive</w:t>
      </w:r>
      <w:r>
        <w:rPr>
          <w:rFonts w:ascii="Frutiger LT Std 45 Light"/>
          <w:spacing w:val="-2"/>
          <w:sz w:val="20"/>
        </w:rPr>
        <w:t xml:space="preserve"> </w:t>
      </w:r>
      <w:r>
        <w:rPr>
          <w:rFonts w:ascii="Frutiger LT Std 45 Light"/>
          <w:sz w:val="20"/>
        </w:rPr>
        <w:t>Strategies</w:t>
      </w:r>
      <w:r>
        <w:rPr>
          <w:rFonts w:ascii="Frutiger LT Std 45 Light"/>
          <w:sz w:val="20"/>
        </w:rPr>
        <w:tab/>
        <w:t>67</w:t>
      </w:r>
    </w:p>
    <w:p w:rsidR="00593BB7" w:rsidRDefault="008135CE">
      <w:pPr>
        <w:tabs>
          <w:tab w:val="left" w:pos="3057"/>
          <w:tab w:val="left" w:pos="5070"/>
        </w:tabs>
        <w:spacing w:before="2" w:line="362" w:lineRule="auto"/>
        <w:ind w:left="104" w:right="3745"/>
        <w:rPr>
          <w:rFonts w:ascii="Frutiger LT Std 45 Light"/>
          <w:sz w:val="20"/>
        </w:rPr>
      </w:pPr>
      <w:proofErr w:type="gramStart"/>
      <w:r>
        <w:rPr>
          <w:rFonts w:ascii="Frutiger LT Std 45 Light"/>
          <w:sz w:val="20"/>
        </w:rPr>
        <w:t>Table 20.</w:t>
      </w:r>
      <w:proofErr w:type="gramEnd"/>
      <w:r>
        <w:rPr>
          <w:rFonts w:ascii="Frutiger LT Std 45 Light"/>
          <w:sz w:val="20"/>
        </w:rPr>
        <w:t xml:space="preserve"> Cultural Resources</w:t>
      </w:r>
      <w:r>
        <w:rPr>
          <w:rFonts w:ascii="Frutiger LT Std 45 Light"/>
          <w:spacing w:val="-13"/>
          <w:sz w:val="20"/>
        </w:rPr>
        <w:t xml:space="preserve"> </w:t>
      </w:r>
      <w:r>
        <w:rPr>
          <w:rFonts w:ascii="Frutiger LT Std 45 Light"/>
          <w:sz w:val="20"/>
        </w:rPr>
        <w:t>Comprehensive</w:t>
      </w:r>
      <w:r>
        <w:rPr>
          <w:rFonts w:ascii="Frutiger LT Std 45 Light"/>
          <w:spacing w:val="-2"/>
          <w:sz w:val="20"/>
        </w:rPr>
        <w:t xml:space="preserve"> </w:t>
      </w:r>
      <w:r>
        <w:rPr>
          <w:rFonts w:ascii="Frutiger LT Std 45 Light"/>
          <w:sz w:val="20"/>
        </w:rPr>
        <w:t>Strategies</w:t>
      </w:r>
      <w:r>
        <w:rPr>
          <w:rFonts w:ascii="Frutiger LT Std 45 Light"/>
          <w:sz w:val="20"/>
        </w:rPr>
        <w:tab/>
        <w:t>73 Table 21. Project</w:t>
      </w:r>
      <w:r>
        <w:rPr>
          <w:rFonts w:ascii="Frutiger LT Std 45 Light"/>
          <w:spacing w:val="-6"/>
          <w:sz w:val="20"/>
        </w:rPr>
        <w:t xml:space="preserve"> </w:t>
      </w:r>
      <w:r>
        <w:rPr>
          <w:rFonts w:ascii="Frutiger LT Std 45 Light"/>
          <w:sz w:val="20"/>
        </w:rPr>
        <w:t>Funding</w:t>
      </w:r>
      <w:r>
        <w:rPr>
          <w:rFonts w:ascii="Frutiger LT Std 45 Light"/>
          <w:spacing w:val="-2"/>
          <w:sz w:val="20"/>
        </w:rPr>
        <w:t xml:space="preserve"> </w:t>
      </w:r>
      <w:r>
        <w:rPr>
          <w:rFonts w:ascii="Frutiger LT Std 45 Light"/>
          <w:sz w:val="20"/>
        </w:rPr>
        <w:t>Table</w:t>
      </w:r>
      <w:r>
        <w:rPr>
          <w:rFonts w:ascii="Frutiger LT Std 45 Light"/>
          <w:sz w:val="20"/>
        </w:rPr>
        <w:tab/>
        <w:t>80</w:t>
      </w:r>
    </w:p>
    <w:p w:rsidR="00593BB7" w:rsidRDefault="00593BB7">
      <w:pPr>
        <w:spacing w:line="362" w:lineRule="auto"/>
        <w:rPr>
          <w:rFonts w:ascii="Frutiger LT Std 45 Light"/>
          <w:sz w:val="20"/>
        </w:rPr>
        <w:sectPr w:rsidR="00593BB7">
          <w:headerReference w:type="default" r:id="rId106"/>
          <w:footerReference w:type="default" r:id="rId107"/>
          <w:pgSz w:w="12240" w:h="15840"/>
          <w:pgMar w:top="1360" w:right="1720" w:bottom="980" w:left="1480" w:header="0" w:footer="793" w:gutter="0"/>
          <w:pgNumType w:start="5"/>
          <w:cols w:space="720"/>
        </w:sectPr>
      </w:pPr>
    </w:p>
    <w:p w:rsidR="00593BB7" w:rsidRDefault="008135CE">
      <w:pPr>
        <w:pStyle w:val="Heading1"/>
        <w:ind w:left="3618" w:right="3234"/>
      </w:pPr>
      <w:r>
        <w:lastRenderedPageBreak/>
        <w:t>LIST OF FIGURES</w:t>
      </w:r>
    </w:p>
    <w:p w:rsidR="00593BB7" w:rsidRDefault="00593BB7">
      <w:pPr>
        <w:pStyle w:val="BodyText"/>
        <w:rPr>
          <w:rFonts w:ascii="Frutiger LT Std 45 Light"/>
          <w:b/>
          <w:sz w:val="32"/>
        </w:rPr>
      </w:pPr>
    </w:p>
    <w:p w:rsidR="00593BB7" w:rsidRDefault="008135CE">
      <w:pPr>
        <w:tabs>
          <w:tab w:val="left" w:pos="2346"/>
          <w:tab w:val="left" w:pos="3934"/>
          <w:tab w:val="left" w:pos="4002"/>
        </w:tabs>
        <w:spacing w:before="244" w:line="364" w:lineRule="auto"/>
        <w:ind w:left="104" w:right="4812"/>
        <w:rPr>
          <w:rFonts w:ascii="Frutiger LT Std 45 Light"/>
          <w:sz w:val="20"/>
        </w:rPr>
      </w:pPr>
      <w:proofErr w:type="gramStart"/>
      <w:r>
        <w:rPr>
          <w:rFonts w:ascii="Frutiger LT Std 45 Light"/>
          <w:sz w:val="20"/>
        </w:rPr>
        <w:t>Figure 1.</w:t>
      </w:r>
      <w:proofErr w:type="gramEnd"/>
      <w:r>
        <w:rPr>
          <w:rFonts w:ascii="Frutiger LT Std 45 Light"/>
          <w:sz w:val="20"/>
        </w:rPr>
        <w:t xml:space="preserve"> Division Funds Over Past</w:t>
      </w:r>
      <w:r>
        <w:rPr>
          <w:rFonts w:ascii="Frutiger LT Std 45 Light"/>
          <w:spacing w:val="-21"/>
          <w:sz w:val="20"/>
        </w:rPr>
        <w:t xml:space="preserve"> </w:t>
      </w:r>
      <w:r>
        <w:rPr>
          <w:rFonts w:ascii="Frutiger LT Std 45 Light"/>
          <w:sz w:val="20"/>
        </w:rPr>
        <w:t>5</w:t>
      </w:r>
      <w:r>
        <w:rPr>
          <w:rFonts w:ascii="Frutiger LT Std 45 Light"/>
          <w:spacing w:val="-4"/>
          <w:sz w:val="20"/>
        </w:rPr>
        <w:t xml:space="preserve"> </w:t>
      </w:r>
      <w:r>
        <w:rPr>
          <w:rFonts w:ascii="Frutiger LT Std 45 Light"/>
          <w:sz w:val="20"/>
        </w:rPr>
        <w:t>Years</w:t>
      </w:r>
      <w:r>
        <w:rPr>
          <w:rFonts w:ascii="Frutiger LT Std 45 Light"/>
          <w:sz w:val="20"/>
        </w:rPr>
        <w:tab/>
        <w:t>83 Figure 2. Annual Funds Divided</w:t>
      </w:r>
      <w:r>
        <w:rPr>
          <w:rFonts w:ascii="Frutiger LT Std 45 Light"/>
          <w:spacing w:val="-20"/>
          <w:sz w:val="20"/>
        </w:rPr>
        <w:t xml:space="preserve"> </w:t>
      </w:r>
      <w:r>
        <w:rPr>
          <w:rFonts w:ascii="Frutiger LT Std 45 Light"/>
          <w:sz w:val="20"/>
        </w:rPr>
        <w:t>By</w:t>
      </w:r>
      <w:r>
        <w:rPr>
          <w:rFonts w:ascii="Frutiger LT Std 45 Light"/>
          <w:spacing w:val="-4"/>
          <w:sz w:val="20"/>
        </w:rPr>
        <w:t xml:space="preserve"> </w:t>
      </w:r>
      <w:r>
        <w:rPr>
          <w:rFonts w:ascii="Frutiger LT Std 45 Light"/>
          <w:sz w:val="20"/>
        </w:rPr>
        <w:t>Division</w:t>
      </w:r>
      <w:r>
        <w:rPr>
          <w:rFonts w:ascii="Frutiger LT Std 45 Light"/>
          <w:sz w:val="20"/>
        </w:rPr>
        <w:tab/>
      </w:r>
      <w:r>
        <w:rPr>
          <w:rFonts w:ascii="Frutiger LT Std 45 Light"/>
          <w:sz w:val="20"/>
        </w:rPr>
        <w:tab/>
        <w:t xml:space="preserve">84 </w:t>
      </w:r>
      <w:proofErr w:type="gramStart"/>
      <w:r>
        <w:rPr>
          <w:rFonts w:ascii="Frutiger LT Std 45 Light"/>
          <w:sz w:val="20"/>
        </w:rPr>
        <w:t>Figure</w:t>
      </w:r>
      <w:proofErr w:type="gramEnd"/>
      <w:r>
        <w:rPr>
          <w:rFonts w:ascii="Frutiger LT Std 45 Light"/>
          <w:sz w:val="20"/>
        </w:rPr>
        <w:t xml:space="preserve"> 3.</w:t>
      </w:r>
      <w:r>
        <w:rPr>
          <w:rFonts w:ascii="Frutiger LT Std 45 Light"/>
          <w:spacing w:val="-7"/>
          <w:sz w:val="20"/>
        </w:rPr>
        <w:t xml:space="preserve"> </w:t>
      </w:r>
      <w:r>
        <w:rPr>
          <w:rFonts w:ascii="Frutiger LT Std 45 Light"/>
          <w:sz w:val="20"/>
        </w:rPr>
        <w:t>Annual</w:t>
      </w:r>
      <w:r>
        <w:rPr>
          <w:rFonts w:ascii="Frutiger LT Std 45 Light"/>
          <w:spacing w:val="-4"/>
          <w:sz w:val="20"/>
        </w:rPr>
        <w:t xml:space="preserve"> </w:t>
      </w:r>
      <w:r>
        <w:rPr>
          <w:rFonts w:ascii="Frutiger LT Std 45 Light"/>
          <w:sz w:val="20"/>
        </w:rPr>
        <w:t>Funds</w:t>
      </w:r>
      <w:r>
        <w:rPr>
          <w:rFonts w:ascii="Frutiger LT Std 45 Light"/>
          <w:sz w:val="20"/>
        </w:rPr>
        <w:tab/>
        <w:t>84</w:t>
      </w:r>
    </w:p>
    <w:p w:rsidR="00593BB7" w:rsidRDefault="008135CE">
      <w:pPr>
        <w:tabs>
          <w:tab w:val="left" w:pos="3837"/>
        </w:tabs>
        <w:spacing w:line="231" w:lineRule="exact"/>
        <w:ind w:left="104"/>
        <w:rPr>
          <w:rFonts w:ascii="Frutiger LT Std 45 Light"/>
          <w:sz w:val="20"/>
        </w:rPr>
      </w:pPr>
      <w:proofErr w:type="gramStart"/>
      <w:r>
        <w:rPr>
          <w:rFonts w:ascii="Frutiger LT Std 45 Light"/>
          <w:sz w:val="20"/>
        </w:rPr>
        <w:t>Figure 4.</w:t>
      </w:r>
      <w:proofErr w:type="gramEnd"/>
      <w:r>
        <w:rPr>
          <w:rFonts w:ascii="Frutiger LT Std 45 Light"/>
          <w:sz w:val="20"/>
        </w:rPr>
        <w:t xml:space="preserve"> 2012 Funds Divided</w:t>
      </w:r>
      <w:r>
        <w:rPr>
          <w:rFonts w:ascii="Frutiger LT Std 45 Light"/>
          <w:spacing w:val="-19"/>
          <w:sz w:val="20"/>
        </w:rPr>
        <w:t xml:space="preserve"> </w:t>
      </w:r>
      <w:r>
        <w:rPr>
          <w:rFonts w:ascii="Frutiger LT Std 45 Light"/>
          <w:sz w:val="20"/>
        </w:rPr>
        <w:t>By</w:t>
      </w:r>
      <w:r>
        <w:rPr>
          <w:rFonts w:ascii="Frutiger LT Std 45 Light"/>
          <w:spacing w:val="-4"/>
          <w:sz w:val="20"/>
        </w:rPr>
        <w:t xml:space="preserve"> </w:t>
      </w:r>
      <w:r>
        <w:rPr>
          <w:rFonts w:ascii="Frutiger LT Std 45 Light"/>
          <w:sz w:val="20"/>
        </w:rPr>
        <w:t>Division</w:t>
      </w:r>
      <w:r>
        <w:rPr>
          <w:rFonts w:ascii="Frutiger LT Std 45 Light"/>
          <w:sz w:val="20"/>
        </w:rPr>
        <w:tab/>
        <w:t>85</w:t>
      </w:r>
    </w:p>
    <w:p w:rsidR="00593BB7" w:rsidRDefault="00593BB7">
      <w:pPr>
        <w:spacing w:line="231" w:lineRule="exact"/>
        <w:rPr>
          <w:rFonts w:ascii="Frutiger LT Std 45 Light"/>
          <w:sz w:val="20"/>
        </w:rPr>
        <w:sectPr w:rsidR="00593BB7">
          <w:headerReference w:type="default" r:id="rId108"/>
          <w:footerReference w:type="default" r:id="rId109"/>
          <w:pgSz w:w="12240" w:h="15840"/>
          <w:pgMar w:top="1360" w:right="1720" w:bottom="980" w:left="1480" w:header="0" w:footer="793" w:gutter="0"/>
          <w:pgNumType w:start="6"/>
          <w:cols w:space="720"/>
        </w:sectPr>
      </w:pPr>
    </w:p>
    <w:p w:rsidR="00593BB7" w:rsidRDefault="008135CE">
      <w:pPr>
        <w:pStyle w:val="Heading1"/>
        <w:ind w:right="3186"/>
      </w:pPr>
      <w:bookmarkStart w:id="0" w:name="EXECUTIVE_SUMMARY_"/>
      <w:bookmarkEnd w:id="0"/>
      <w:r>
        <w:lastRenderedPageBreak/>
        <w:t>EXECUTIVE SUMMARY</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30"/>
        </w:rPr>
      </w:pPr>
    </w:p>
    <w:p w:rsidR="00593BB7" w:rsidRDefault="008135CE">
      <w:pPr>
        <w:pStyle w:val="BodyText"/>
        <w:ind w:left="103" w:right="424"/>
      </w:pPr>
      <w:r>
        <w:t>The Resource Stewardship Strategy (RSS) provides strategic guidance for the research, resource management, and resource education programs of the National Park Service (NPS) at Catoctin Mountain Park.</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CATOCTIN MOUNTAIN PARK</w:t>
      </w:r>
    </w:p>
    <w:p w:rsidR="00593BB7" w:rsidRDefault="008135CE">
      <w:pPr>
        <w:pStyle w:val="BodyText"/>
        <w:spacing w:before="241"/>
        <w:ind w:left="103" w:right="116"/>
      </w:pPr>
      <w:r>
        <w:t>Catoctin M</w:t>
      </w:r>
      <w:r>
        <w:t>ountain comprises the easternmost ridge of the Blue Ridge Mountains in Maryland. Here, the story of human habitation is written on the land. Years of clear-cutting the hardwood forests for making charcoal and building homesteads and farming the valley left</w:t>
      </w:r>
      <w:r>
        <w:t xml:space="preserve"> a deep mark on the landscape. Previous to European incursions by second-generation Americans and German immigrants, small tribal groups led a </w:t>
      </w:r>
      <w:proofErr w:type="spellStart"/>
      <w:r>
        <w:t>seminomadic</w:t>
      </w:r>
      <w:proofErr w:type="spellEnd"/>
      <w:r>
        <w:t xml:space="preserve"> existence—they farmed, hunted, and fished the land and rivers. They also quarried </w:t>
      </w:r>
      <w:proofErr w:type="spellStart"/>
      <w:r>
        <w:t>metarhyolite</w:t>
      </w:r>
      <w:proofErr w:type="spellEnd"/>
      <w:r>
        <w:t xml:space="preserve"> for th</w:t>
      </w:r>
      <w:r>
        <w:t xml:space="preserve">e production of </w:t>
      </w:r>
      <w:proofErr w:type="spellStart"/>
      <w:r>
        <w:t>lithic</w:t>
      </w:r>
      <w:proofErr w:type="spellEnd"/>
      <w:r>
        <w:t xml:space="preserve"> tools. Evidence of their presence in western Maryland can be traced back 3,500 years. The name Catoctin is thought to have come from the </w:t>
      </w:r>
      <w:proofErr w:type="spellStart"/>
      <w:r>
        <w:t>Kittocton</w:t>
      </w:r>
      <w:proofErr w:type="spellEnd"/>
      <w:r>
        <w:t>, an American Indian tribe or clan that once lived between the mountain and the Potomac</w:t>
      </w:r>
      <w:r>
        <w:t xml:space="preserve"> River. In 1732, European American settlers began arriving in the </w:t>
      </w:r>
      <w:proofErr w:type="spellStart"/>
      <w:r>
        <w:t>Monocacy</w:t>
      </w:r>
      <w:proofErr w:type="spellEnd"/>
      <w:r>
        <w:t xml:space="preserve"> River Valley, where the native people were seldom seen. Farming and small industries, such as sawmills, gave way to a burgeoning charcoal and iron industry whose structures are stil</w:t>
      </w:r>
      <w:r>
        <w:t>l visible</w:t>
      </w:r>
      <w:r>
        <w:rPr>
          <w:spacing w:val="-12"/>
        </w:rPr>
        <w:t xml:space="preserve"> </w:t>
      </w:r>
      <w:r>
        <w:t>today.</w:t>
      </w:r>
    </w:p>
    <w:p w:rsidR="00593BB7" w:rsidRDefault="00593BB7">
      <w:pPr>
        <w:pStyle w:val="BodyText"/>
        <w:spacing w:before="11"/>
        <w:rPr>
          <w:sz w:val="20"/>
        </w:rPr>
      </w:pPr>
    </w:p>
    <w:p w:rsidR="00593BB7" w:rsidRDefault="008135CE">
      <w:pPr>
        <w:pStyle w:val="BodyText"/>
        <w:ind w:left="103" w:right="122"/>
      </w:pPr>
      <w:r>
        <w:t xml:space="preserve">Catoctin Mountain Park originated during the Great Depression. The federal government acquired more than 10,000 acres beginning in 1935 and established Catoctin Recreational Demonstration Area (RDA) in 1936 with Executive Order 7496. The </w:t>
      </w:r>
      <w:r>
        <w:t>program created public parks out of marginal farmland near cities—most eventually became state or national parks. In 1936, a New Deal agency named the Works Progress Administration (WPA) (to be renamed the Works Projects Administration in 1939) hired hundr</w:t>
      </w:r>
      <w:r>
        <w:t xml:space="preserve">eds of local men to create maintenance shops, a visitor center, and cabin camps. Later, in 1939, the Civilian Conservation Corps (CCC) set up camp in today’s Round Meadow, tasked with returning the Catoctin landscape to native eastern hardwood forest. The </w:t>
      </w:r>
      <w:r>
        <w:t>Works Progress Administration operated from 1933 to 1942 providing unskilled manual labor jobs related to conservation and the development of natural resources in rural lands owned by federal, state, and local governments. At Catoctin, the Civilian Conserv</w:t>
      </w:r>
      <w:r>
        <w:t>ation Corps planted trees, turned old farmland into open meadows, and restored the streams to their natural flow—all of which revitalized the land and brought back native plants and wildlife. The Civilian Conservation Corps also built roads, trails, cabins</w:t>
      </w:r>
      <w:r>
        <w:t>, guardrails, stone walls, and shelters, and conducted historic preservation projects and archeological work on nearby Catoctin Furnace. In 1965, the park was also the site of the first Job Corps Center. Today, the 5,748-acre Catoctin Mountain Park represe</w:t>
      </w:r>
      <w:r>
        <w:t xml:space="preserve">nts a spirit of regeneration—the second-growth forest, mountain streams, historic cabin camps, and facilities for persons with disabilities offer visitors diverse outdoor recreation opportunities near mid-Atlantic population centers. Hiking trails through </w:t>
      </w:r>
      <w:r>
        <w:t>red oaks, birches, dogwood, and other native forest species lead to high valley panoramas and one of the best trout- fishing streams in the</w:t>
      </w:r>
      <w:r>
        <w:rPr>
          <w:spacing w:val="-23"/>
        </w:rPr>
        <w:t xml:space="preserve"> </w:t>
      </w:r>
      <w:r>
        <w:t>region.</w:t>
      </w:r>
    </w:p>
    <w:p w:rsidR="00593BB7" w:rsidRDefault="00593BB7">
      <w:pPr>
        <w:pStyle w:val="BodyText"/>
        <w:spacing w:before="11"/>
        <w:rPr>
          <w:sz w:val="20"/>
        </w:rPr>
      </w:pPr>
    </w:p>
    <w:p w:rsidR="00593BB7" w:rsidRDefault="008135CE">
      <w:pPr>
        <w:pStyle w:val="BodyText"/>
        <w:ind w:left="103" w:right="305"/>
      </w:pPr>
      <w:r>
        <w:t xml:space="preserve">In the spring of 1942, at the request of President Franklin D. Roosevelt, the National Park Service began to consider several areas for a presidential retreat. An existing camp area within Catoctin Recreational Demonstration Area known as Camp Hi-Catoctin </w:t>
      </w:r>
      <w:r>
        <w:t>was selected by the president. He christened the camp Shangri-La (named for the fictional Himalayan paradise). In 1953, President</w:t>
      </w:r>
    </w:p>
    <w:p w:rsidR="00593BB7" w:rsidRDefault="00593BB7">
      <w:pPr>
        <w:sectPr w:rsidR="00593BB7">
          <w:headerReference w:type="default" r:id="rId110"/>
          <w:footerReference w:type="default" r:id="rId111"/>
          <w:pgSz w:w="12240" w:h="15840"/>
          <w:pgMar w:top="1480" w:right="1340" w:bottom="980" w:left="1480" w:header="0" w:footer="793" w:gutter="0"/>
          <w:pgNumType w:start="1"/>
          <w:cols w:space="720"/>
        </w:sectPr>
      </w:pPr>
    </w:p>
    <w:p w:rsidR="00593BB7" w:rsidRDefault="008135CE">
      <w:pPr>
        <w:pStyle w:val="BodyText"/>
        <w:spacing w:before="100"/>
        <w:ind w:left="103" w:right="133"/>
      </w:pPr>
      <w:r>
        <w:lastRenderedPageBreak/>
        <w:t xml:space="preserve">Dwight D. Eisenhower renamed the retreat Camp David after his father and grandson, both </w:t>
      </w:r>
      <w:r>
        <w:t>named David.</w:t>
      </w:r>
    </w:p>
    <w:p w:rsidR="00593BB7" w:rsidRDefault="00593BB7">
      <w:pPr>
        <w:pStyle w:val="BodyText"/>
        <w:spacing w:before="11"/>
        <w:rPr>
          <w:sz w:val="20"/>
        </w:rPr>
      </w:pPr>
    </w:p>
    <w:p w:rsidR="00593BB7" w:rsidRDefault="008135CE">
      <w:pPr>
        <w:pStyle w:val="BodyText"/>
        <w:ind w:left="103" w:right="102"/>
      </w:pPr>
      <w:r>
        <w:t>In 1945, with the added significance of the establishment of the Presidential Retreat and “the historical events of national and international interest” that occurred there, President Harry S Truman determined the area would “be retained by t</w:t>
      </w:r>
      <w:r>
        <w:t>he National Park Service of the Department of the Interior . . . in accord with the position expressed by . . . President Roosevelt.” Subsequently, in 1954, the existing 5,748-acre park was carved out of the recreational demonstration area and designated C</w:t>
      </w:r>
      <w:r>
        <w:t>atoctin Mountain Park by the director of the National Park Service. The remaining 4,445 acres of the recreational demonstration area south of Maryland State Route 77 were transferred to the State of Maryland and became present-day Cunningham Falls State Pa</w:t>
      </w:r>
      <w:r>
        <w:t>rk.</w:t>
      </w:r>
    </w:p>
    <w:p w:rsidR="00593BB7" w:rsidRDefault="008135CE">
      <w:pPr>
        <w:pStyle w:val="BodyText"/>
        <w:ind w:left="103" w:right="109"/>
      </w:pPr>
      <w:r>
        <w:t>The buildings and structures built by the Works Progress Administration and Civilian Conservation Corps, along with the site of the nation’s first Job Corps Center in 1964, left a tangible presence that speaks to the nation’s progress in times of great</w:t>
      </w:r>
      <w:r>
        <w:rPr>
          <w:spacing w:val="-30"/>
        </w:rPr>
        <w:t xml:space="preserve"> </w:t>
      </w:r>
      <w:r>
        <w:t>challenge.</w:t>
      </w:r>
    </w:p>
    <w:p w:rsidR="00593BB7" w:rsidRDefault="00593BB7">
      <w:pPr>
        <w:pStyle w:val="BodyText"/>
        <w:rPr>
          <w:sz w:val="26"/>
        </w:rPr>
      </w:pPr>
    </w:p>
    <w:p w:rsidR="00593BB7" w:rsidRDefault="00593BB7">
      <w:pPr>
        <w:pStyle w:val="BodyText"/>
        <w:spacing w:before="11"/>
        <w:rPr>
          <w:sz w:val="25"/>
        </w:rPr>
      </w:pPr>
    </w:p>
    <w:p w:rsidR="00593BB7" w:rsidRDefault="008135CE">
      <w:pPr>
        <w:pStyle w:val="Heading2"/>
      </w:pPr>
      <w:r>
        <w:t>RESOURCE STEWARDSHIP</w:t>
      </w:r>
    </w:p>
    <w:p w:rsidR="00593BB7" w:rsidRDefault="008135CE">
      <w:pPr>
        <w:pStyle w:val="BodyText"/>
        <w:spacing w:before="241"/>
        <w:ind w:left="103" w:right="126"/>
      </w:pPr>
      <w:r>
        <w:t>As steward of Catoctin Mountain Park’s natural and cultural resources, park management recognizes the importance of developing a comprehensive approach to resource management. Such an approach must be information-based an</w:t>
      </w:r>
      <w:r>
        <w:t xml:space="preserve">d also needs to engage the public about park issues through science and scholarship. Director’s Order 2-1, </w:t>
      </w:r>
      <w:r>
        <w:rPr>
          <w:i/>
        </w:rPr>
        <w:t xml:space="preserve">Resource Stewardship Planning </w:t>
      </w:r>
      <w:r>
        <w:t>(which recommends the preparation of a resource stewardship strategy to replace the resource management plan at parks n</w:t>
      </w:r>
      <w:r>
        <w:t xml:space="preserve">ationwide), the 2004 NPS </w:t>
      </w:r>
      <w:r>
        <w:rPr>
          <w:i/>
        </w:rPr>
        <w:t>Program Standards: Park Planning</w:t>
      </w:r>
      <w:r>
        <w:t xml:space="preserve">, and </w:t>
      </w:r>
      <w:r>
        <w:rPr>
          <w:i/>
        </w:rPr>
        <w:t xml:space="preserve">Management Policies 2006 </w:t>
      </w:r>
      <w:r>
        <w:t>provide a useful framework for developing the resource strategies needed at Catoctin Mountain</w:t>
      </w:r>
      <w:r>
        <w:rPr>
          <w:spacing w:val="-25"/>
        </w:rPr>
        <w:t xml:space="preserve"> </w:t>
      </w:r>
      <w:r>
        <w:t>Park.</w:t>
      </w:r>
    </w:p>
    <w:p w:rsidR="00593BB7" w:rsidRDefault="00593BB7">
      <w:pPr>
        <w:pStyle w:val="BodyText"/>
        <w:spacing w:before="11"/>
        <w:rPr>
          <w:sz w:val="20"/>
        </w:rPr>
      </w:pPr>
    </w:p>
    <w:p w:rsidR="00593BB7" w:rsidRDefault="008135CE">
      <w:pPr>
        <w:pStyle w:val="BodyText"/>
        <w:ind w:left="103" w:right="103"/>
      </w:pPr>
      <w:r>
        <w:t>The resource stewardship strategy serves as a bridge between qualitative statements of the park’s priority resources, established in a guiding document, such as the park’s foundation document (NPS 2013a), and the measureable goals and implementation strate</w:t>
      </w:r>
      <w:r>
        <w:t xml:space="preserve">gies determined through park strategic planning. The resource stewardship strategy is an analytical tool that focuses on identifying and tracking indicators of </w:t>
      </w:r>
      <w:r>
        <w:rPr>
          <w:i/>
        </w:rPr>
        <w:t xml:space="preserve">reference condition. </w:t>
      </w:r>
      <w:r>
        <w:t xml:space="preserve">In this resource stewardship strategy, an </w:t>
      </w:r>
      <w:r>
        <w:rPr>
          <w:i/>
        </w:rPr>
        <w:t xml:space="preserve">indicator of condition </w:t>
      </w:r>
      <w:r>
        <w:t>is defined</w:t>
      </w:r>
      <w:r>
        <w:t xml:space="preserve"> as an element of a priority resource that is particularly “information rich” and represents or “indicates” the overall condition of the priority resource. There may be one or several indicators of condition for a particular priority resource. The referenc</w:t>
      </w:r>
      <w:r>
        <w:t xml:space="preserve">e condition is defined as a quantifiable or otherwise objective value for an indicator to provide context for comparison with the </w:t>
      </w:r>
      <w:r>
        <w:rPr>
          <w:i/>
        </w:rPr>
        <w:t xml:space="preserve">current condition </w:t>
      </w:r>
      <w:r>
        <w:t>values. The reference condition is established by park managers and is intended to represent an acceptable r</w:t>
      </w:r>
      <w:r>
        <w:t>esource condition, with appropriate information and scientific or scholarly consensus. The reference condition might be based on a regulatory or program standard, historical data, data from relatively undisturbed sites, predictive models, or expert opinion</w:t>
      </w:r>
      <w:r>
        <w:t xml:space="preserve">. Related to reference condition, the resource stewardship strategy also indicates a </w:t>
      </w:r>
      <w:r>
        <w:rPr>
          <w:i/>
        </w:rPr>
        <w:t xml:space="preserve">management target </w:t>
      </w:r>
      <w:r>
        <w:t>for each indicator. In some cases the park may set the management target as a “better” or “worse” value than reference condition.</w:t>
      </w:r>
    </w:p>
    <w:p w:rsidR="00593BB7" w:rsidRDefault="00593BB7">
      <w:pPr>
        <w:pStyle w:val="BodyText"/>
        <w:spacing w:before="11"/>
        <w:rPr>
          <w:sz w:val="20"/>
        </w:rPr>
      </w:pPr>
    </w:p>
    <w:p w:rsidR="00593BB7" w:rsidRDefault="008135CE">
      <w:pPr>
        <w:pStyle w:val="BodyText"/>
        <w:ind w:left="104" w:right="201"/>
      </w:pPr>
      <w:r>
        <w:t>The resource stewardship strategy recommends comprehensive strategies to achieve and maintain reference conditions over time. It provides the basis for assessing and updating comprehensive strategies periodically, based on new information and the results o</w:t>
      </w:r>
      <w:r>
        <w:t>f completed activities. The resource stewardship strategy also provides the park with a strategy for investing both human and fiscal resources in the stewardship of natural and cultural resources and reports progress in attaining and maintaining desired re</w:t>
      </w:r>
      <w:r>
        <w:t>source conditions at the park.</w:t>
      </w:r>
    </w:p>
    <w:p w:rsidR="00593BB7" w:rsidRDefault="00593BB7">
      <w:pPr>
        <w:sectPr w:rsidR="00593BB7">
          <w:headerReference w:type="default" r:id="rId112"/>
          <w:footerReference w:type="default" r:id="rId113"/>
          <w:pgSz w:w="12240" w:h="15840"/>
          <w:pgMar w:top="1340" w:right="1340" w:bottom="980" w:left="1480" w:header="0" w:footer="793" w:gutter="0"/>
          <w:pgNumType w:start="2"/>
          <w:cols w:space="720"/>
        </w:sectPr>
      </w:pPr>
    </w:p>
    <w:p w:rsidR="00593BB7" w:rsidRDefault="008135CE">
      <w:pPr>
        <w:pStyle w:val="Heading2"/>
        <w:spacing w:before="78"/>
      </w:pPr>
      <w:r>
        <w:lastRenderedPageBreak/>
        <w:t>Inventory and Monitoring Program</w:t>
      </w:r>
    </w:p>
    <w:p w:rsidR="00593BB7" w:rsidRDefault="008135CE">
      <w:pPr>
        <w:pStyle w:val="BodyText"/>
        <w:spacing w:before="240"/>
        <w:ind w:left="104" w:right="121"/>
      </w:pPr>
      <w:r>
        <w:t xml:space="preserve">To improve park management through greater reliance on scientific information, the NPS Inventory and Monitoring Program (I&amp;M) provided guidance, funding, </w:t>
      </w:r>
      <w:r>
        <w:t>and technical assistance to complete a set of 12 natural resource inventories for parks. The inventories are a baseline for long- term ecological monitoring by the National Capital Region Network (NCRN) I&amp;M of numerous natural resources at Catoctin Mountai</w:t>
      </w:r>
      <w:r>
        <w:t xml:space="preserve">n Park (see “Table 18. </w:t>
      </w:r>
      <w:proofErr w:type="gramStart"/>
      <w:r>
        <w:t>NCRN I&amp;M Natural Resource Monitoring at Catoctin Mountain Park”).</w:t>
      </w:r>
      <w:proofErr w:type="gramEnd"/>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Natural Resource Condition Assessment</w:t>
      </w:r>
    </w:p>
    <w:p w:rsidR="00593BB7" w:rsidRDefault="008135CE">
      <w:pPr>
        <w:pStyle w:val="BodyText"/>
        <w:spacing w:before="240"/>
        <w:ind w:left="103" w:right="83"/>
      </w:pPr>
      <w:r>
        <w:t>The NPS Water Resources Division provides national oversight for a series of park-based natural resource assessments. Each natu</w:t>
      </w:r>
      <w:r>
        <w:t>ral resource condition assessment evaluates current conditions, identifies critical data gaps, and highlights notable resource condition influences for a park unit’s important natural resources. Natural resource condition assessments rely on existing scien</w:t>
      </w:r>
      <w:r>
        <w:t>tific data and information from varied sources, combined with expert interpretations or syntheses of data sources as the primary basis for developing condition findings. The assessments also highlight emerging or cross-cutting issues that require the great</w:t>
      </w:r>
      <w:r>
        <w:t>est management attention. For example, this resource stewardship strategy includes data obtained from a national air quality assessment (NPS 2013b) that identified four specific measures and associated reference conditions.</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State of the Park Report</w:t>
      </w:r>
    </w:p>
    <w:p w:rsidR="00593BB7" w:rsidRDefault="008135CE">
      <w:pPr>
        <w:pStyle w:val="BodyText"/>
        <w:spacing w:before="240"/>
        <w:ind w:left="103" w:right="132"/>
      </w:pPr>
      <w:r>
        <w:t>Integ</w:t>
      </w:r>
      <w:r>
        <w:t xml:space="preserve">rated in this resource stewardship strategy are components of Catoctin Mountain Park’s </w:t>
      </w:r>
      <w:r>
        <w:rPr>
          <w:i/>
        </w:rPr>
        <w:t xml:space="preserve">State of the Park Report </w:t>
      </w:r>
      <w:r>
        <w:t xml:space="preserve">(NPS 2013c), which provides a snapshot of the status and trend in the condition of priority park resources. The </w:t>
      </w:r>
      <w:r>
        <w:rPr>
          <w:i/>
        </w:rPr>
        <w:t xml:space="preserve">State of the Park Report </w:t>
      </w:r>
      <w:r>
        <w:t>highlig</w:t>
      </w:r>
      <w:r>
        <w:t>hts park stewardship activities and accomplishments that maintain or improve the state of the park and identifies key issues and challenges facing and affecting park management. A joint RSS “indicators, specific measures, reference condition, and managemen</w:t>
      </w:r>
      <w:r>
        <w:t>t targets” / State of the Park workshop was held in April 2012.</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FUNDAMENTAL AND OTHER RESOURCES AND VALUES</w:t>
      </w:r>
    </w:p>
    <w:p w:rsidR="00593BB7" w:rsidRDefault="008135CE">
      <w:pPr>
        <w:pStyle w:val="BodyText"/>
        <w:spacing w:before="240"/>
        <w:ind w:left="103" w:right="184"/>
      </w:pPr>
      <w:r>
        <w:t>The first step in developing comprehensive strategies is to identify the resources and values the National Park Service is responsible for preserving at Catoctin Mountain Park. These qualities are called the park’s fundamental resources and values (FRVs) a</w:t>
      </w:r>
      <w:r>
        <w:t xml:space="preserve">nd are referred to as </w:t>
      </w:r>
      <w:r>
        <w:rPr>
          <w:i/>
        </w:rPr>
        <w:t xml:space="preserve">priority resources </w:t>
      </w:r>
      <w:r>
        <w:t>in this resource stewardship strategy. FRVs are defined as: those features, systems, processes, experiences, stories, scenes, sounds, smells, or other qualities determined to warrant primary consideration during pla</w:t>
      </w:r>
      <w:r>
        <w:t xml:space="preserve">nning and management. These resources and values are contained in executive orders and congressional direction to the National Park Service through the park’s enabling legislation and the NPS </w:t>
      </w:r>
      <w:r>
        <w:rPr>
          <w:i/>
        </w:rPr>
        <w:t xml:space="preserve">Organic Act </w:t>
      </w:r>
      <w:r>
        <w:t xml:space="preserve">(1916). They are closely associated with the park’s </w:t>
      </w:r>
      <w:r>
        <w:t>purpose and further developed in the park’s foundation document (NPS 2013a).</w:t>
      </w:r>
    </w:p>
    <w:p w:rsidR="00593BB7" w:rsidRDefault="00593BB7">
      <w:pPr>
        <w:pStyle w:val="BodyText"/>
        <w:spacing w:before="11"/>
        <w:rPr>
          <w:sz w:val="20"/>
        </w:rPr>
      </w:pPr>
    </w:p>
    <w:p w:rsidR="00593BB7" w:rsidRDefault="008135CE">
      <w:pPr>
        <w:pStyle w:val="BodyText"/>
        <w:ind w:left="103"/>
      </w:pPr>
      <w:r>
        <w:t>The following FRVs have been identified for Catoctin Mountain Park:</w:t>
      </w:r>
    </w:p>
    <w:p w:rsidR="00593BB7" w:rsidRDefault="00593BB7">
      <w:pPr>
        <w:pStyle w:val="BodyText"/>
        <w:spacing w:before="10"/>
        <w:rPr>
          <w:sz w:val="20"/>
        </w:rPr>
      </w:pPr>
    </w:p>
    <w:p w:rsidR="00593BB7" w:rsidRDefault="008135CE">
      <w:pPr>
        <w:pStyle w:val="Heading3"/>
        <w:spacing w:before="1"/>
        <w:ind w:left="104"/>
      </w:pPr>
      <w:proofErr w:type="gramStart"/>
      <w:r>
        <w:t>Natural resources.</w:t>
      </w:r>
      <w:proofErr w:type="gramEnd"/>
    </w:p>
    <w:p w:rsidR="00593BB7" w:rsidRDefault="008135CE">
      <w:pPr>
        <w:pStyle w:val="ListParagraph"/>
        <w:numPr>
          <w:ilvl w:val="0"/>
          <w:numId w:val="1"/>
        </w:numPr>
        <w:tabs>
          <w:tab w:val="left" w:pos="824"/>
        </w:tabs>
        <w:rPr>
          <w:sz w:val="21"/>
        </w:rPr>
      </w:pPr>
      <w:r>
        <w:rPr>
          <w:sz w:val="21"/>
        </w:rPr>
        <w:t>Eastern deciduous</w:t>
      </w:r>
      <w:r>
        <w:rPr>
          <w:spacing w:val="-20"/>
          <w:sz w:val="21"/>
        </w:rPr>
        <w:t xml:space="preserve"> </w:t>
      </w:r>
      <w:r>
        <w:rPr>
          <w:sz w:val="21"/>
        </w:rPr>
        <w:t>forest</w:t>
      </w:r>
    </w:p>
    <w:p w:rsidR="00593BB7" w:rsidRDefault="008135CE">
      <w:pPr>
        <w:pStyle w:val="ListParagraph"/>
        <w:numPr>
          <w:ilvl w:val="0"/>
          <w:numId w:val="1"/>
        </w:numPr>
        <w:tabs>
          <w:tab w:val="left" w:pos="824"/>
        </w:tabs>
        <w:ind w:left="823"/>
        <w:rPr>
          <w:sz w:val="21"/>
        </w:rPr>
      </w:pPr>
      <w:r>
        <w:rPr>
          <w:sz w:val="21"/>
        </w:rPr>
        <w:t>Geological</w:t>
      </w:r>
      <w:r>
        <w:rPr>
          <w:spacing w:val="-18"/>
          <w:sz w:val="21"/>
        </w:rPr>
        <w:t xml:space="preserve"> </w:t>
      </w:r>
      <w:r>
        <w:rPr>
          <w:sz w:val="21"/>
        </w:rPr>
        <w:t>resources</w:t>
      </w:r>
    </w:p>
    <w:p w:rsidR="00593BB7" w:rsidRDefault="00593BB7">
      <w:pPr>
        <w:rPr>
          <w:sz w:val="21"/>
        </w:rPr>
        <w:sectPr w:rsidR="00593BB7">
          <w:headerReference w:type="default" r:id="rId114"/>
          <w:footerReference w:type="default" r:id="rId115"/>
          <w:pgSz w:w="12240" w:h="15840"/>
          <w:pgMar w:top="1360" w:right="1360" w:bottom="980" w:left="1480" w:header="0" w:footer="793" w:gutter="0"/>
          <w:pgNumType w:start="3"/>
          <w:cols w:space="720"/>
        </w:sectPr>
      </w:pPr>
    </w:p>
    <w:p w:rsidR="00593BB7" w:rsidRDefault="008135CE">
      <w:pPr>
        <w:pStyle w:val="ListParagraph"/>
        <w:numPr>
          <w:ilvl w:val="0"/>
          <w:numId w:val="1"/>
        </w:numPr>
        <w:tabs>
          <w:tab w:val="left" w:pos="844"/>
        </w:tabs>
        <w:spacing w:before="100"/>
        <w:ind w:left="844"/>
        <w:rPr>
          <w:sz w:val="21"/>
        </w:rPr>
      </w:pPr>
      <w:r>
        <w:rPr>
          <w:sz w:val="21"/>
        </w:rPr>
        <w:lastRenderedPageBreak/>
        <w:t>Wildlife communities</w:t>
      </w:r>
    </w:p>
    <w:p w:rsidR="00593BB7" w:rsidRDefault="008135CE">
      <w:pPr>
        <w:pStyle w:val="ListParagraph"/>
        <w:numPr>
          <w:ilvl w:val="0"/>
          <w:numId w:val="1"/>
        </w:numPr>
        <w:tabs>
          <w:tab w:val="left" w:pos="844"/>
        </w:tabs>
        <w:ind w:left="843"/>
        <w:rPr>
          <w:sz w:val="21"/>
        </w:rPr>
      </w:pPr>
      <w:r>
        <w:rPr>
          <w:sz w:val="21"/>
        </w:rPr>
        <w:t>Views and</w:t>
      </w:r>
      <w:r>
        <w:rPr>
          <w:spacing w:val="-12"/>
          <w:sz w:val="21"/>
        </w:rPr>
        <w:t xml:space="preserve"> </w:t>
      </w:r>
      <w:r>
        <w:rPr>
          <w:sz w:val="21"/>
        </w:rPr>
        <w:t>vistas</w:t>
      </w:r>
    </w:p>
    <w:p w:rsidR="00593BB7" w:rsidRDefault="008135CE">
      <w:pPr>
        <w:pStyle w:val="ListParagraph"/>
        <w:numPr>
          <w:ilvl w:val="0"/>
          <w:numId w:val="1"/>
        </w:numPr>
        <w:tabs>
          <w:tab w:val="left" w:pos="844"/>
        </w:tabs>
        <w:ind w:left="843"/>
        <w:rPr>
          <w:sz w:val="21"/>
        </w:rPr>
      </w:pPr>
      <w:r>
        <w:rPr>
          <w:sz w:val="21"/>
        </w:rPr>
        <w:t>Fish communities</w:t>
      </w:r>
    </w:p>
    <w:p w:rsidR="00593BB7" w:rsidRDefault="00593BB7">
      <w:pPr>
        <w:pStyle w:val="BodyText"/>
        <w:spacing w:before="10"/>
        <w:rPr>
          <w:sz w:val="20"/>
        </w:rPr>
      </w:pPr>
    </w:p>
    <w:p w:rsidR="00593BB7" w:rsidRDefault="008135CE">
      <w:pPr>
        <w:pStyle w:val="Heading3"/>
        <w:spacing w:before="1"/>
      </w:pPr>
      <w:proofErr w:type="gramStart"/>
      <w:r>
        <w:t>Cultural resources.</w:t>
      </w:r>
      <w:proofErr w:type="gramEnd"/>
    </w:p>
    <w:p w:rsidR="00593BB7" w:rsidRDefault="008135CE">
      <w:pPr>
        <w:pStyle w:val="ListParagraph"/>
        <w:numPr>
          <w:ilvl w:val="0"/>
          <w:numId w:val="58"/>
        </w:numPr>
        <w:tabs>
          <w:tab w:val="left" w:pos="844"/>
        </w:tabs>
        <w:rPr>
          <w:sz w:val="21"/>
        </w:rPr>
      </w:pPr>
      <w:r>
        <w:rPr>
          <w:sz w:val="21"/>
        </w:rPr>
        <w:t>Cabin</w:t>
      </w:r>
      <w:r>
        <w:rPr>
          <w:spacing w:val="-5"/>
          <w:sz w:val="21"/>
        </w:rPr>
        <w:t xml:space="preserve"> </w:t>
      </w:r>
      <w:r>
        <w:rPr>
          <w:sz w:val="21"/>
        </w:rPr>
        <w:t>camps</w:t>
      </w:r>
      <w:r>
        <w:rPr>
          <w:spacing w:val="-5"/>
          <w:sz w:val="21"/>
        </w:rPr>
        <w:t xml:space="preserve"> </w:t>
      </w:r>
      <w:r>
        <w:rPr>
          <w:sz w:val="21"/>
        </w:rPr>
        <w:t>(Camp</w:t>
      </w:r>
      <w:r>
        <w:rPr>
          <w:spacing w:val="-5"/>
          <w:sz w:val="21"/>
        </w:rPr>
        <w:t xml:space="preserve"> </w:t>
      </w:r>
      <w:r>
        <w:rPr>
          <w:sz w:val="21"/>
        </w:rPr>
        <w:t>Greentop</w:t>
      </w:r>
      <w:r>
        <w:rPr>
          <w:spacing w:val="-5"/>
          <w:sz w:val="21"/>
        </w:rPr>
        <w:t xml:space="preserve"> </w:t>
      </w:r>
      <w:r>
        <w:rPr>
          <w:sz w:val="21"/>
        </w:rPr>
        <w:t>and</w:t>
      </w:r>
      <w:r>
        <w:rPr>
          <w:spacing w:val="-5"/>
          <w:sz w:val="21"/>
        </w:rPr>
        <w:t xml:space="preserve"> </w:t>
      </w:r>
      <w:r>
        <w:rPr>
          <w:sz w:val="21"/>
        </w:rPr>
        <w:t>Camp</w:t>
      </w:r>
      <w:r>
        <w:rPr>
          <w:spacing w:val="-5"/>
          <w:sz w:val="21"/>
        </w:rPr>
        <w:t xml:space="preserve"> </w:t>
      </w:r>
      <w:r>
        <w:rPr>
          <w:sz w:val="21"/>
        </w:rPr>
        <w:t>Misty</w:t>
      </w:r>
      <w:r>
        <w:rPr>
          <w:spacing w:val="-5"/>
          <w:sz w:val="21"/>
        </w:rPr>
        <w:t xml:space="preserve"> </w:t>
      </w:r>
      <w:r>
        <w:rPr>
          <w:sz w:val="21"/>
        </w:rPr>
        <w:t>Mount)</w:t>
      </w:r>
    </w:p>
    <w:p w:rsidR="00593BB7" w:rsidRDefault="008135CE">
      <w:pPr>
        <w:pStyle w:val="ListParagraph"/>
        <w:numPr>
          <w:ilvl w:val="0"/>
          <w:numId w:val="58"/>
        </w:numPr>
        <w:tabs>
          <w:tab w:val="left" w:pos="844"/>
        </w:tabs>
        <w:ind w:left="843"/>
        <w:rPr>
          <w:sz w:val="21"/>
        </w:rPr>
      </w:pPr>
      <w:r>
        <w:rPr>
          <w:sz w:val="21"/>
        </w:rPr>
        <w:t>Ethnographic</w:t>
      </w:r>
      <w:r>
        <w:rPr>
          <w:spacing w:val="-20"/>
          <w:sz w:val="21"/>
        </w:rPr>
        <w:t xml:space="preserve"> </w:t>
      </w:r>
      <w:r>
        <w:rPr>
          <w:sz w:val="21"/>
        </w:rPr>
        <w:t>resources</w:t>
      </w:r>
    </w:p>
    <w:p w:rsidR="00593BB7" w:rsidRDefault="008135CE">
      <w:pPr>
        <w:pStyle w:val="ListParagraph"/>
        <w:numPr>
          <w:ilvl w:val="0"/>
          <w:numId w:val="58"/>
        </w:numPr>
        <w:tabs>
          <w:tab w:val="left" w:pos="844"/>
        </w:tabs>
        <w:ind w:left="843"/>
        <w:rPr>
          <w:sz w:val="21"/>
        </w:rPr>
      </w:pPr>
      <w:r>
        <w:rPr>
          <w:sz w:val="21"/>
        </w:rPr>
        <w:t>Cultural</w:t>
      </w:r>
      <w:r>
        <w:rPr>
          <w:spacing w:val="-18"/>
          <w:sz w:val="21"/>
        </w:rPr>
        <w:t xml:space="preserve"> </w:t>
      </w:r>
      <w:r>
        <w:rPr>
          <w:sz w:val="21"/>
        </w:rPr>
        <w:t>landscapes</w:t>
      </w:r>
    </w:p>
    <w:p w:rsidR="00593BB7" w:rsidRDefault="008135CE">
      <w:pPr>
        <w:pStyle w:val="BodyText"/>
        <w:spacing w:before="228" w:line="252" w:lineRule="exact"/>
        <w:ind w:left="123" w:right="246"/>
        <w:rPr>
          <w:sz w:val="14"/>
        </w:rPr>
      </w:pPr>
      <w:r>
        <w:t>Catoctin Mountain Park has other resources and values that are not fundamental to the park’s purpose and significance but are, nevertheless, important to consider in park planning and management decisions. These are referred to as other important resources</w:t>
      </w:r>
      <w:r>
        <w:t xml:space="preserve"> and values (OIRVs).</w:t>
      </w:r>
      <w:r>
        <w:rPr>
          <w:position w:val="10"/>
          <w:sz w:val="14"/>
        </w:rPr>
        <w:t>1</w:t>
      </w:r>
    </w:p>
    <w:p w:rsidR="00593BB7" w:rsidRDefault="00593BB7">
      <w:pPr>
        <w:pStyle w:val="BodyText"/>
        <w:spacing w:before="10"/>
        <w:rPr>
          <w:sz w:val="22"/>
        </w:rPr>
      </w:pPr>
    </w:p>
    <w:p w:rsidR="00593BB7" w:rsidRDefault="008135CE">
      <w:pPr>
        <w:pStyle w:val="BodyText"/>
        <w:ind w:left="124"/>
      </w:pPr>
      <w:r>
        <w:t>Following are the OIRVs for Catoctin Mountain Park:</w:t>
      </w:r>
    </w:p>
    <w:p w:rsidR="00593BB7" w:rsidRDefault="00593BB7">
      <w:pPr>
        <w:pStyle w:val="BodyText"/>
        <w:spacing w:before="10"/>
        <w:rPr>
          <w:sz w:val="20"/>
        </w:rPr>
      </w:pPr>
    </w:p>
    <w:p w:rsidR="00593BB7" w:rsidRDefault="008135CE">
      <w:pPr>
        <w:pStyle w:val="Heading3"/>
      </w:pPr>
      <w:proofErr w:type="gramStart"/>
      <w:r>
        <w:t>Natural Resources.</w:t>
      </w:r>
      <w:proofErr w:type="gramEnd"/>
    </w:p>
    <w:p w:rsidR="00593BB7" w:rsidRDefault="008135CE">
      <w:pPr>
        <w:pStyle w:val="ListParagraph"/>
        <w:numPr>
          <w:ilvl w:val="0"/>
          <w:numId w:val="57"/>
        </w:numPr>
        <w:tabs>
          <w:tab w:val="left" w:pos="844"/>
        </w:tabs>
        <w:spacing w:before="1"/>
        <w:rPr>
          <w:sz w:val="21"/>
        </w:rPr>
      </w:pPr>
      <w:r>
        <w:rPr>
          <w:sz w:val="21"/>
        </w:rPr>
        <w:t>Natural sounds / air quality / night</w:t>
      </w:r>
      <w:r>
        <w:rPr>
          <w:spacing w:val="-4"/>
          <w:sz w:val="21"/>
        </w:rPr>
        <w:t xml:space="preserve"> </w:t>
      </w:r>
      <w:r>
        <w:rPr>
          <w:sz w:val="21"/>
        </w:rPr>
        <w:t>skies</w:t>
      </w:r>
    </w:p>
    <w:p w:rsidR="00593BB7" w:rsidRDefault="008135CE">
      <w:pPr>
        <w:pStyle w:val="ListParagraph"/>
        <w:numPr>
          <w:ilvl w:val="0"/>
          <w:numId w:val="57"/>
        </w:numPr>
        <w:tabs>
          <w:tab w:val="left" w:pos="844"/>
        </w:tabs>
        <w:ind w:left="843"/>
        <w:rPr>
          <w:sz w:val="21"/>
        </w:rPr>
      </w:pPr>
      <w:r>
        <w:rPr>
          <w:sz w:val="21"/>
        </w:rPr>
        <w:t>Water quantity and</w:t>
      </w:r>
      <w:r>
        <w:rPr>
          <w:spacing w:val="-2"/>
          <w:sz w:val="21"/>
        </w:rPr>
        <w:t xml:space="preserve"> </w:t>
      </w:r>
      <w:r>
        <w:rPr>
          <w:sz w:val="21"/>
        </w:rPr>
        <w:t>quality</w:t>
      </w:r>
    </w:p>
    <w:p w:rsidR="00593BB7" w:rsidRDefault="00593BB7">
      <w:pPr>
        <w:pStyle w:val="BodyText"/>
        <w:spacing w:before="11"/>
        <w:rPr>
          <w:sz w:val="20"/>
        </w:rPr>
      </w:pPr>
    </w:p>
    <w:p w:rsidR="00593BB7" w:rsidRDefault="008135CE">
      <w:pPr>
        <w:pStyle w:val="Heading3"/>
      </w:pPr>
      <w:proofErr w:type="gramStart"/>
      <w:r>
        <w:t>Cultural Resources.</w:t>
      </w:r>
      <w:proofErr w:type="gramEnd"/>
    </w:p>
    <w:p w:rsidR="00593BB7" w:rsidRDefault="008135CE">
      <w:pPr>
        <w:pStyle w:val="ListParagraph"/>
        <w:numPr>
          <w:ilvl w:val="0"/>
          <w:numId w:val="56"/>
        </w:numPr>
        <w:tabs>
          <w:tab w:val="left" w:pos="844"/>
        </w:tabs>
        <w:rPr>
          <w:sz w:val="21"/>
        </w:rPr>
      </w:pPr>
      <w:r>
        <w:rPr>
          <w:sz w:val="21"/>
        </w:rPr>
        <w:t>Presidential</w:t>
      </w:r>
      <w:r>
        <w:rPr>
          <w:spacing w:val="-18"/>
          <w:sz w:val="21"/>
        </w:rPr>
        <w:t xml:space="preserve"> </w:t>
      </w:r>
      <w:r>
        <w:rPr>
          <w:sz w:val="21"/>
        </w:rPr>
        <w:t>Retreat</w:t>
      </w:r>
    </w:p>
    <w:p w:rsidR="00593BB7" w:rsidRDefault="008135CE">
      <w:pPr>
        <w:pStyle w:val="ListParagraph"/>
        <w:numPr>
          <w:ilvl w:val="0"/>
          <w:numId w:val="56"/>
        </w:numPr>
        <w:tabs>
          <w:tab w:val="left" w:pos="844"/>
        </w:tabs>
        <w:ind w:left="843"/>
        <w:rPr>
          <w:sz w:val="21"/>
        </w:rPr>
      </w:pPr>
      <w:r>
        <w:rPr>
          <w:sz w:val="21"/>
        </w:rPr>
        <w:t>Historic</w:t>
      </w:r>
      <w:r>
        <w:rPr>
          <w:spacing w:val="-7"/>
          <w:sz w:val="21"/>
        </w:rPr>
        <w:t xml:space="preserve"> </w:t>
      </w:r>
      <w:r>
        <w:rPr>
          <w:sz w:val="21"/>
        </w:rPr>
        <w:t>structures</w:t>
      </w:r>
      <w:r>
        <w:rPr>
          <w:spacing w:val="-7"/>
          <w:sz w:val="21"/>
        </w:rPr>
        <w:t xml:space="preserve"> </w:t>
      </w:r>
      <w:r>
        <w:rPr>
          <w:sz w:val="21"/>
        </w:rPr>
        <w:t>(other</w:t>
      </w:r>
      <w:r>
        <w:rPr>
          <w:spacing w:val="-7"/>
          <w:sz w:val="21"/>
        </w:rPr>
        <w:t xml:space="preserve"> </w:t>
      </w:r>
      <w:r>
        <w:rPr>
          <w:sz w:val="21"/>
        </w:rPr>
        <w:t>than</w:t>
      </w:r>
      <w:r>
        <w:rPr>
          <w:spacing w:val="-7"/>
          <w:sz w:val="21"/>
        </w:rPr>
        <w:t xml:space="preserve"> </w:t>
      </w:r>
      <w:r>
        <w:rPr>
          <w:sz w:val="21"/>
        </w:rPr>
        <w:t>cabin</w:t>
      </w:r>
      <w:r>
        <w:rPr>
          <w:spacing w:val="-7"/>
          <w:sz w:val="21"/>
        </w:rPr>
        <w:t xml:space="preserve"> </w:t>
      </w:r>
      <w:r>
        <w:rPr>
          <w:sz w:val="21"/>
        </w:rPr>
        <w:t>camps)</w:t>
      </w:r>
    </w:p>
    <w:p w:rsidR="00593BB7" w:rsidRDefault="008135CE">
      <w:pPr>
        <w:pStyle w:val="ListParagraph"/>
        <w:numPr>
          <w:ilvl w:val="0"/>
          <w:numId w:val="56"/>
        </w:numPr>
        <w:tabs>
          <w:tab w:val="left" w:pos="844"/>
        </w:tabs>
        <w:ind w:left="843"/>
        <w:rPr>
          <w:sz w:val="21"/>
        </w:rPr>
      </w:pPr>
      <w:r>
        <w:rPr>
          <w:sz w:val="21"/>
        </w:rPr>
        <w:t>Archeology</w:t>
      </w:r>
    </w:p>
    <w:p w:rsidR="00593BB7" w:rsidRDefault="008135CE">
      <w:pPr>
        <w:pStyle w:val="ListParagraph"/>
        <w:numPr>
          <w:ilvl w:val="0"/>
          <w:numId w:val="56"/>
        </w:numPr>
        <w:tabs>
          <w:tab w:val="left" w:pos="844"/>
        </w:tabs>
        <w:ind w:left="843"/>
        <w:rPr>
          <w:sz w:val="21"/>
        </w:rPr>
      </w:pPr>
      <w:r>
        <w:rPr>
          <w:sz w:val="21"/>
        </w:rPr>
        <w:t>Museum</w:t>
      </w:r>
      <w:r>
        <w:rPr>
          <w:spacing w:val="-16"/>
          <w:sz w:val="21"/>
        </w:rPr>
        <w:t xml:space="preserve"> </w:t>
      </w:r>
      <w:r>
        <w:rPr>
          <w:sz w:val="21"/>
        </w:rPr>
        <w:t>collections</w:t>
      </w:r>
    </w:p>
    <w:p w:rsidR="00593BB7" w:rsidRDefault="00593BB7">
      <w:pPr>
        <w:pStyle w:val="BodyText"/>
      </w:pPr>
    </w:p>
    <w:p w:rsidR="00593BB7" w:rsidRDefault="008135CE">
      <w:pPr>
        <w:pStyle w:val="BodyText"/>
        <w:ind w:left="123"/>
      </w:pPr>
      <w:r>
        <w:t>Reference conditions are presented for both FRVs and OIRVs and are conditions necessary for visitors to understand, enjoy, and appreciate those resources. Reference conditions and management targets for each priority resource or value were developed during</w:t>
      </w:r>
      <w:r>
        <w:t xml:space="preserve"> the RSS process.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ind w:left="124"/>
      </w:pPr>
      <w:r>
        <w:t>STATUS OF RESOURCE KNOWLEDGE</w:t>
      </w:r>
    </w:p>
    <w:p w:rsidR="00593BB7" w:rsidRDefault="008135CE">
      <w:pPr>
        <w:pStyle w:val="BodyText"/>
        <w:spacing w:before="241"/>
        <w:ind w:left="123" w:right="95"/>
      </w:pPr>
      <w:r>
        <w:t>The second step in developing a stewardship strategy is to review and understand the park’s resource conditions. Information on natural and cultural resources, visitation patterns, and the condition of the h</w:t>
      </w:r>
      <w:r>
        <w:t>uman environment in and around the park was summarized and data gaps were identified. Key findings in this resource review section include:</w:t>
      </w:r>
    </w:p>
    <w:p w:rsidR="00593BB7" w:rsidRDefault="00593BB7">
      <w:pPr>
        <w:pStyle w:val="BodyText"/>
        <w:spacing w:before="11"/>
        <w:rPr>
          <w:sz w:val="20"/>
        </w:rPr>
      </w:pPr>
    </w:p>
    <w:p w:rsidR="00593BB7" w:rsidRDefault="008135CE">
      <w:pPr>
        <w:pStyle w:val="ListParagraph"/>
        <w:numPr>
          <w:ilvl w:val="0"/>
          <w:numId w:val="55"/>
        </w:numPr>
        <w:tabs>
          <w:tab w:val="left" w:pos="843"/>
          <w:tab w:val="left" w:pos="844"/>
        </w:tabs>
        <w:rPr>
          <w:sz w:val="21"/>
        </w:rPr>
      </w:pPr>
      <w:r>
        <w:rPr>
          <w:sz w:val="21"/>
        </w:rPr>
        <w:t>Catoctin Mountain Park has identified the following planning</w:t>
      </w:r>
      <w:r>
        <w:rPr>
          <w:spacing w:val="-30"/>
          <w:sz w:val="21"/>
        </w:rPr>
        <w:t xml:space="preserve"> </w:t>
      </w:r>
      <w:r>
        <w:rPr>
          <w:sz w:val="21"/>
        </w:rPr>
        <w:t>needs:</w:t>
      </w:r>
    </w:p>
    <w:p w:rsidR="00593BB7" w:rsidRDefault="008135CE">
      <w:pPr>
        <w:pStyle w:val="ListParagraph"/>
        <w:numPr>
          <w:ilvl w:val="1"/>
          <w:numId w:val="55"/>
        </w:numPr>
        <w:tabs>
          <w:tab w:val="left" w:pos="1203"/>
          <w:tab w:val="left" w:pos="1204"/>
        </w:tabs>
        <w:spacing w:before="36"/>
        <w:rPr>
          <w:sz w:val="21"/>
        </w:rPr>
      </w:pPr>
      <w:r>
        <w:rPr>
          <w:sz w:val="21"/>
        </w:rPr>
        <w:t>vegetation management plan</w:t>
      </w:r>
    </w:p>
    <w:p w:rsidR="00593BB7" w:rsidRDefault="008135CE">
      <w:pPr>
        <w:pStyle w:val="ListParagraph"/>
        <w:numPr>
          <w:ilvl w:val="1"/>
          <w:numId w:val="55"/>
        </w:numPr>
        <w:tabs>
          <w:tab w:val="left" w:pos="1203"/>
          <w:tab w:val="left" w:pos="1204"/>
        </w:tabs>
        <w:spacing w:before="37"/>
        <w:rPr>
          <w:sz w:val="21"/>
        </w:rPr>
      </w:pPr>
      <w:r>
        <w:rPr>
          <w:sz w:val="21"/>
        </w:rPr>
        <w:t>watershed management</w:t>
      </w:r>
      <w:r>
        <w:rPr>
          <w:spacing w:val="-21"/>
          <w:sz w:val="21"/>
        </w:rPr>
        <w:t xml:space="preserve"> </w:t>
      </w:r>
      <w:r>
        <w:rPr>
          <w:sz w:val="21"/>
        </w:rPr>
        <w:t>plan</w:t>
      </w:r>
    </w:p>
    <w:p w:rsidR="00593BB7" w:rsidRDefault="008135CE">
      <w:pPr>
        <w:pStyle w:val="ListParagraph"/>
        <w:numPr>
          <w:ilvl w:val="1"/>
          <w:numId w:val="55"/>
        </w:numPr>
        <w:tabs>
          <w:tab w:val="left" w:pos="1203"/>
          <w:tab w:val="left" w:pos="1204"/>
        </w:tabs>
        <w:spacing w:before="36"/>
        <w:rPr>
          <w:sz w:val="21"/>
        </w:rPr>
      </w:pPr>
      <w:r>
        <w:rPr>
          <w:sz w:val="21"/>
        </w:rPr>
        <w:t>scenic byway corridor management</w:t>
      </w:r>
      <w:r>
        <w:rPr>
          <w:spacing w:val="-27"/>
          <w:sz w:val="21"/>
        </w:rPr>
        <w:t xml:space="preserve"> </w:t>
      </w:r>
      <w:r>
        <w:rPr>
          <w:sz w:val="21"/>
        </w:rPr>
        <w:t>plan</w:t>
      </w:r>
    </w:p>
    <w:p w:rsidR="00593BB7" w:rsidRDefault="008135CE">
      <w:pPr>
        <w:pStyle w:val="ListParagraph"/>
        <w:numPr>
          <w:ilvl w:val="1"/>
          <w:numId w:val="55"/>
        </w:numPr>
        <w:tabs>
          <w:tab w:val="left" w:pos="1203"/>
          <w:tab w:val="left" w:pos="1204"/>
        </w:tabs>
        <w:spacing w:before="37"/>
        <w:rPr>
          <w:sz w:val="21"/>
        </w:rPr>
      </w:pPr>
      <w:r>
        <w:rPr>
          <w:sz w:val="21"/>
        </w:rPr>
        <w:t>partnership enhancement</w:t>
      </w:r>
      <w:r>
        <w:rPr>
          <w:spacing w:val="-23"/>
          <w:sz w:val="21"/>
        </w:rPr>
        <w:t xml:space="preserve"> </w:t>
      </w:r>
      <w:r>
        <w:rPr>
          <w:sz w:val="21"/>
        </w:rPr>
        <w:t>plan</w:t>
      </w:r>
    </w:p>
    <w:p w:rsidR="00593BB7" w:rsidRDefault="008135CE">
      <w:pPr>
        <w:pStyle w:val="ListParagraph"/>
        <w:numPr>
          <w:ilvl w:val="1"/>
          <w:numId w:val="55"/>
        </w:numPr>
        <w:tabs>
          <w:tab w:val="left" w:pos="1203"/>
          <w:tab w:val="left" w:pos="1204"/>
        </w:tabs>
        <w:spacing w:before="37"/>
        <w:rPr>
          <w:sz w:val="21"/>
        </w:rPr>
      </w:pPr>
      <w:r>
        <w:rPr>
          <w:sz w:val="21"/>
        </w:rPr>
        <w:t>cabin</w:t>
      </w:r>
      <w:r>
        <w:rPr>
          <w:spacing w:val="-8"/>
          <w:sz w:val="21"/>
        </w:rPr>
        <w:t xml:space="preserve"> </w:t>
      </w:r>
      <w:r>
        <w:rPr>
          <w:sz w:val="21"/>
        </w:rPr>
        <w:t>and</w:t>
      </w:r>
      <w:r>
        <w:rPr>
          <w:spacing w:val="-9"/>
          <w:sz w:val="21"/>
        </w:rPr>
        <w:t xml:space="preserve"> </w:t>
      </w:r>
      <w:r>
        <w:rPr>
          <w:sz w:val="21"/>
        </w:rPr>
        <w:t>campground</w:t>
      </w:r>
      <w:r>
        <w:rPr>
          <w:spacing w:val="-8"/>
          <w:sz w:val="21"/>
        </w:rPr>
        <w:t xml:space="preserve"> </w:t>
      </w:r>
      <w:r>
        <w:rPr>
          <w:sz w:val="21"/>
        </w:rPr>
        <w:t>facilities</w:t>
      </w:r>
      <w:r>
        <w:rPr>
          <w:spacing w:val="-8"/>
          <w:sz w:val="21"/>
        </w:rPr>
        <w:t xml:space="preserve"> </w:t>
      </w:r>
      <w:r>
        <w:rPr>
          <w:sz w:val="21"/>
        </w:rPr>
        <w:t>management</w:t>
      </w:r>
      <w:r>
        <w:rPr>
          <w:spacing w:val="-8"/>
          <w:sz w:val="21"/>
        </w:rPr>
        <w:t xml:space="preserve"> </w:t>
      </w:r>
      <w:r>
        <w:rPr>
          <w:sz w:val="21"/>
        </w:rPr>
        <w:t>plan</w:t>
      </w:r>
    </w:p>
    <w:p w:rsidR="00593BB7" w:rsidRDefault="008135CE">
      <w:pPr>
        <w:pStyle w:val="ListParagraph"/>
        <w:numPr>
          <w:ilvl w:val="1"/>
          <w:numId w:val="55"/>
        </w:numPr>
        <w:tabs>
          <w:tab w:val="left" w:pos="1203"/>
          <w:tab w:val="left" w:pos="1204"/>
        </w:tabs>
        <w:spacing w:before="36"/>
        <w:rPr>
          <w:sz w:val="21"/>
        </w:rPr>
      </w:pPr>
      <w:r>
        <w:rPr>
          <w:sz w:val="21"/>
        </w:rPr>
        <w:t>oral history program and</w:t>
      </w:r>
      <w:r>
        <w:rPr>
          <w:spacing w:val="-20"/>
          <w:sz w:val="21"/>
        </w:rPr>
        <w:t xml:space="preserve"> </w:t>
      </w:r>
      <w:r>
        <w:rPr>
          <w:sz w:val="21"/>
        </w:rPr>
        <w:t>plan</w:t>
      </w:r>
    </w:p>
    <w:p w:rsidR="00593BB7" w:rsidRDefault="008135CE">
      <w:pPr>
        <w:pStyle w:val="ListParagraph"/>
        <w:numPr>
          <w:ilvl w:val="1"/>
          <w:numId w:val="55"/>
        </w:numPr>
        <w:tabs>
          <w:tab w:val="left" w:pos="1203"/>
          <w:tab w:val="left" w:pos="1204"/>
        </w:tabs>
        <w:spacing w:before="37"/>
        <w:rPr>
          <w:sz w:val="21"/>
        </w:rPr>
      </w:pPr>
      <w:r>
        <w:rPr>
          <w:sz w:val="21"/>
        </w:rPr>
        <w:t>collections management plan</w:t>
      </w:r>
    </w:p>
    <w:p w:rsidR="00593BB7" w:rsidRDefault="008135CE">
      <w:pPr>
        <w:pStyle w:val="ListParagraph"/>
        <w:numPr>
          <w:ilvl w:val="1"/>
          <w:numId w:val="55"/>
        </w:numPr>
        <w:tabs>
          <w:tab w:val="left" w:pos="1203"/>
          <w:tab w:val="left" w:pos="1204"/>
        </w:tabs>
        <w:spacing w:before="37"/>
        <w:rPr>
          <w:sz w:val="21"/>
        </w:rPr>
      </w:pPr>
      <w:r>
        <w:rPr>
          <w:sz w:val="21"/>
        </w:rPr>
        <w:t>Climate Friendly Parks action</w:t>
      </w:r>
      <w:r>
        <w:rPr>
          <w:spacing w:val="-26"/>
          <w:sz w:val="21"/>
        </w:rPr>
        <w:t xml:space="preserve"> </w:t>
      </w:r>
      <w:r>
        <w:rPr>
          <w:sz w:val="21"/>
        </w:rPr>
        <w:t>plan</w:t>
      </w:r>
    </w:p>
    <w:p w:rsidR="00593BB7" w:rsidRDefault="00593BB7">
      <w:pPr>
        <w:pStyle w:val="BodyText"/>
        <w:spacing w:before="6"/>
        <w:rPr>
          <w:sz w:val="22"/>
        </w:rPr>
      </w:pPr>
      <w:r w:rsidRPr="00593BB7">
        <w:pict>
          <v:line id="_x0000_s1322" style="position:absolute;z-index:13552;mso-wrap-distance-left:0;mso-wrap-distance-right:0;mso-position-horizontal-relative:page" from="79.2pt,15.75pt" to="223.2pt,15.75pt" strokeweight=".54pt">
            <w10:wrap type="topAndBottom" anchorx="page"/>
          </v:line>
        </w:pict>
      </w:r>
    </w:p>
    <w:p w:rsidR="00593BB7" w:rsidRDefault="008135CE">
      <w:pPr>
        <w:pStyle w:val="ListParagraph"/>
        <w:numPr>
          <w:ilvl w:val="0"/>
          <w:numId w:val="54"/>
        </w:numPr>
        <w:tabs>
          <w:tab w:val="left" w:pos="326"/>
        </w:tabs>
        <w:spacing w:before="86"/>
        <w:ind w:right="631" w:firstLine="0"/>
        <w:rPr>
          <w:sz w:val="20"/>
        </w:rPr>
      </w:pPr>
      <w:r>
        <w:rPr>
          <w:sz w:val="20"/>
        </w:rPr>
        <w:t>Note that umbrella term for FRVs and OIRVs in this resource stewardship strategy is “priority resources.”</w:t>
      </w:r>
    </w:p>
    <w:p w:rsidR="00593BB7" w:rsidRDefault="00593BB7">
      <w:pPr>
        <w:rPr>
          <w:sz w:val="20"/>
        </w:rPr>
        <w:sectPr w:rsidR="00593BB7">
          <w:headerReference w:type="default" r:id="rId116"/>
          <w:footerReference w:type="default" r:id="rId117"/>
          <w:pgSz w:w="12240" w:h="15840"/>
          <w:pgMar w:top="1340" w:right="1520" w:bottom="980" w:left="1460" w:header="0" w:footer="793" w:gutter="0"/>
          <w:pgNumType w:start="4"/>
          <w:cols w:space="720"/>
        </w:sectPr>
      </w:pPr>
    </w:p>
    <w:p w:rsidR="00593BB7" w:rsidRDefault="008135CE">
      <w:pPr>
        <w:pStyle w:val="ListParagraph"/>
        <w:numPr>
          <w:ilvl w:val="1"/>
          <w:numId w:val="54"/>
        </w:numPr>
        <w:tabs>
          <w:tab w:val="left" w:pos="823"/>
          <w:tab w:val="left" w:pos="824"/>
        </w:tabs>
        <w:spacing w:before="191"/>
        <w:ind w:hanging="359"/>
        <w:rPr>
          <w:sz w:val="21"/>
        </w:rPr>
      </w:pPr>
      <w:r>
        <w:rPr>
          <w:sz w:val="21"/>
        </w:rPr>
        <w:lastRenderedPageBreak/>
        <w:t>Catoctin</w:t>
      </w:r>
      <w:r>
        <w:rPr>
          <w:spacing w:val="-4"/>
          <w:sz w:val="21"/>
        </w:rPr>
        <w:t xml:space="preserve"> </w:t>
      </w:r>
      <w:r>
        <w:rPr>
          <w:sz w:val="21"/>
        </w:rPr>
        <w:t>Mountain</w:t>
      </w:r>
      <w:r>
        <w:rPr>
          <w:spacing w:val="-4"/>
          <w:sz w:val="21"/>
        </w:rPr>
        <w:t xml:space="preserve"> </w:t>
      </w:r>
      <w:r>
        <w:rPr>
          <w:sz w:val="21"/>
        </w:rPr>
        <w:t>Park</w:t>
      </w:r>
      <w:r>
        <w:rPr>
          <w:spacing w:val="-4"/>
          <w:sz w:val="21"/>
        </w:rPr>
        <w:t xml:space="preserve"> </w:t>
      </w:r>
      <w:r>
        <w:rPr>
          <w:sz w:val="21"/>
        </w:rPr>
        <w:t>has</w:t>
      </w:r>
      <w:r>
        <w:rPr>
          <w:spacing w:val="-4"/>
          <w:sz w:val="21"/>
        </w:rPr>
        <w:t xml:space="preserve"> </w:t>
      </w:r>
      <w:r>
        <w:rPr>
          <w:sz w:val="21"/>
        </w:rPr>
        <w:t>identified</w:t>
      </w:r>
      <w:r>
        <w:rPr>
          <w:spacing w:val="-4"/>
          <w:sz w:val="21"/>
        </w:rPr>
        <w:t xml:space="preserve"> </w:t>
      </w:r>
      <w:r>
        <w:rPr>
          <w:sz w:val="21"/>
        </w:rPr>
        <w:t>the</w:t>
      </w:r>
      <w:r>
        <w:rPr>
          <w:spacing w:val="-4"/>
          <w:sz w:val="21"/>
        </w:rPr>
        <w:t xml:space="preserve"> </w:t>
      </w:r>
      <w:r>
        <w:rPr>
          <w:sz w:val="21"/>
        </w:rPr>
        <w:t>following</w:t>
      </w:r>
      <w:r>
        <w:rPr>
          <w:spacing w:val="-4"/>
          <w:sz w:val="21"/>
        </w:rPr>
        <w:t xml:space="preserve"> </w:t>
      </w:r>
      <w:r>
        <w:rPr>
          <w:sz w:val="21"/>
        </w:rPr>
        <w:t>data</w:t>
      </w:r>
      <w:r>
        <w:rPr>
          <w:spacing w:val="-5"/>
          <w:sz w:val="21"/>
        </w:rPr>
        <w:t xml:space="preserve"> </w:t>
      </w:r>
      <w:r>
        <w:rPr>
          <w:sz w:val="21"/>
        </w:rPr>
        <w:t>and</w:t>
      </w:r>
      <w:r>
        <w:rPr>
          <w:spacing w:val="-4"/>
          <w:sz w:val="21"/>
        </w:rPr>
        <w:t xml:space="preserve"> </w:t>
      </w:r>
      <w:r>
        <w:rPr>
          <w:sz w:val="21"/>
        </w:rPr>
        <w:t>resource</w:t>
      </w:r>
      <w:r>
        <w:rPr>
          <w:spacing w:val="-4"/>
          <w:sz w:val="21"/>
        </w:rPr>
        <w:t xml:space="preserve"> </w:t>
      </w:r>
      <w:r>
        <w:rPr>
          <w:sz w:val="21"/>
        </w:rPr>
        <w:t>inventory</w:t>
      </w:r>
      <w:r>
        <w:rPr>
          <w:spacing w:val="-4"/>
          <w:sz w:val="21"/>
        </w:rPr>
        <w:t xml:space="preserve"> </w:t>
      </w:r>
      <w:r>
        <w:rPr>
          <w:sz w:val="21"/>
        </w:rPr>
        <w:t>needs:</w:t>
      </w:r>
    </w:p>
    <w:p w:rsidR="00593BB7" w:rsidRDefault="008135CE">
      <w:pPr>
        <w:pStyle w:val="ListParagraph"/>
        <w:numPr>
          <w:ilvl w:val="2"/>
          <w:numId w:val="54"/>
        </w:numPr>
        <w:tabs>
          <w:tab w:val="left" w:pos="1183"/>
          <w:tab w:val="left" w:pos="1184"/>
        </w:tabs>
        <w:spacing w:before="36" w:line="271" w:lineRule="auto"/>
        <w:ind w:right="176"/>
        <w:rPr>
          <w:sz w:val="21"/>
        </w:rPr>
      </w:pPr>
      <w:r>
        <w:rPr>
          <w:sz w:val="21"/>
        </w:rPr>
        <w:t>ethnographic overview and assessment for the park unit, as well as the development of a park ethnography</w:t>
      </w:r>
      <w:r>
        <w:rPr>
          <w:spacing w:val="-20"/>
          <w:sz w:val="21"/>
        </w:rPr>
        <w:t xml:space="preserve"> </w:t>
      </w:r>
      <w:r>
        <w:rPr>
          <w:sz w:val="21"/>
        </w:rPr>
        <w:t>program</w:t>
      </w:r>
    </w:p>
    <w:p w:rsidR="00593BB7" w:rsidRDefault="008135CE">
      <w:pPr>
        <w:pStyle w:val="ListParagraph"/>
        <w:numPr>
          <w:ilvl w:val="2"/>
          <w:numId w:val="54"/>
        </w:numPr>
        <w:tabs>
          <w:tab w:val="left" w:pos="1183"/>
          <w:tab w:val="left" w:pos="1184"/>
        </w:tabs>
        <w:spacing w:before="4" w:line="271" w:lineRule="auto"/>
        <w:ind w:right="112"/>
        <w:rPr>
          <w:sz w:val="21"/>
        </w:rPr>
      </w:pPr>
      <w:r>
        <w:rPr>
          <w:sz w:val="21"/>
        </w:rPr>
        <w:t>cultural landscape report or other treatment plan for the entire park unit and identified component</w:t>
      </w:r>
      <w:r>
        <w:rPr>
          <w:spacing w:val="-15"/>
          <w:sz w:val="21"/>
        </w:rPr>
        <w:t xml:space="preserve"> </w:t>
      </w:r>
      <w:r>
        <w:rPr>
          <w:sz w:val="21"/>
        </w:rPr>
        <w:t>landscapes</w:t>
      </w:r>
    </w:p>
    <w:p w:rsidR="00593BB7" w:rsidRDefault="008135CE">
      <w:pPr>
        <w:pStyle w:val="ListParagraph"/>
        <w:numPr>
          <w:ilvl w:val="2"/>
          <w:numId w:val="54"/>
        </w:numPr>
        <w:tabs>
          <w:tab w:val="left" w:pos="1183"/>
          <w:tab w:val="left" w:pos="1184"/>
        </w:tabs>
        <w:spacing w:before="4" w:line="271" w:lineRule="auto"/>
        <w:ind w:right="1048"/>
        <w:rPr>
          <w:sz w:val="21"/>
        </w:rPr>
      </w:pPr>
      <w:r>
        <w:rPr>
          <w:sz w:val="21"/>
        </w:rPr>
        <w:t>preliminary evaluation of four a</w:t>
      </w:r>
      <w:r>
        <w:rPr>
          <w:sz w:val="21"/>
        </w:rPr>
        <w:t>reas to determine whether cultural landscape inventories are</w:t>
      </w:r>
      <w:r>
        <w:rPr>
          <w:spacing w:val="-14"/>
          <w:sz w:val="21"/>
        </w:rPr>
        <w:t xml:space="preserve"> </w:t>
      </w:r>
      <w:r>
        <w:rPr>
          <w:sz w:val="21"/>
        </w:rPr>
        <w:t>needed</w:t>
      </w:r>
    </w:p>
    <w:p w:rsidR="00593BB7" w:rsidRDefault="008135CE">
      <w:pPr>
        <w:pStyle w:val="ListParagraph"/>
        <w:numPr>
          <w:ilvl w:val="2"/>
          <w:numId w:val="54"/>
        </w:numPr>
        <w:tabs>
          <w:tab w:val="left" w:pos="1183"/>
          <w:tab w:val="left" w:pos="1184"/>
        </w:tabs>
        <w:spacing w:before="5"/>
        <w:rPr>
          <w:sz w:val="21"/>
        </w:rPr>
      </w:pPr>
      <w:r>
        <w:rPr>
          <w:sz w:val="21"/>
        </w:rPr>
        <w:t>archeological</w:t>
      </w:r>
      <w:r>
        <w:rPr>
          <w:spacing w:val="-8"/>
          <w:sz w:val="21"/>
        </w:rPr>
        <w:t xml:space="preserve"> </w:t>
      </w:r>
      <w:r>
        <w:rPr>
          <w:sz w:val="21"/>
        </w:rPr>
        <w:t>protection</w:t>
      </w:r>
      <w:r>
        <w:rPr>
          <w:spacing w:val="-8"/>
          <w:sz w:val="21"/>
        </w:rPr>
        <w:t xml:space="preserve"> </w:t>
      </w:r>
      <w:r>
        <w:rPr>
          <w:sz w:val="21"/>
        </w:rPr>
        <w:t>strategy</w:t>
      </w:r>
      <w:r>
        <w:rPr>
          <w:spacing w:val="-8"/>
          <w:sz w:val="21"/>
        </w:rPr>
        <w:t xml:space="preserve"> </w:t>
      </w:r>
      <w:r>
        <w:rPr>
          <w:sz w:val="21"/>
        </w:rPr>
        <w:t>for</w:t>
      </w:r>
      <w:r>
        <w:rPr>
          <w:spacing w:val="-8"/>
          <w:sz w:val="21"/>
        </w:rPr>
        <w:t xml:space="preserve"> </w:t>
      </w:r>
      <w:r>
        <w:rPr>
          <w:sz w:val="21"/>
        </w:rPr>
        <w:t>law</w:t>
      </w:r>
      <w:r>
        <w:rPr>
          <w:spacing w:val="-8"/>
          <w:sz w:val="21"/>
        </w:rPr>
        <w:t xml:space="preserve"> </w:t>
      </w:r>
      <w:r>
        <w:rPr>
          <w:sz w:val="21"/>
        </w:rPr>
        <w:t>enforcement</w:t>
      </w:r>
      <w:r>
        <w:rPr>
          <w:spacing w:val="-8"/>
          <w:sz w:val="21"/>
        </w:rPr>
        <w:t xml:space="preserve"> </w:t>
      </w:r>
      <w:r>
        <w:rPr>
          <w:sz w:val="21"/>
        </w:rPr>
        <w:t>rangers</w:t>
      </w:r>
    </w:p>
    <w:p w:rsidR="00593BB7" w:rsidRDefault="008135CE">
      <w:pPr>
        <w:pStyle w:val="ListParagraph"/>
        <w:numPr>
          <w:ilvl w:val="2"/>
          <w:numId w:val="54"/>
        </w:numPr>
        <w:tabs>
          <w:tab w:val="left" w:pos="1183"/>
          <w:tab w:val="left" w:pos="1184"/>
        </w:tabs>
        <w:spacing w:before="37"/>
        <w:rPr>
          <w:sz w:val="21"/>
        </w:rPr>
      </w:pPr>
      <w:r>
        <w:rPr>
          <w:sz w:val="21"/>
        </w:rPr>
        <w:t>numerous archeological</w:t>
      </w:r>
      <w:r>
        <w:rPr>
          <w:spacing w:val="-33"/>
          <w:sz w:val="21"/>
        </w:rPr>
        <w:t xml:space="preserve"> </w:t>
      </w:r>
      <w:r>
        <w:rPr>
          <w:sz w:val="21"/>
        </w:rPr>
        <w:t>investigations</w:t>
      </w:r>
    </w:p>
    <w:p w:rsidR="00593BB7" w:rsidRDefault="008135CE">
      <w:pPr>
        <w:pStyle w:val="ListParagraph"/>
        <w:numPr>
          <w:ilvl w:val="2"/>
          <w:numId w:val="54"/>
        </w:numPr>
        <w:tabs>
          <w:tab w:val="left" w:pos="1183"/>
          <w:tab w:val="left" w:pos="1184"/>
        </w:tabs>
        <w:spacing w:before="38"/>
        <w:rPr>
          <w:sz w:val="21"/>
        </w:rPr>
      </w:pPr>
      <w:r>
        <w:rPr>
          <w:sz w:val="21"/>
        </w:rPr>
        <w:t>historic</w:t>
      </w:r>
      <w:r>
        <w:rPr>
          <w:spacing w:val="-7"/>
          <w:sz w:val="21"/>
        </w:rPr>
        <w:t xml:space="preserve"> </w:t>
      </w:r>
      <w:r>
        <w:rPr>
          <w:sz w:val="21"/>
        </w:rPr>
        <w:t>structure</w:t>
      </w:r>
      <w:r>
        <w:rPr>
          <w:spacing w:val="-7"/>
          <w:sz w:val="21"/>
        </w:rPr>
        <w:t xml:space="preserve"> </w:t>
      </w:r>
      <w:r>
        <w:rPr>
          <w:sz w:val="21"/>
        </w:rPr>
        <w:t>reports</w:t>
      </w:r>
      <w:r>
        <w:rPr>
          <w:spacing w:val="-6"/>
          <w:sz w:val="21"/>
        </w:rPr>
        <w:t xml:space="preserve"> </w:t>
      </w:r>
      <w:r>
        <w:rPr>
          <w:sz w:val="21"/>
        </w:rPr>
        <w:t>on</w:t>
      </w:r>
      <w:r>
        <w:rPr>
          <w:spacing w:val="-7"/>
          <w:sz w:val="21"/>
        </w:rPr>
        <w:t xml:space="preserve"> </w:t>
      </w:r>
      <w:r>
        <w:rPr>
          <w:sz w:val="21"/>
        </w:rPr>
        <w:t>representative</w:t>
      </w:r>
      <w:r>
        <w:rPr>
          <w:spacing w:val="-7"/>
          <w:sz w:val="21"/>
        </w:rPr>
        <w:t xml:space="preserve"> </w:t>
      </w:r>
      <w:r>
        <w:rPr>
          <w:sz w:val="21"/>
        </w:rPr>
        <w:t>historic</w:t>
      </w:r>
      <w:r>
        <w:rPr>
          <w:spacing w:val="-7"/>
          <w:sz w:val="21"/>
        </w:rPr>
        <w:t xml:space="preserve"> </w:t>
      </w:r>
      <w:r>
        <w:rPr>
          <w:sz w:val="21"/>
        </w:rPr>
        <w:t>structures</w:t>
      </w:r>
      <w:r>
        <w:rPr>
          <w:spacing w:val="-7"/>
          <w:sz w:val="21"/>
        </w:rPr>
        <w:t xml:space="preserve"> </w:t>
      </w:r>
      <w:r>
        <w:rPr>
          <w:sz w:val="21"/>
        </w:rPr>
        <w:t>in</w:t>
      </w:r>
      <w:r>
        <w:rPr>
          <w:spacing w:val="-7"/>
          <w:sz w:val="21"/>
        </w:rPr>
        <w:t xml:space="preserve"> </w:t>
      </w:r>
      <w:r>
        <w:rPr>
          <w:sz w:val="21"/>
        </w:rPr>
        <w:t>cabin</w:t>
      </w:r>
      <w:r>
        <w:rPr>
          <w:spacing w:val="-7"/>
          <w:sz w:val="21"/>
        </w:rPr>
        <w:t xml:space="preserve"> </w:t>
      </w:r>
      <w:r>
        <w:rPr>
          <w:sz w:val="21"/>
        </w:rPr>
        <w:t>camps</w:t>
      </w:r>
    </w:p>
    <w:p w:rsidR="00593BB7" w:rsidRDefault="008135CE">
      <w:pPr>
        <w:pStyle w:val="ListParagraph"/>
        <w:numPr>
          <w:ilvl w:val="2"/>
          <w:numId w:val="54"/>
        </w:numPr>
        <w:tabs>
          <w:tab w:val="left" w:pos="1183"/>
          <w:tab w:val="left" w:pos="1184"/>
        </w:tabs>
        <w:spacing w:before="38" w:line="271" w:lineRule="auto"/>
        <w:ind w:right="535"/>
        <w:rPr>
          <w:sz w:val="21"/>
        </w:rPr>
      </w:pPr>
      <w:r>
        <w:rPr>
          <w:sz w:val="21"/>
        </w:rPr>
        <w:t>determination of National Register of Historic Places eligibility for undocumented resources,</w:t>
      </w:r>
      <w:r>
        <w:rPr>
          <w:spacing w:val="-6"/>
          <w:sz w:val="21"/>
        </w:rPr>
        <w:t xml:space="preserve"> </w:t>
      </w:r>
      <w:r>
        <w:rPr>
          <w:sz w:val="21"/>
        </w:rPr>
        <w:t>such</w:t>
      </w:r>
      <w:r>
        <w:rPr>
          <w:spacing w:val="-6"/>
          <w:sz w:val="21"/>
        </w:rPr>
        <w:t xml:space="preserve"> </w:t>
      </w:r>
      <w:r>
        <w:rPr>
          <w:sz w:val="21"/>
        </w:rPr>
        <w:t>as</w:t>
      </w:r>
      <w:r>
        <w:rPr>
          <w:spacing w:val="-7"/>
          <w:sz w:val="21"/>
        </w:rPr>
        <w:t xml:space="preserve"> </w:t>
      </w:r>
      <w:r>
        <w:rPr>
          <w:sz w:val="21"/>
        </w:rPr>
        <w:t>structures</w:t>
      </w:r>
      <w:r>
        <w:rPr>
          <w:spacing w:val="-6"/>
          <w:sz w:val="21"/>
        </w:rPr>
        <w:t xml:space="preserve"> </w:t>
      </w:r>
      <w:r>
        <w:rPr>
          <w:sz w:val="21"/>
        </w:rPr>
        <w:t>at</w:t>
      </w:r>
      <w:r>
        <w:rPr>
          <w:spacing w:val="-6"/>
          <w:sz w:val="21"/>
        </w:rPr>
        <w:t xml:space="preserve"> </w:t>
      </w:r>
      <w:r>
        <w:rPr>
          <w:sz w:val="21"/>
        </w:rPr>
        <w:t>the</w:t>
      </w:r>
      <w:r>
        <w:rPr>
          <w:spacing w:val="-6"/>
          <w:sz w:val="21"/>
        </w:rPr>
        <w:t xml:space="preserve"> </w:t>
      </w:r>
      <w:proofErr w:type="spellStart"/>
      <w:r>
        <w:rPr>
          <w:sz w:val="21"/>
        </w:rPr>
        <w:t>Braestrup</w:t>
      </w:r>
      <w:proofErr w:type="spellEnd"/>
      <w:r>
        <w:rPr>
          <w:spacing w:val="-6"/>
          <w:sz w:val="21"/>
        </w:rPr>
        <w:t xml:space="preserve"> </w:t>
      </w:r>
      <w:r>
        <w:rPr>
          <w:sz w:val="21"/>
        </w:rPr>
        <w:t>Tract</w:t>
      </w:r>
    </w:p>
    <w:p w:rsidR="00593BB7" w:rsidRDefault="008135CE">
      <w:pPr>
        <w:pStyle w:val="ListParagraph"/>
        <w:numPr>
          <w:ilvl w:val="2"/>
          <w:numId w:val="54"/>
        </w:numPr>
        <w:tabs>
          <w:tab w:val="left" w:pos="1183"/>
          <w:tab w:val="left" w:pos="1184"/>
        </w:tabs>
        <w:spacing w:before="5"/>
        <w:rPr>
          <w:sz w:val="21"/>
        </w:rPr>
      </w:pPr>
      <w:r>
        <w:rPr>
          <w:sz w:val="21"/>
        </w:rPr>
        <w:t>historiography</w:t>
      </w:r>
      <w:r>
        <w:rPr>
          <w:spacing w:val="-7"/>
          <w:sz w:val="21"/>
        </w:rPr>
        <w:t xml:space="preserve"> </w:t>
      </w:r>
      <w:r>
        <w:rPr>
          <w:sz w:val="21"/>
        </w:rPr>
        <w:t>of</w:t>
      </w:r>
      <w:r>
        <w:rPr>
          <w:spacing w:val="-7"/>
          <w:sz w:val="21"/>
        </w:rPr>
        <w:t xml:space="preserve"> </w:t>
      </w:r>
      <w:r>
        <w:rPr>
          <w:sz w:val="21"/>
        </w:rPr>
        <w:t>the</w:t>
      </w:r>
      <w:r>
        <w:rPr>
          <w:spacing w:val="-7"/>
          <w:sz w:val="21"/>
        </w:rPr>
        <w:t xml:space="preserve"> </w:t>
      </w:r>
      <w:r>
        <w:rPr>
          <w:sz w:val="21"/>
        </w:rPr>
        <w:t>park’s</w:t>
      </w:r>
      <w:r>
        <w:rPr>
          <w:spacing w:val="-7"/>
          <w:sz w:val="21"/>
        </w:rPr>
        <w:t xml:space="preserve"> </w:t>
      </w:r>
      <w:r>
        <w:rPr>
          <w:sz w:val="21"/>
        </w:rPr>
        <w:t>program</w:t>
      </w:r>
      <w:r>
        <w:rPr>
          <w:spacing w:val="-8"/>
          <w:sz w:val="21"/>
        </w:rPr>
        <w:t xml:space="preserve"> </w:t>
      </w:r>
      <w:r>
        <w:rPr>
          <w:sz w:val="21"/>
        </w:rPr>
        <w:t>periods</w:t>
      </w:r>
      <w:r>
        <w:rPr>
          <w:spacing w:val="-7"/>
          <w:sz w:val="21"/>
        </w:rPr>
        <w:t xml:space="preserve"> </w:t>
      </w:r>
      <w:r>
        <w:rPr>
          <w:sz w:val="21"/>
        </w:rPr>
        <w:t>and</w:t>
      </w:r>
      <w:r>
        <w:rPr>
          <w:spacing w:val="-7"/>
          <w:sz w:val="21"/>
        </w:rPr>
        <w:t xml:space="preserve"> </w:t>
      </w:r>
      <w:r>
        <w:rPr>
          <w:sz w:val="21"/>
        </w:rPr>
        <w:t>historic</w:t>
      </w:r>
      <w:r>
        <w:rPr>
          <w:spacing w:val="-7"/>
          <w:sz w:val="21"/>
        </w:rPr>
        <w:t xml:space="preserve"> </w:t>
      </w:r>
      <w:r>
        <w:rPr>
          <w:sz w:val="21"/>
        </w:rPr>
        <w:t>resource</w:t>
      </w:r>
      <w:r>
        <w:rPr>
          <w:spacing w:val="-7"/>
          <w:sz w:val="21"/>
        </w:rPr>
        <w:t xml:space="preserve"> </w:t>
      </w:r>
      <w:r>
        <w:rPr>
          <w:sz w:val="21"/>
        </w:rPr>
        <w:t>studies</w:t>
      </w:r>
    </w:p>
    <w:p w:rsidR="00593BB7" w:rsidRDefault="008135CE">
      <w:pPr>
        <w:pStyle w:val="ListParagraph"/>
        <w:numPr>
          <w:ilvl w:val="2"/>
          <w:numId w:val="54"/>
        </w:numPr>
        <w:tabs>
          <w:tab w:val="left" w:pos="1183"/>
          <w:tab w:val="left" w:pos="1184"/>
        </w:tabs>
        <w:spacing w:before="37"/>
        <w:rPr>
          <w:sz w:val="21"/>
        </w:rPr>
      </w:pPr>
      <w:r>
        <w:rPr>
          <w:sz w:val="21"/>
        </w:rPr>
        <w:t xml:space="preserve">hydrological analysis for </w:t>
      </w:r>
      <w:proofErr w:type="spellStart"/>
      <w:r>
        <w:rPr>
          <w:sz w:val="21"/>
        </w:rPr>
        <w:t>Braestrup</w:t>
      </w:r>
      <w:proofErr w:type="spellEnd"/>
      <w:r>
        <w:rPr>
          <w:spacing w:val="-2"/>
          <w:sz w:val="21"/>
        </w:rPr>
        <w:t xml:space="preserve"> </w:t>
      </w:r>
      <w:r>
        <w:rPr>
          <w:sz w:val="21"/>
        </w:rPr>
        <w:t>ponds</w:t>
      </w:r>
    </w:p>
    <w:p w:rsidR="00593BB7" w:rsidRDefault="008135CE">
      <w:pPr>
        <w:pStyle w:val="ListParagraph"/>
        <w:numPr>
          <w:ilvl w:val="2"/>
          <w:numId w:val="54"/>
        </w:numPr>
        <w:tabs>
          <w:tab w:val="left" w:pos="1183"/>
          <w:tab w:val="left" w:pos="1184"/>
        </w:tabs>
        <w:spacing w:before="36"/>
        <w:rPr>
          <w:sz w:val="21"/>
        </w:rPr>
      </w:pPr>
      <w:r>
        <w:rPr>
          <w:sz w:val="21"/>
        </w:rPr>
        <w:t>economic analysis for cabin camps and</w:t>
      </w:r>
      <w:r>
        <w:rPr>
          <w:spacing w:val="-4"/>
          <w:sz w:val="21"/>
        </w:rPr>
        <w:t xml:space="preserve"> </w:t>
      </w:r>
      <w:r>
        <w:rPr>
          <w:sz w:val="21"/>
        </w:rPr>
        <w:t>campgrounds</w:t>
      </w:r>
    </w:p>
    <w:p w:rsidR="00593BB7" w:rsidRDefault="008135CE">
      <w:pPr>
        <w:pStyle w:val="ListParagraph"/>
        <w:numPr>
          <w:ilvl w:val="2"/>
          <w:numId w:val="54"/>
        </w:numPr>
        <w:tabs>
          <w:tab w:val="left" w:pos="1183"/>
          <w:tab w:val="left" w:pos="1184"/>
        </w:tabs>
        <w:spacing w:before="38"/>
        <w:rPr>
          <w:sz w:val="21"/>
        </w:rPr>
      </w:pPr>
      <w:r>
        <w:rPr>
          <w:sz w:val="21"/>
        </w:rPr>
        <w:t>identification</w:t>
      </w:r>
      <w:r>
        <w:rPr>
          <w:spacing w:val="-7"/>
          <w:sz w:val="21"/>
        </w:rPr>
        <w:t xml:space="preserve"> </w:t>
      </w:r>
      <w:r>
        <w:rPr>
          <w:sz w:val="21"/>
        </w:rPr>
        <w:t>and</w:t>
      </w:r>
      <w:r>
        <w:rPr>
          <w:spacing w:val="-7"/>
          <w:sz w:val="21"/>
        </w:rPr>
        <w:t xml:space="preserve"> </w:t>
      </w:r>
      <w:r>
        <w:rPr>
          <w:sz w:val="21"/>
        </w:rPr>
        <w:t>evaluation</w:t>
      </w:r>
      <w:r>
        <w:rPr>
          <w:spacing w:val="-7"/>
          <w:sz w:val="21"/>
        </w:rPr>
        <w:t xml:space="preserve"> </w:t>
      </w:r>
      <w:r>
        <w:rPr>
          <w:sz w:val="21"/>
        </w:rPr>
        <w:t>of</w:t>
      </w:r>
      <w:r>
        <w:rPr>
          <w:spacing w:val="-7"/>
          <w:sz w:val="21"/>
        </w:rPr>
        <w:t xml:space="preserve"> </w:t>
      </w:r>
      <w:r>
        <w:rPr>
          <w:sz w:val="21"/>
        </w:rPr>
        <w:t>important</w:t>
      </w:r>
      <w:r>
        <w:rPr>
          <w:spacing w:val="-7"/>
          <w:sz w:val="21"/>
        </w:rPr>
        <w:t xml:space="preserve"> </w:t>
      </w:r>
      <w:r>
        <w:rPr>
          <w:sz w:val="21"/>
        </w:rPr>
        <w:t>views</w:t>
      </w:r>
      <w:r>
        <w:rPr>
          <w:spacing w:val="-7"/>
          <w:sz w:val="21"/>
        </w:rPr>
        <w:t xml:space="preserve"> </w:t>
      </w:r>
      <w:r>
        <w:rPr>
          <w:sz w:val="21"/>
        </w:rPr>
        <w:t>and</w:t>
      </w:r>
      <w:r>
        <w:rPr>
          <w:spacing w:val="-7"/>
          <w:sz w:val="21"/>
        </w:rPr>
        <w:t xml:space="preserve"> </w:t>
      </w:r>
      <w:r>
        <w:rPr>
          <w:sz w:val="21"/>
        </w:rPr>
        <w:t>vistas</w:t>
      </w:r>
    </w:p>
    <w:p w:rsidR="00593BB7" w:rsidRDefault="008135CE">
      <w:pPr>
        <w:pStyle w:val="ListParagraph"/>
        <w:numPr>
          <w:ilvl w:val="2"/>
          <w:numId w:val="54"/>
        </w:numPr>
        <w:tabs>
          <w:tab w:val="left" w:pos="1183"/>
          <w:tab w:val="left" w:pos="1184"/>
        </w:tabs>
        <w:spacing w:before="38"/>
        <w:rPr>
          <w:sz w:val="21"/>
        </w:rPr>
      </w:pPr>
      <w:r>
        <w:rPr>
          <w:sz w:val="21"/>
        </w:rPr>
        <w:t>geological hazards</w:t>
      </w:r>
      <w:r>
        <w:rPr>
          <w:spacing w:val="-20"/>
          <w:sz w:val="21"/>
        </w:rPr>
        <w:t xml:space="preserve"> </w:t>
      </w:r>
      <w:r>
        <w:rPr>
          <w:sz w:val="21"/>
        </w:rPr>
        <w:t>report</w:t>
      </w:r>
    </w:p>
    <w:p w:rsidR="00593BB7" w:rsidRDefault="008135CE">
      <w:pPr>
        <w:pStyle w:val="ListParagraph"/>
        <w:numPr>
          <w:ilvl w:val="2"/>
          <w:numId w:val="54"/>
        </w:numPr>
        <w:tabs>
          <w:tab w:val="left" w:pos="1183"/>
          <w:tab w:val="left" w:pos="1184"/>
        </w:tabs>
        <w:spacing w:before="36"/>
        <w:rPr>
          <w:sz w:val="21"/>
        </w:rPr>
      </w:pPr>
      <w:r>
        <w:rPr>
          <w:sz w:val="21"/>
        </w:rPr>
        <w:t>bat and small mammal population</w:t>
      </w:r>
      <w:r>
        <w:rPr>
          <w:spacing w:val="-28"/>
          <w:sz w:val="21"/>
        </w:rPr>
        <w:t xml:space="preserve"> </w:t>
      </w:r>
      <w:r>
        <w:rPr>
          <w:sz w:val="21"/>
        </w:rPr>
        <w:t>surveys</w:t>
      </w:r>
    </w:p>
    <w:p w:rsidR="00593BB7" w:rsidRDefault="008135CE">
      <w:pPr>
        <w:pStyle w:val="ListParagraph"/>
        <w:numPr>
          <w:ilvl w:val="2"/>
          <w:numId w:val="54"/>
        </w:numPr>
        <w:tabs>
          <w:tab w:val="left" w:pos="1183"/>
          <w:tab w:val="left" w:pos="1184"/>
        </w:tabs>
        <w:spacing w:before="37"/>
        <w:rPr>
          <w:sz w:val="21"/>
        </w:rPr>
      </w:pPr>
      <w:r>
        <w:rPr>
          <w:sz w:val="21"/>
        </w:rPr>
        <w:t>baseline</w:t>
      </w:r>
      <w:r>
        <w:rPr>
          <w:spacing w:val="-8"/>
          <w:sz w:val="21"/>
        </w:rPr>
        <w:t xml:space="preserve"> </w:t>
      </w:r>
      <w:r>
        <w:rPr>
          <w:sz w:val="21"/>
        </w:rPr>
        <w:t>population</w:t>
      </w:r>
      <w:r>
        <w:rPr>
          <w:spacing w:val="-8"/>
          <w:sz w:val="21"/>
        </w:rPr>
        <w:t xml:space="preserve"> </w:t>
      </w:r>
      <w:r>
        <w:rPr>
          <w:sz w:val="21"/>
        </w:rPr>
        <w:t>surveys</w:t>
      </w:r>
      <w:r>
        <w:rPr>
          <w:spacing w:val="-8"/>
          <w:sz w:val="21"/>
        </w:rPr>
        <w:t xml:space="preserve"> </w:t>
      </w:r>
      <w:r>
        <w:rPr>
          <w:sz w:val="21"/>
        </w:rPr>
        <w:t>for</w:t>
      </w:r>
      <w:r>
        <w:rPr>
          <w:spacing w:val="-8"/>
          <w:sz w:val="21"/>
        </w:rPr>
        <w:t xml:space="preserve"> </w:t>
      </w:r>
      <w:r>
        <w:rPr>
          <w:sz w:val="21"/>
        </w:rPr>
        <w:t>certain</w:t>
      </w:r>
      <w:r>
        <w:rPr>
          <w:spacing w:val="-8"/>
          <w:sz w:val="21"/>
        </w:rPr>
        <w:t xml:space="preserve"> </w:t>
      </w:r>
      <w:r>
        <w:rPr>
          <w:sz w:val="21"/>
        </w:rPr>
        <w:t>insect</w:t>
      </w:r>
      <w:r>
        <w:rPr>
          <w:spacing w:val="-8"/>
          <w:sz w:val="21"/>
        </w:rPr>
        <w:t xml:space="preserve"> </w:t>
      </w:r>
      <w:r>
        <w:rPr>
          <w:sz w:val="21"/>
        </w:rPr>
        <w:t>communities</w:t>
      </w:r>
    </w:p>
    <w:p w:rsidR="00593BB7" w:rsidRDefault="008135CE">
      <w:pPr>
        <w:pStyle w:val="ListParagraph"/>
        <w:numPr>
          <w:ilvl w:val="2"/>
          <w:numId w:val="54"/>
        </w:numPr>
        <w:tabs>
          <w:tab w:val="left" w:pos="1183"/>
          <w:tab w:val="left" w:pos="1184"/>
        </w:tabs>
        <w:spacing w:before="37"/>
        <w:rPr>
          <w:sz w:val="21"/>
        </w:rPr>
      </w:pPr>
      <w:r>
        <w:rPr>
          <w:sz w:val="21"/>
        </w:rPr>
        <w:t>baseline air quality</w:t>
      </w:r>
      <w:r>
        <w:rPr>
          <w:spacing w:val="-3"/>
          <w:sz w:val="21"/>
        </w:rPr>
        <w:t xml:space="preserve"> </w:t>
      </w:r>
      <w:r>
        <w:rPr>
          <w:sz w:val="21"/>
        </w:rPr>
        <w:t>measurements</w:t>
      </w:r>
    </w:p>
    <w:p w:rsidR="00593BB7" w:rsidRDefault="008135CE">
      <w:pPr>
        <w:pStyle w:val="ListParagraph"/>
        <w:numPr>
          <w:ilvl w:val="2"/>
          <w:numId w:val="54"/>
        </w:numPr>
        <w:tabs>
          <w:tab w:val="left" w:pos="1183"/>
          <w:tab w:val="left" w:pos="1184"/>
        </w:tabs>
        <w:spacing w:before="36"/>
        <w:rPr>
          <w:sz w:val="21"/>
        </w:rPr>
      </w:pPr>
      <w:r>
        <w:rPr>
          <w:sz w:val="21"/>
        </w:rPr>
        <w:t>baseline night skies</w:t>
      </w:r>
      <w:r>
        <w:rPr>
          <w:spacing w:val="-27"/>
          <w:sz w:val="21"/>
        </w:rPr>
        <w:t xml:space="preserve"> </w:t>
      </w:r>
      <w:r>
        <w:rPr>
          <w:sz w:val="21"/>
        </w:rPr>
        <w:t>measurements</w:t>
      </w:r>
    </w:p>
    <w:p w:rsidR="00593BB7" w:rsidRDefault="008135CE">
      <w:pPr>
        <w:pStyle w:val="ListParagraph"/>
        <w:numPr>
          <w:ilvl w:val="2"/>
          <w:numId w:val="54"/>
        </w:numPr>
        <w:tabs>
          <w:tab w:val="left" w:pos="1183"/>
          <w:tab w:val="left" w:pos="1184"/>
        </w:tabs>
        <w:spacing w:before="38"/>
        <w:rPr>
          <w:sz w:val="21"/>
        </w:rPr>
      </w:pPr>
      <w:r>
        <w:rPr>
          <w:sz w:val="21"/>
        </w:rPr>
        <w:t>baseline natural sound</w:t>
      </w:r>
      <w:r>
        <w:rPr>
          <w:spacing w:val="-29"/>
          <w:sz w:val="21"/>
        </w:rPr>
        <w:t xml:space="preserve"> </w:t>
      </w:r>
      <w:r>
        <w:rPr>
          <w:sz w:val="21"/>
        </w:rPr>
        <w:t>measurements</w:t>
      </w:r>
    </w:p>
    <w:p w:rsidR="00593BB7" w:rsidRDefault="008135CE">
      <w:pPr>
        <w:pStyle w:val="ListParagraph"/>
        <w:numPr>
          <w:ilvl w:val="2"/>
          <w:numId w:val="54"/>
        </w:numPr>
        <w:tabs>
          <w:tab w:val="left" w:pos="1183"/>
          <w:tab w:val="left" w:pos="1184"/>
        </w:tabs>
        <w:spacing w:before="38"/>
        <w:rPr>
          <w:sz w:val="21"/>
        </w:rPr>
      </w:pPr>
      <w:r>
        <w:rPr>
          <w:sz w:val="21"/>
        </w:rPr>
        <w:t>amphibian and reptile disease</w:t>
      </w:r>
      <w:r>
        <w:rPr>
          <w:spacing w:val="-28"/>
          <w:sz w:val="21"/>
        </w:rPr>
        <w:t xml:space="preserve"> </w:t>
      </w:r>
      <w:r>
        <w:rPr>
          <w:sz w:val="21"/>
        </w:rPr>
        <w:t>study</w:t>
      </w:r>
    </w:p>
    <w:p w:rsidR="00593BB7" w:rsidRDefault="008135CE">
      <w:pPr>
        <w:pStyle w:val="ListParagraph"/>
        <w:numPr>
          <w:ilvl w:val="2"/>
          <w:numId w:val="54"/>
        </w:numPr>
        <w:tabs>
          <w:tab w:val="left" w:pos="1183"/>
          <w:tab w:val="left" w:pos="1184"/>
        </w:tabs>
        <w:spacing w:before="38"/>
        <w:rPr>
          <w:sz w:val="21"/>
        </w:rPr>
      </w:pPr>
      <w:r>
        <w:rPr>
          <w:sz w:val="21"/>
        </w:rPr>
        <w:t>groundwater study</w:t>
      </w:r>
    </w:p>
    <w:p w:rsidR="00593BB7" w:rsidRDefault="00593BB7">
      <w:pPr>
        <w:pStyle w:val="BodyText"/>
        <w:spacing w:before="1"/>
        <w:rPr>
          <w:sz w:val="24"/>
        </w:rPr>
      </w:pPr>
    </w:p>
    <w:p w:rsidR="00593BB7" w:rsidRDefault="008135CE">
      <w:pPr>
        <w:pStyle w:val="ListParagraph"/>
        <w:numPr>
          <w:ilvl w:val="1"/>
          <w:numId w:val="54"/>
        </w:numPr>
        <w:tabs>
          <w:tab w:val="left" w:pos="823"/>
          <w:tab w:val="left" w:pos="824"/>
        </w:tabs>
        <w:spacing w:before="1" w:line="273" w:lineRule="auto"/>
        <w:ind w:right="163"/>
        <w:rPr>
          <w:sz w:val="21"/>
        </w:rPr>
      </w:pPr>
      <w:r>
        <w:rPr>
          <w:sz w:val="21"/>
        </w:rPr>
        <w:t>The impact of development in the surrounding community on the visitor experience is not fully</w:t>
      </w:r>
      <w:r>
        <w:rPr>
          <w:spacing w:val="-15"/>
          <w:sz w:val="21"/>
        </w:rPr>
        <w:t xml:space="preserve"> </w:t>
      </w:r>
      <w:r>
        <w:rPr>
          <w:sz w:val="21"/>
        </w:rPr>
        <w:t>understood.</w:t>
      </w:r>
    </w:p>
    <w:p w:rsidR="00593BB7" w:rsidRDefault="00593BB7">
      <w:pPr>
        <w:pStyle w:val="BodyText"/>
        <w:spacing w:before="3"/>
      </w:pPr>
    </w:p>
    <w:p w:rsidR="00593BB7" w:rsidRDefault="008135CE">
      <w:pPr>
        <w:pStyle w:val="ListParagraph"/>
        <w:numPr>
          <w:ilvl w:val="1"/>
          <w:numId w:val="54"/>
        </w:numPr>
        <w:tabs>
          <w:tab w:val="left" w:pos="823"/>
          <w:tab w:val="left" w:pos="824"/>
        </w:tabs>
        <w:spacing w:line="273" w:lineRule="auto"/>
        <w:ind w:right="171"/>
        <w:rPr>
          <w:sz w:val="21"/>
        </w:rPr>
      </w:pPr>
      <w:r>
        <w:rPr>
          <w:sz w:val="21"/>
        </w:rPr>
        <w:t>Further research is needed to fully understand the park’s visitor demographics and how to attract</w:t>
      </w:r>
      <w:r>
        <w:rPr>
          <w:spacing w:val="-5"/>
          <w:sz w:val="21"/>
        </w:rPr>
        <w:t xml:space="preserve"> </w:t>
      </w:r>
      <w:r>
        <w:rPr>
          <w:sz w:val="21"/>
        </w:rPr>
        <w:t>and</w:t>
      </w:r>
      <w:r>
        <w:rPr>
          <w:spacing w:val="-5"/>
          <w:sz w:val="21"/>
        </w:rPr>
        <w:t xml:space="preserve"> </w:t>
      </w:r>
      <w:r>
        <w:rPr>
          <w:sz w:val="21"/>
        </w:rPr>
        <w:t>serve</w:t>
      </w:r>
      <w:r>
        <w:rPr>
          <w:spacing w:val="-5"/>
          <w:sz w:val="21"/>
        </w:rPr>
        <w:t xml:space="preserve"> </w:t>
      </w:r>
      <w:r>
        <w:rPr>
          <w:sz w:val="21"/>
        </w:rPr>
        <w:t>those</w:t>
      </w:r>
      <w:r>
        <w:rPr>
          <w:spacing w:val="-5"/>
          <w:sz w:val="21"/>
        </w:rPr>
        <w:t xml:space="preserve"> </w:t>
      </w:r>
      <w:r>
        <w:rPr>
          <w:sz w:val="21"/>
        </w:rPr>
        <w:t>who</w:t>
      </w:r>
      <w:r>
        <w:rPr>
          <w:spacing w:val="-5"/>
          <w:sz w:val="21"/>
        </w:rPr>
        <w:t xml:space="preserve"> </w:t>
      </w:r>
      <w:r>
        <w:rPr>
          <w:sz w:val="21"/>
        </w:rPr>
        <w:t>have</w:t>
      </w:r>
      <w:r>
        <w:rPr>
          <w:spacing w:val="-3"/>
          <w:sz w:val="21"/>
        </w:rPr>
        <w:t xml:space="preserve"> </w:t>
      </w:r>
      <w:r>
        <w:rPr>
          <w:sz w:val="21"/>
        </w:rPr>
        <w:t>not</w:t>
      </w:r>
      <w:r>
        <w:rPr>
          <w:spacing w:val="-6"/>
          <w:sz w:val="21"/>
        </w:rPr>
        <w:t xml:space="preserve"> </w:t>
      </w:r>
      <w:r>
        <w:rPr>
          <w:sz w:val="21"/>
        </w:rPr>
        <w:t>already</w:t>
      </w:r>
      <w:r>
        <w:rPr>
          <w:spacing w:val="-5"/>
          <w:sz w:val="21"/>
        </w:rPr>
        <w:t xml:space="preserve"> </w:t>
      </w:r>
      <w:r>
        <w:rPr>
          <w:sz w:val="21"/>
        </w:rPr>
        <w:t>visited</w:t>
      </w:r>
      <w:r>
        <w:rPr>
          <w:spacing w:val="-5"/>
          <w:sz w:val="21"/>
        </w:rPr>
        <w:t xml:space="preserve"> </w:t>
      </w:r>
      <w:r>
        <w:rPr>
          <w:sz w:val="21"/>
        </w:rPr>
        <w:t>the</w:t>
      </w:r>
      <w:r>
        <w:rPr>
          <w:spacing w:val="-5"/>
          <w:sz w:val="21"/>
        </w:rPr>
        <w:t xml:space="preserve"> </w:t>
      </w:r>
      <w:r>
        <w:rPr>
          <w:sz w:val="21"/>
        </w:rPr>
        <w:t>park.</w:t>
      </w:r>
    </w:p>
    <w:p w:rsidR="00593BB7" w:rsidRDefault="00593BB7">
      <w:pPr>
        <w:pStyle w:val="BodyText"/>
        <w:rPr>
          <w:sz w:val="26"/>
        </w:rPr>
      </w:pPr>
    </w:p>
    <w:p w:rsidR="00593BB7" w:rsidRDefault="00593BB7">
      <w:pPr>
        <w:pStyle w:val="BodyText"/>
        <w:spacing w:before="1"/>
        <w:rPr>
          <w:sz w:val="26"/>
        </w:rPr>
      </w:pPr>
    </w:p>
    <w:p w:rsidR="00593BB7" w:rsidRDefault="008135CE">
      <w:pPr>
        <w:pStyle w:val="Heading2"/>
      </w:pPr>
      <w:r>
        <w:t>INDICATOR SELECTION AND CONDITION ASSESSMENT</w:t>
      </w:r>
    </w:p>
    <w:p w:rsidR="00593BB7" w:rsidRDefault="008135CE">
      <w:pPr>
        <w:pStyle w:val="BodyText"/>
        <w:spacing w:before="241"/>
        <w:ind w:left="104" w:right="521"/>
      </w:pPr>
      <w:r>
        <w:t>The development of comprehensive strategies also require</w:t>
      </w:r>
      <w:r>
        <w:t>s following specific steps to identify indicators of resource conditions and to assess the status of resources using these indicators:</w:t>
      </w:r>
    </w:p>
    <w:p w:rsidR="00593BB7" w:rsidRDefault="00593BB7">
      <w:pPr>
        <w:pStyle w:val="BodyText"/>
        <w:spacing w:before="11"/>
        <w:rPr>
          <w:sz w:val="20"/>
        </w:rPr>
      </w:pPr>
    </w:p>
    <w:p w:rsidR="00593BB7" w:rsidRDefault="008135CE">
      <w:pPr>
        <w:pStyle w:val="ListParagraph"/>
        <w:numPr>
          <w:ilvl w:val="0"/>
          <w:numId w:val="53"/>
        </w:numPr>
        <w:tabs>
          <w:tab w:val="left" w:pos="824"/>
        </w:tabs>
        <w:ind w:hanging="359"/>
        <w:rPr>
          <w:i/>
          <w:sz w:val="21"/>
        </w:rPr>
      </w:pPr>
      <w:r>
        <w:rPr>
          <w:sz w:val="21"/>
        </w:rPr>
        <w:t>Consideration</w:t>
      </w:r>
      <w:r>
        <w:rPr>
          <w:spacing w:val="-6"/>
          <w:sz w:val="21"/>
        </w:rPr>
        <w:t xml:space="preserve"> </w:t>
      </w:r>
      <w:r>
        <w:rPr>
          <w:sz w:val="21"/>
        </w:rPr>
        <w:t>of</w:t>
      </w:r>
      <w:r>
        <w:rPr>
          <w:spacing w:val="-6"/>
          <w:sz w:val="21"/>
        </w:rPr>
        <w:t xml:space="preserve"> </w:t>
      </w:r>
      <w:r>
        <w:rPr>
          <w:i/>
          <w:sz w:val="21"/>
        </w:rPr>
        <w:t>beneficial</w:t>
      </w:r>
      <w:r>
        <w:rPr>
          <w:i/>
          <w:spacing w:val="-6"/>
          <w:sz w:val="21"/>
        </w:rPr>
        <w:t xml:space="preserve"> </w:t>
      </w:r>
      <w:r>
        <w:rPr>
          <w:i/>
          <w:sz w:val="21"/>
        </w:rPr>
        <w:t>influences</w:t>
      </w:r>
      <w:r>
        <w:rPr>
          <w:i/>
          <w:spacing w:val="-7"/>
          <w:sz w:val="21"/>
        </w:rPr>
        <w:t xml:space="preserve"> </w:t>
      </w:r>
      <w:r>
        <w:rPr>
          <w:sz w:val="21"/>
        </w:rPr>
        <w:t>and</w:t>
      </w:r>
      <w:r>
        <w:rPr>
          <w:spacing w:val="-6"/>
          <w:sz w:val="21"/>
        </w:rPr>
        <w:t xml:space="preserve"> </w:t>
      </w:r>
      <w:r>
        <w:rPr>
          <w:i/>
          <w:sz w:val="21"/>
        </w:rPr>
        <w:t>detrimental</w:t>
      </w:r>
      <w:r>
        <w:rPr>
          <w:i/>
          <w:spacing w:val="-6"/>
          <w:sz w:val="21"/>
        </w:rPr>
        <w:t xml:space="preserve"> </w:t>
      </w:r>
      <w:r>
        <w:rPr>
          <w:i/>
          <w:sz w:val="21"/>
        </w:rPr>
        <w:t>influences</w:t>
      </w:r>
    </w:p>
    <w:p w:rsidR="00593BB7" w:rsidRDefault="008135CE">
      <w:pPr>
        <w:pStyle w:val="ListParagraph"/>
        <w:numPr>
          <w:ilvl w:val="0"/>
          <w:numId w:val="53"/>
        </w:numPr>
        <w:tabs>
          <w:tab w:val="left" w:pos="824"/>
        </w:tabs>
        <w:ind w:hanging="359"/>
        <w:rPr>
          <w:sz w:val="21"/>
        </w:rPr>
      </w:pPr>
      <w:r>
        <w:rPr>
          <w:sz w:val="21"/>
        </w:rPr>
        <w:t>Determination of</w:t>
      </w:r>
      <w:r>
        <w:rPr>
          <w:spacing w:val="-3"/>
          <w:sz w:val="21"/>
        </w:rPr>
        <w:t xml:space="preserve"> </w:t>
      </w:r>
      <w:r>
        <w:rPr>
          <w:sz w:val="21"/>
        </w:rPr>
        <w:t>indicators</w:t>
      </w:r>
    </w:p>
    <w:p w:rsidR="00593BB7" w:rsidRDefault="008135CE">
      <w:pPr>
        <w:pStyle w:val="ListParagraph"/>
        <w:numPr>
          <w:ilvl w:val="0"/>
          <w:numId w:val="53"/>
        </w:numPr>
        <w:tabs>
          <w:tab w:val="left" w:pos="824"/>
        </w:tabs>
        <w:ind w:right="485"/>
        <w:rPr>
          <w:sz w:val="21"/>
        </w:rPr>
      </w:pPr>
      <w:r>
        <w:rPr>
          <w:sz w:val="21"/>
        </w:rPr>
        <w:t xml:space="preserve">Assignment of </w:t>
      </w:r>
      <w:r>
        <w:rPr>
          <w:i/>
          <w:sz w:val="21"/>
        </w:rPr>
        <w:t>specific mea</w:t>
      </w:r>
      <w:r>
        <w:rPr>
          <w:i/>
          <w:sz w:val="21"/>
        </w:rPr>
        <w:t xml:space="preserve">sures </w:t>
      </w:r>
      <w:r>
        <w:rPr>
          <w:sz w:val="21"/>
        </w:rPr>
        <w:t>to quantify or qualitatively evaluate the condition of an indicator at a particular place and time; there may be one or more specific measures of condition for each</w:t>
      </w:r>
      <w:r>
        <w:rPr>
          <w:spacing w:val="-2"/>
          <w:sz w:val="21"/>
        </w:rPr>
        <w:t xml:space="preserve"> </w:t>
      </w:r>
      <w:r>
        <w:rPr>
          <w:sz w:val="21"/>
        </w:rPr>
        <w:t>indicator</w:t>
      </w:r>
    </w:p>
    <w:p w:rsidR="00593BB7" w:rsidRDefault="008135CE">
      <w:pPr>
        <w:pStyle w:val="ListParagraph"/>
        <w:numPr>
          <w:ilvl w:val="0"/>
          <w:numId w:val="53"/>
        </w:numPr>
        <w:tabs>
          <w:tab w:val="left" w:pos="824"/>
        </w:tabs>
        <w:rPr>
          <w:sz w:val="21"/>
        </w:rPr>
      </w:pPr>
      <w:r>
        <w:rPr>
          <w:sz w:val="21"/>
        </w:rPr>
        <w:t>Specification</w:t>
      </w:r>
      <w:r>
        <w:rPr>
          <w:spacing w:val="-7"/>
          <w:sz w:val="21"/>
        </w:rPr>
        <w:t xml:space="preserve"> </w:t>
      </w:r>
      <w:r>
        <w:rPr>
          <w:sz w:val="21"/>
        </w:rPr>
        <w:t>of</w:t>
      </w:r>
      <w:r>
        <w:rPr>
          <w:spacing w:val="-6"/>
          <w:sz w:val="21"/>
        </w:rPr>
        <w:t xml:space="preserve"> </w:t>
      </w:r>
      <w:r>
        <w:rPr>
          <w:sz w:val="21"/>
        </w:rPr>
        <w:t>a</w:t>
      </w:r>
      <w:r>
        <w:rPr>
          <w:spacing w:val="-6"/>
          <w:sz w:val="21"/>
        </w:rPr>
        <w:t xml:space="preserve"> </w:t>
      </w:r>
      <w:r>
        <w:rPr>
          <w:sz w:val="21"/>
        </w:rPr>
        <w:t>reference</w:t>
      </w:r>
      <w:r>
        <w:rPr>
          <w:spacing w:val="-6"/>
          <w:sz w:val="21"/>
        </w:rPr>
        <w:t xml:space="preserve"> </w:t>
      </w:r>
      <w:r>
        <w:rPr>
          <w:sz w:val="21"/>
        </w:rPr>
        <w:t>condition</w:t>
      </w:r>
      <w:r>
        <w:rPr>
          <w:spacing w:val="-6"/>
          <w:sz w:val="21"/>
        </w:rPr>
        <w:t xml:space="preserve"> </w:t>
      </w:r>
      <w:r>
        <w:rPr>
          <w:sz w:val="21"/>
        </w:rPr>
        <w:t>for</w:t>
      </w:r>
      <w:r>
        <w:rPr>
          <w:spacing w:val="-6"/>
          <w:sz w:val="21"/>
        </w:rPr>
        <w:t xml:space="preserve"> </w:t>
      </w:r>
      <w:r>
        <w:rPr>
          <w:sz w:val="21"/>
        </w:rPr>
        <w:t>each</w:t>
      </w:r>
      <w:r>
        <w:rPr>
          <w:spacing w:val="-6"/>
          <w:sz w:val="21"/>
        </w:rPr>
        <w:t xml:space="preserve"> </w:t>
      </w:r>
      <w:r>
        <w:rPr>
          <w:sz w:val="21"/>
        </w:rPr>
        <w:t>indicator</w:t>
      </w:r>
    </w:p>
    <w:p w:rsidR="00593BB7" w:rsidRDefault="008135CE">
      <w:pPr>
        <w:pStyle w:val="ListParagraph"/>
        <w:numPr>
          <w:ilvl w:val="0"/>
          <w:numId w:val="53"/>
        </w:numPr>
        <w:tabs>
          <w:tab w:val="left" w:pos="824"/>
        </w:tabs>
        <w:rPr>
          <w:sz w:val="21"/>
        </w:rPr>
      </w:pPr>
      <w:r>
        <w:rPr>
          <w:sz w:val="21"/>
        </w:rPr>
        <w:t>Determination</w:t>
      </w:r>
      <w:r>
        <w:rPr>
          <w:spacing w:val="-6"/>
          <w:sz w:val="21"/>
        </w:rPr>
        <w:t xml:space="preserve"> </w:t>
      </w:r>
      <w:r>
        <w:rPr>
          <w:sz w:val="21"/>
        </w:rPr>
        <w:t>of</w:t>
      </w:r>
      <w:r>
        <w:rPr>
          <w:spacing w:val="-6"/>
          <w:sz w:val="21"/>
        </w:rPr>
        <w:t xml:space="preserve"> </w:t>
      </w:r>
      <w:r>
        <w:rPr>
          <w:sz w:val="21"/>
        </w:rPr>
        <w:t>a</w:t>
      </w:r>
      <w:r>
        <w:rPr>
          <w:spacing w:val="-6"/>
          <w:sz w:val="21"/>
        </w:rPr>
        <w:t xml:space="preserve"> </w:t>
      </w:r>
      <w:r>
        <w:rPr>
          <w:sz w:val="21"/>
        </w:rPr>
        <w:t>management</w:t>
      </w:r>
      <w:r>
        <w:rPr>
          <w:spacing w:val="-6"/>
          <w:sz w:val="21"/>
        </w:rPr>
        <w:t xml:space="preserve"> </w:t>
      </w:r>
      <w:r>
        <w:rPr>
          <w:sz w:val="21"/>
        </w:rPr>
        <w:t>target</w:t>
      </w:r>
      <w:r>
        <w:rPr>
          <w:spacing w:val="-6"/>
          <w:sz w:val="21"/>
        </w:rPr>
        <w:t xml:space="preserve"> </w:t>
      </w:r>
      <w:r>
        <w:rPr>
          <w:sz w:val="21"/>
        </w:rPr>
        <w:t>value</w:t>
      </w:r>
      <w:r>
        <w:rPr>
          <w:spacing w:val="-6"/>
          <w:sz w:val="21"/>
        </w:rPr>
        <w:t xml:space="preserve"> </w:t>
      </w:r>
      <w:r>
        <w:rPr>
          <w:sz w:val="21"/>
        </w:rPr>
        <w:t>relative</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reference</w:t>
      </w:r>
      <w:r>
        <w:rPr>
          <w:spacing w:val="-6"/>
          <w:sz w:val="21"/>
        </w:rPr>
        <w:t xml:space="preserve"> </w:t>
      </w:r>
      <w:r>
        <w:rPr>
          <w:sz w:val="21"/>
        </w:rPr>
        <w:t>condition</w:t>
      </w:r>
    </w:p>
    <w:p w:rsidR="00593BB7" w:rsidRDefault="00593BB7">
      <w:pPr>
        <w:rPr>
          <w:sz w:val="21"/>
        </w:rPr>
        <w:sectPr w:rsidR="00593BB7">
          <w:headerReference w:type="default" r:id="rId118"/>
          <w:footerReference w:type="default" r:id="rId119"/>
          <w:pgSz w:w="12240" w:h="15840"/>
          <w:pgMar w:top="1500" w:right="1400" w:bottom="980" w:left="1480" w:header="0" w:footer="793" w:gutter="0"/>
          <w:pgNumType w:start="5"/>
          <w:cols w:space="720"/>
        </w:sectPr>
      </w:pPr>
    </w:p>
    <w:p w:rsidR="00593BB7" w:rsidRDefault="008135CE">
      <w:pPr>
        <w:pStyle w:val="ListParagraph"/>
        <w:numPr>
          <w:ilvl w:val="0"/>
          <w:numId w:val="53"/>
        </w:numPr>
        <w:tabs>
          <w:tab w:val="left" w:pos="824"/>
        </w:tabs>
        <w:spacing w:before="100"/>
        <w:ind w:left="824"/>
        <w:rPr>
          <w:sz w:val="21"/>
        </w:rPr>
      </w:pPr>
      <w:r>
        <w:rPr>
          <w:sz w:val="21"/>
        </w:rPr>
        <w:lastRenderedPageBreak/>
        <w:t>Measurement</w:t>
      </w:r>
      <w:r>
        <w:rPr>
          <w:spacing w:val="-6"/>
          <w:sz w:val="21"/>
        </w:rPr>
        <w:t xml:space="preserve"> </w:t>
      </w:r>
      <w:r>
        <w:rPr>
          <w:sz w:val="21"/>
        </w:rPr>
        <w:t>or</w:t>
      </w:r>
      <w:r>
        <w:rPr>
          <w:spacing w:val="-6"/>
          <w:sz w:val="21"/>
        </w:rPr>
        <w:t xml:space="preserve"> </w:t>
      </w:r>
      <w:r>
        <w:rPr>
          <w:sz w:val="21"/>
        </w:rPr>
        <w:t>assessment</w:t>
      </w:r>
      <w:r>
        <w:rPr>
          <w:spacing w:val="-6"/>
          <w:sz w:val="21"/>
        </w:rPr>
        <w:t xml:space="preserve"> </w:t>
      </w:r>
      <w:r>
        <w:rPr>
          <w:sz w:val="21"/>
        </w:rPr>
        <w:t>of</w:t>
      </w:r>
      <w:r>
        <w:rPr>
          <w:spacing w:val="-6"/>
          <w:sz w:val="21"/>
        </w:rPr>
        <w:t xml:space="preserve"> </w:t>
      </w:r>
      <w:r>
        <w:rPr>
          <w:sz w:val="21"/>
        </w:rPr>
        <w:t>the</w:t>
      </w:r>
      <w:r>
        <w:rPr>
          <w:spacing w:val="-7"/>
          <w:sz w:val="21"/>
        </w:rPr>
        <w:t xml:space="preserve"> </w:t>
      </w:r>
      <w:r>
        <w:rPr>
          <w:sz w:val="21"/>
        </w:rPr>
        <w:t>current</w:t>
      </w:r>
      <w:r>
        <w:rPr>
          <w:spacing w:val="-6"/>
          <w:sz w:val="21"/>
        </w:rPr>
        <w:t xml:space="preserve"> </w:t>
      </w:r>
      <w:r>
        <w:rPr>
          <w:sz w:val="21"/>
        </w:rPr>
        <w:t>condition</w:t>
      </w:r>
    </w:p>
    <w:p w:rsidR="00593BB7" w:rsidRDefault="008135CE">
      <w:pPr>
        <w:pStyle w:val="ListParagraph"/>
        <w:numPr>
          <w:ilvl w:val="0"/>
          <w:numId w:val="53"/>
        </w:numPr>
        <w:tabs>
          <w:tab w:val="left" w:pos="824"/>
        </w:tabs>
        <w:rPr>
          <w:sz w:val="21"/>
        </w:rPr>
      </w:pPr>
      <w:r>
        <w:rPr>
          <w:sz w:val="21"/>
        </w:rPr>
        <w:t>Comparison</w:t>
      </w:r>
      <w:r>
        <w:rPr>
          <w:spacing w:val="-5"/>
          <w:sz w:val="21"/>
        </w:rPr>
        <w:t xml:space="preserve"> </w:t>
      </w:r>
      <w:r>
        <w:rPr>
          <w:sz w:val="21"/>
        </w:rPr>
        <w:t>of</w:t>
      </w:r>
      <w:r>
        <w:rPr>
          <w:spacing w:val="-6"/>
          <w:sz w:val="21"/>
        </w:rPr>
        <w:t xml:space="preserve"> </w:t>
      </w:r>
      <w:r>
        <w:rPr>
          <w:sz w:val="21"/>
        </w:rPr>
        <w:t>management</w:t>
      </w:r>
      <w:r>
        <w:rPr>
          <w:spacing w:val="-6"/>
          <w:sz w:val="21"/>
        </w:rPr>
        <w:t xml:space="preserve"> </w:t>
      </w:r>
      <w:r>
        <w:rPr>
          <w:sz w:val="21"/>
        </w:rPr>
        <w:t>target</w:t>
      </w:r>
      <w:r>
        <w:rPr>
          <w:spacing w:val="-6"/>
          <w:sz w:val="21"/>
        </w:rPr>
        <w:t xml:space="preserve"> </w:t>
      </w:r>
      <w:r>
        <w:rPr>
          <w:sz w:val="21"/>
        </w:rPr>
        <w:t>and</w:t>
      </w:r>
      <w:r>
        <w:rPr>
          <w:spacing w:val="-6"/>
          <w:sz w:val="21"/>
        </w:rPr>
        <w:t xml:space="preserve"> </w:t>
      </w:r>
      <w:r>
        <w:rPr>
          <w:sz w:val="21"/>
        </w:rPr>
        <w:t>current</w:t>
      </w:r>
      <w:r>
        <w:rPr>
          <w:spacing w:val="-8"/>
          <w:sz w:val="21"/>
        </w:rPr>
        <w:t xml:space="preserve"> </w:t>
      </w:r>
      <w:r>
        <w:rPr>
          <w:sz w:val="21"/>
        </w:rPr>
        <w:t>condition</w:t>
      </w:r>
      <w:r>
        <w:rPr>
          <w:spacing w:val="-6"/>
          <w:sz w:val="21"/>
        </w:rPr>
        <w:t xml:space="preserve"> </w:t>
      </w:r>
      <w:r>
        <w:rPr>
          <w:sz w:val="21"/>
        </w:rPr>
        <w:t>to</w:t>
      </w:r>
      <w:r>
        <w:rPr>
          <w:spacing w:val="-6"/>
          <w:sz w:val="21"/>
        </w:rPr>
        <w:t xml:space="preserve"> </w:t>
      </w:r>
      <w:r>
        <w:rPr>
          <w:sz w:val="21"/>
        </w:rPr>
        <w:t>determine</w:t>
      </w:r>
      <w:r>
        <w:rPr>
          <w:spacing w:val="-6"/>
          <w:sz w:val="21"/>
        </w:rPr>
        <w:t xml:space="preserve"> </w:t>
      </w:r>
      <w:r>
        <w:rPr>
          <w:sz w:val="21"/>
        </w:rPr>
        <w:t>if</w:t>
      </w:r>
      <w:r>
        <w:rPr>
          <w:spacing w:val="-6"/>
          <w:sz w:val="21"/>
        </w:rPr>
        <w:t xml:space="preserve"> </w:t>
      </w:r>
      <w:r>
        <w:rPr>
          <w:sz w:val="21"/>
        </w:rPr>
        <w:t>“Target</w:t>
      </w:r>
      <w:r>
        <w:rPr>
          <w:spacing w:val="-6"/>
          <w:sz w:val="21"/>
        </w:rPr>
        <w:t xml:space="preserve"> </w:t>
      </w:r>
      <w:r>
        <w:rPr>
          <w:sz w:val="21"/>
        </w:rPr>
        <w:t>Met?”</w:t>
      </w:r>
    </w:p>
    <w:p w:rsidR="00593BB7" w:rsidRDefault="00593BB7">
      <w:pPr>
        <w:pStyle w:val="BodyText"/>
      </w:pPr>
    </w:p>
    <w:p w:rsidR="00593BB7" w:rsidRDefault="008135CE">
      <w:pPr>
        <w:pStyle w:val="BodyText"/>
        <w:ind w:left="103" w:right="86"/>
      </w:pPr>
      <w:r>
        <w:t>The Catoctin Mountain Park resource stewardship strategy identifies 27 indicators of condition for priority natural resources and 17 indicators of condition for priority cultural resources.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COMPREHENSIVE STRATEGIES AND ACTIVITIES</w:t>
      </w:r>
    </w:p>
    <w:p w:rsidR="00593BB7" w:rsidRDefault="008135CE">
      <w:pPr>
        <w:pStyle w:val="BodyText"/>
        <w:spacing w:before="241"/>
        <w:ind w:left="103" w:right="182"/>
      </w:pPr>
      <w:r>
        <w:t>The final step in the RS</w:t>
      </w:r>
      <w:r>
        <w:t>S process is the development of comprehensive strategies. Each comprehensive strategy includes a set of activities to ensure the National Park Service is attaining and maintaining the reference condition for all fundamental and other important resources an</w:t>
      </w:r>
      <w:r>
        <w:t>d values. For Catoctin Mountain Park, 36 total strategies (including 23 for natural resources; 11 for cultural resources; and 2 that are common to natural and cultural resources) have been developed. Within these strategies, the resource stewardship strate</w:t>
      </w:r>
      <w:r>
        <w:t>gy describes 110 total activities (including 57 for natural resources; 51 for cultural resources; and 2 that are common to natural and cultural resources) to implement these strategies.</w:t>
      </w:r>
    </w:p>
    <w:p w:rsidR="00593BB7" w:rsidRDefault="00593BB7">
      <w:pPr>
        <w:pStyle w:val="BodyText"/>
        <w:spacing w:before="11"/>
        <w:rPr>
          <w:sz w:val="20"/>
        </w:rPr>
      </w:pPr>
    </w:p>
    <w:p w:rsidR="00593BB7" w:rsidRDefault="008135CE">
      <w:pPr>
        <w:pStyle w:val="BodyText"/>
        <w:ind w:left="103"/>
      </w:pPr>
      <w:r>
        <w:t>Strategies and their associated activities address one of three needs</w:t>
      </w:r>
      <w:r>
        <w:t>:</w:t>
      </w:r>
    </w:p>
    <w:p w:rsidR="00593BB7" w:rsidRDefault="00593BB7">
      <w:pPr>
        <w:pStyle w:val="BodyText"/>
        <w:spacing w:before="10"/>
        <w:rPr>
          <w:sz w:val="20"/>
        </w:rPr>
      </w:pPr>
    </w:p>
    <w:p w:rsidR="00593BB7" w:rsidRDefault="008135CE">
      <w:pPr>
        <w:pStyle w:val="ListParagraph"/>
        <w:numPr>
          <w:ilvl w:val="1"/>
          <w:numId w:val="54"/>
        </w:numPr>
        <w:tabs>
          <w:tab w:val="left" w:pos="823"/>
          <w:tab w:val="left" w:pos="824"/>
        </w:tabs>
        <w:ind w:left="824"/>
        <w:rPr>
          <w:sz w:val="21"/>
        </w:rPr>
      </w:pPr>
      <w:r>
        <w:rPr>
          <w:sz w:val="21"/>
        </w:rPr>
        <w:t>filling</w:t>
      </w:r>
      <w:r>
        <w:rPr>
          <w:spacing w:val="-5"/>
          <w:sz w:val="21"/>
        </w:rPr>
        <w:t xml:space="preserve"> </w:t>
      </w:r>
      <w:r>
        <w:rPr>
          <w:sz w:val="21"/>
        </w:rPr>
        <w:t>data</w:t>
      </w:r>
      <w:r>
        <w:rPr>
          <w:spacing w:val="-5"/>
          <w:sz w:val="21"/>
        </w:rPr>
        <w:t xml:space="preserve"> </w:t>
      </w:r>
      <w:r>
        <w:rPr>
          <w:sz w:val="21"/>
        </w:rPr>
        <w:t>gaps</w:t>
      </w:r>
      <w:r>
        <w:rPr>
          <w:spacing w:val="-5"/>
          <w:sz w:val="21"/>
        </w:rPr>
        <w:t xml:space="preserve"> </w:t>
      </w:r>
      <w:r>
        <w:rPr>
          <w:sz w:val="21"/>
        </w:rPr>
        <w:t>necessary</w:t>
      </w:r>
      <w:r>
        <w:rPr>
          <w:spacing w:val="-5"/>
          <w:sz w:val="21"/>
        </w:rPr>
        <w:t xml:space="preserve"> </w:t>
      </w:r>
      <w:r>
        <w:rPr>
          <w:sz w:val="21"/>
        </w:rPr>
        <w:t>to</w:t>
      </w:r>
      <w:r>
        <w:rPr>
          <w:spacing w:val="-5"/>
          <w:sz w:val="21"/>
        </w:rPr>
        <w:t xml:space="preserve"> </w:t>
      </w:r>
      <w:r>
        <w:rPr>
          <w:sz w:val="21"/>
        </w:rPr>
        <w:t>define</w:t>
      </w:r>
      <w:r>
        <w:rPr>
          <w:spacing w:val="-5"/>
          <w:sz w:val="21"/>
        </w:rPr>
        <w:t xml:space="preserve"> </w:t>
      </w:r>
      <w:r>
        <w:rPr>
          <w:sz w:val="21"/>
        </w:rPr>
        <w:t>and</w:t>
      </w:r>
      <w:r>
        <w:rPr>
          <w:spacing w:val="-5"/>
          <w:sz w:val="21"/>
        </w:rPr>
        <w:t xml:space="preserve"> </w:t>
      </w:r>
      <w:r>
        <w:rPr>
          <w:sz w:val="21"/>
        </w:rPr>
        <w:t>evaluate</w:t>
      </w:r>
      <w:r>
        <w:rPr>
          <w:spacing w:val="-5"/>
          <w:sz w:val="21"/>
        </w:rPr>
        <w:t xml:space="preserve"> </w:t>
      </w:r>
      <w:r>
        <w:rPr>
          <w:sz w:val="21"/>
        </w:rPr>
        <w:t>indicators</w:t>
      </w:r>
      <w:r>
        <w:rPr>
          <w:spacing w:val="-5"/>
          <w:sz w:val="21"/>
        </w:rPr>
        <w:t xml:space="preserve"> </w:t>
      </w:r>
      <w:r>
        <w:rPr>
          <w:sz w:val="21"/>
        </w:rPr>
        <w:t>and</w:t>
      </w:r>
      <w:r>
        <w:rPr>
          <w:spacing w:val="-5"/>
          <w:sz w:val="21"/>
        </w:rPr>
        <w:t xml:space="preserve"> </w:t>
      </w:r>
      <w:r>
        <w:rPr>
          <w:sz w:val="21"/>
        </w:rPr>
        <w:t>targets</w:t>
      </w:r>
      <w:r>
        <w:rPr>
          <w:spacing w:val="-5"/>
          <w:sz w:val="21"/>
        </w:rPr>
        <w:t xml:space="preserve"> </w:t>
      </w:r>
      <w:r>
        <w:rPr>
          <w:sz w:val="21"/>
        </w:rPr>
        <w:t>for</w:t>
      </w:r>
      <w:r>
        <w:rPr>
          <w:spacing w:val="-5"/>
          <w:sz w:val="21"/>
        </w:rPr>
        <w:t xml:space="preserve"> </w:t>
      </w:r>
      <w:r>
        <w:rPr>
          <w:sz w:val="21"/>
        </w:rPr>
        <w:t>park</w:t>
      </w:r>
      <w:r>
        <w:rPr>
          <w:spacing w:val="-5"/>
          <w:sz w:val="21"/>
        </w:rPr>
        <w:t xml:space="preserve"> </w:t>
      </w:r>
      <w:r>
        <w:rPr>
          <w:sz w:val="21"/>
        </w:rPr>
        <w:t>resources</w:t>
      </w:r>
    </w:p>
    <w:p w:rsidR="00593BB7" w:rsidRDefault="00593BB7">
      <w:pPr>
        <w:pStyle w:val="BodyText"/>
        <w:spacing w:before="1"/>
        <w:rPr>
          <w:sz w:val="24"/>
        </w:rPr>
      </w:pPr>
    </w:p>
    <w:p w:rsidR="00593BB7" w:rsidRDefault="008135CE">
      <w:pPr>
        <w:pStyle w:val="ListParagraph"/>
        <w:numPr>
          <w:ilvl w:val="1"/>
          <w:numId w:val="54"/>
        </w:numPr>
        <w:tabs>
          <w:tab w:val="left" w:pos="823"/>
          <w:tab w:val="left" w:pos="824"/>
        </w:tabs>
        <w:spacing w:line="273" w:lineRule="auto"/>
        <w:ind w:left="824" w:right="188"/>
        <w:rPr>
          <w:sz w:val="21"/>
        </w:rPr>
      </w:pPr>
      <w:r>
        <w:rPr>
          <w:sz w:val="21"/>
        </w:rPr>
        <w:t>monitoring park resources and visitor activity and managing these resources to ensure that targets for each indicator are</w:t>
      </w:r>
      <w:r>
        <w:rPr>
          <w:spacing w:val="-29"/>
          <w:sz w:val="21"/>
        </w:rPr>
        <w:t xml:space="preserve"> </w:t>
      </w:r>
      <w:r>
        <w:rPr>
          <w:sz w:val="21"/>
        </w:rPr>
        <w:t>achieved</w:t>
      </w:r>
    </w:p>
    <w:p w:rsidR="00593BB7" w:rsidRDefault="00593BB7">
      <w:pPr>
        <w:pStyle w:val="BodyText"/>
        <w:spacing w:before="3"/>
      </w:pPr>
    </w:p>
    <w:p w:rsidR="00593BB7" w:rsidRDefault="008135CE">
      <w:pPr>
        <w:pStyle w:val="ListParagraph"/>
        <w:numPr>
          <w:ilvl w:val="1"/>
          <w:numId w:val="54"/>
        </w:numPr>
        <w:tabs>
          <w:tab w:val="left" w:pos="823"/>
          <w:tab w:val="left" w:pos="824"/>
        </w:tabs>
        <w:spacing w:line="273" w:lineRule="auto"/>
        <w:ind w:right="221" w:hanging="359"/>
        <w:rPr>
          <w:sz w:val="21"/>
        </w:rPr>
      </w:pPr>
      <w:r>
        <w:rPr>
          <w:sz w:val="21"/>
        </w:rPr>
        <w:t>managing natural and cultural resources to preserve, protect, and maintain their condition and enhance the visitor</w:t>
      </w:r>
      <w:r>
        <w:rPr>
          <w:spacing w:val="-27"/>
          <w:sz w:val="21"/>
        </w:rPr>
        <w:t xml:space="preserve"> </w:t>
      </w:r>
      <w:r>
        <w:rPr>
          <w:sz w:val="21"/>
        </w:rPr>
        <w:t>experience</w:t>
      </w:r>
    </w:p>
    <w:p w:rsidR="00593BB7" w:rsidRDefault="00593BB7">
      <w:pPr>
        <w:pStyle w:val="BodyText"/>
        <w:rPr>
          <w:sz w:val="26"/>
        </w:rPr>
      </w:pPr>
    </w:p>
    <w:p w:rsidR="00593BB7" w:rsidRDefault="00593BB7">
      <w:pPr>
        <w:pStyle w:val="BodyText"/>
        <w:spacing w:before="1"/>
        <w:rPr>
          <w:sz w:val="26"/>
        </w:rPr>
      </w:pPr>
    </w:p>
    <w:p w:rsidR="00593BB7" w:rsidRDefault="008135CE">
      <w:pPr>
        <w:pStyle w:val="Heading2"/>
      </w:pPr>
      <w:r>
        <w:t>STRATEGIES INTEGRAL TO THE SUCCESS OF OTHER STRATEGIES AND ACTIVITIES</w:t>
      </w:r>
    </w:p>
    <w:p w:rsidR="00593BB7" w:rsidRDefault="008135CE">
      <w:pPr>
        <w:pStyle w:val="BodyText"/>
        <w:spacing w:before="241"/>
        <w:ind w:left="103" w:right="671"/>
      </w:pPr>
      <w:r>
        <w:t>The National Park Service is pursuing several strategies t</w:t>
      </w:r>
      <w:r>
        <w:t>hat have budgetary implications that underlie the success of all the strategies and activities described in the resource stewardship strategy. These are not discrete projects but general ways of doing business that should be addressed on an ongoing basis:</w:t>
      </w:r>
    </w:p>
    <w:p w:rsidR="00593BB7" w:rsidRDefault="00593BB7">
      <w:pPr>
        <w:pStyle w:val="BodyText"/>
        <w:spacing w:before="10"/>
        <w:rPr>
          <w:sz w:val="20"/>
        </w:rPr>
      </w:pPr>
    </w:p>
    <w:p w:rsidR="00593BB7" w:rsidRDefault="008135CE">
      <w:pPr>
        <w:pStyle w:val="ListParagraph"/>
        <w:numPr>
          <w:ilvl w:val="1"/>
          <w:numId w:val="54"/>
        </w:numPr>
        <w:tabs>
          <w:tab w:val="left" w:pos="823"/>
          <w:tab w:val="left" w:pos="824"/>
        </w:tabs>
        <w:spacing w:before="1" w:line="276" w:lineRule="auto"/>
        <w:ind w:right="324" w:hanging="359"/>
        <w:rPr>
          <w:sz w:val="21"/>
        </w:rPr>
      </w:pPr>
      <w:r>
        <w:rPr>
          <w:b/>
          <w:sz w:val="21"/>
        </w:rPr>
        <w:t>Conduct periodic strategic program reviews</w:t>
      </w:r>
      <w:r>
        <w:rPr>
          <w:sz w:val="21"/>
        </w:rPr>
        <w:t>. Periodically review the park’s staffing needs in order to identify potential or impending deficiencies or strengths. Identify activities, make appropriate budget plans, and form strategic partnerships to augment staffing needs. Fill identified staffing n</w:t>
      </w:r>
      <w:r>
        <w:rPr>
          <w:sz w:val="21"/>
        </w:rPr>
        <w:t>eeds to accomplish the strategies and activities that have been identified.</w:t>
      </w:r>
    </w:p>
    <w:p w:rsidR="00593BB7" w:rsidRDefault="00593BB7">
      <w:pPr>
        <w:pStyle w:val="BodyText"/>
        <w:spacing w:before="12"/>
        <w:rPr>
          <w:sz w:val="20"/>
        </w:rPr>
      </w:pPr>
    </w:p>
    <w:p w:rsidR="00593BB7" w:rsidRDefault="008135CE">
      <w:pPr>
        <w:pStyle w:val="ListParagraph"/>
        <w:numPr>
          <w:ilvl w:val="1"/>
          <w:numId w:val="54"/>
        </w:numPr>
        <w:tabs>
          <w:tab w:val="left" w:pos="823"/>
          <w:tab w:val="left" w:pos="824"/>
        </w:tabs>
        <w:spacing w:line="276" w:lineRule="auto"/>
        <w:ind w:right="128"/>
        <w:rPr>
          <w:sz w:val="21"/>
        </w:rPr>
      </w:pPr>
      <w:r>
        <w:rPr>
          <w:b/>
          <w:sz w:val="21"/>
        </w:rPr>
        <w:t>Provide adequate staff training, development, and learning opportunities</w:t>
      </w:r>
      <w:r>
        <w:rPr>
          <w:sz w:val="21"/>
        </w:rPr>
        <w:t>. Maintain a high</w:t>
      </w:r>
      <w:r>
        <w:rPr>
          <w:spacing w:val="-6"/>
          <w:sz w:val="21"/>
        </w:rPr>
        <w:t xml:space="preserve"> </w:t>
      </w:r>
      <w:r>
        <w:rPr>
          <w:sz w:val="21"/>
        </w:rPr>
        <w:t>level</w:t>
      </w:r>
      <w:r>
        <w:rPr>
          <w:spacing w:val="-6"/>
          <w:sz w:val="21"/>
        </w:rPr>
        <w:t xml:space="preserve"> </w:t>
      </w:r>
      <w:r>
        <w:rPr>
          <w:sz w:val="21"/>
        </w:rPr>
        <w:t>of</w:t>
      </w:r>
      <w:r>
        <w:rPr>
          <w:spacing w:val="-6"/>
          <w:sz w:val="21"/>
        </w:rPr>
        <w:t xml:space="preserve"> </w:t>
      </w:r>
      <w:r>
        <w:rPr>
          <w:sz w:val="21"/>
        </w:rPr>
        <w:t>expertise</w:t>
      </w:r>
      <w:r>
        <w:rPr>
          <w:spacing w:val="-6"/>
          <w:sz w:val="21"/>
        </w:rPr>
        <w:t xml:space="preserve"> </w:t>
      </w:r>
      <w:r>
        <w:rPr>
          <w:sz w:val="21"/>
        </w:rPr>
        <w:t>and</w:t>
      </w:r>
      <w:r>
        <w:rPr>
          <w:spacing w:val="-6"/>
          <w:sz w:val="21"/>
        </w:rPr>
        <w:t xml:space="preserve"> </w:t>
      </w:r>
      <w:r>
        <w:rPr>
          <w:sz w:val="21"/>
        </w:rPr>
        <w:t>professionalism</w:t>
      </w:r>
      <w:r>
        <w:rPr>
          <w:spacing w:val="-6"/>
          <w:sz w:val="21"/>
        </w:rPr>
        <w:t xml:space="preserve"> </w:t>
      </w:r>
      <w:r>
        <w:rPr>
          <w:sz w:val="21"/>
        </w:rPr>
        <w:t>among</w:t>
      </w:r>
      <w:r>
        <w:rPr>
          <w:spacing w:val="-7"/>
          <w:sz w:val="21"/>
        </w:rPr>
        <w:t xml:space="preserve"> </w:t>
      </w:r>
      <w:r>
        <w:rPr>
          <w:sz w:val="21"/>
        </w:rPr>
        <w:t>resource</w:t>
      </w:r>
      <w:r>
        <w:rPr>
          <w:spacing w:val="-6"/>
          <w:sz w:val="21"/>
        </w:rPr>
        <w:t xml:space="preserve"> </w:t>
      </w:r>
      <w:r>
        <w:rPr>
          <w:sz w:val="21"/>
        </w:rPr>
        <w:t>management,</w:t>
      </w:r>
      <w:r>
        <w:rPr>
          <w:spacing w:val="-6"/>
          <w:sz w:val="21"/>
        </w:rPr>
        <w:t xml:space="preserve"> </w:t>
      </w:r>
      <w:r>
        <w:rPr>
          <w:sz w:val="21"/>
        </w:rPr>
        <w:t>law</w:t>
      </w:r>
      <w:r>
        <w:rPr>
          <w:spacing w:val="-6"/>
          <w:sz w:val="21"/>
        </w:rPr>
        <w:t xml:space="preserve"> </w:t>
      </w:r>
      <w:r>
        <w:rPr>
          <w:sz w:val="21"/>
        </w:rPr>
        <w:t>enforcement, and in</w:t>
      </w:r>
      <w:r>
        <w:rPr>
          <w:sz w:val="21"/>
        </w:rPr>
        <w:t>terpretive / educational staff. Provide multiple opportunities for staff to learn, develop new skills, acquire new knowledge, familiarize themselves with new equipment or techniques,</w:t>
      </w:r>
      <w:r>
        <w:rPr>
          <w:spacing w:val="-7"/>
          <w:sz w:val="21"/>
        </w:rPr>
        <w:t xml:space="preserve"> </w:t>
      </w:r>
      <w:r>
        <w:rPr>
          <w:sz w:val="21"/>
        </w:rPr>
        <w:t>and</w:t>
      </w:r>
      <w:r>
        <w:rPr>
          <w:spacing w:val="-7"/>
          <w:sz w:val="21"/>
        </w:rPr>
        <w:t xml:space="preserve"> </w:t>
      </w:r>
      <w:r>
        <w:rPr>
          <w:sz w:val="21"/>
        </w:rPr>
        <w:t>distribute</w:t>
      </w:r>
      <w:r>
        <w:rPr>
          <w:spacing w:val="-7"/>
          <w:sz w:val="21"/>
        </w:rPr>
        <w:t xml:space="preserve"> </w:t>
      </w:r>
      <w:r>
        <w:rPr>
          <w:sz w:val="21"/>
        </w:rPr>
        <w:t>the</w:t>
      </w:r>
      <w:r>
        <w:rPr>
          <w:spacing w:val="-8"/>
          <w:sz w:val="21"/>
        </w:rPr>
        <w:t xml:space="preserve"> </w:t>
      </w:r>
      <w:r>
        <w:rPr>
          <w:sz w:val="21"/>
        </w:rPr>
        <w:t>results</w:t>
      </w:r>
      <w:r>
        <w:rPr>
          <w:spacing w:val="-7"/>
          <w:sz w:val="21"/>
        </w:rPr>
        <w:t xml:space="preserve"> </w:t>
      </w:r>
      <w:r>
        <w:rPr>
          <w:sz w:val="21"/>
        </w:rPr>
        <w:t>of</w:t>
      </w:r>
      <w:r>
        <w:rPr>
          <w:spacing w:val="-7"/>
          <w:sz w:val="21"/>
        </w:rPr>
        <w:t xml:space="preserve"> </w:t>
      </w:r>
      <w:r>
        <w:rPr>
          <w:sz w:val="21"/>
        </w:rPr>
        <w:t>research.</w:t>
      </w:r>
    </w:p>
    <w:p w:rsidR="00593BB7" w:rsidRDefault="00593BB7">
      <w:pPr>
        <w:spacing w:line="276" w:lineRule="auto"/>
        <w:rPr>
          <w:sz w:val="21"/>
        </w:rPr>
        <w:sectPr w:rsidR="00593BB7">
          <w:headerReference w:type="default" r:id="rId120"/>
          <w:footerReference w:type="default" r:id="rId121"/>
          <w:pgSz w:w="12240" w:h="15840"/>
          <w:pgMar w:top="1340" w:right="1360" w:bottom="980" w:left="1480" w:header="0" w:footer="793" w:gutter="0"/>
          <w:pgNumType w:start="6"/>
          <w:cols w:space="720"/>
        </w:sectPr>
      </w:pPr>
    </w:p>
    <w:p w:rsidR="00593BB7" w:rsidRDefault="008135CE">
      <w:pPr>
        <w:pStyle w:val="ListParagraph"/>
        <w:numPr>
          <w:ilvl w:val="1"/>
          <w:numId w:val="54"/>
        </w:numPr>
        <w:tabs>
          <w:tab w:val="left" w:pos="823"/>
          <w:tab w:val="left" w:pos="824"/>
        </w:tabs>
        <w:spacing w:before="99" w:line="276" w:lineRule="auto"/>
        <w:ind w:left="824" w:right="116"/>
        <w:rPr>
          <w:sz w:val="21"/>
        </w:rPr>
      </w:pPr>
      <w:r>
        <w:rPr>
          <w:b/>
          <w:sz w:val="21"/>
        </w:rPr>
        <w:lastRenderedPageBreak/>
        <w:t>Collaborate with other agencies and institutions</w:t>
      </w:r>
      <w:r>
        <w:rPr>
          <w:sz w:val="21"/>
        </w:rPr>
        <w:t>. Collaborate with other agencies— federal, state, nonprofit, or private biologists, archeologists, physical scientists, ethnographers, and universities—to maintain high standards of inventory and management activities.</w:t>
      </w:r>
    </w:p>
    <w:p w:rsidR="00593BB7" w:rsidRDefault="00593BB7">
      <w:pPr>
        <w:pStyle w:val="BodyText"/>
      </w:pPr>
    </w:p>
    <w:p w:rsidR="00593BB7" w:rsidRDefault="008135CE">
      <w:pPr>
        <w:pStyle w:val="ListParagraph"/>
        <w:numPr>
          <w:ilvl w:val="1"/>
          <w:numId w:val="54"/>
        </w:numPr>
        <w:tabs>
          <w:tab w:val="left" w:pos="823"/>
          <w:tab w:val="left" w:pos="824"/>
        </w:tabs>
        <w:spacing w:line="273" w:lineRule="auto"/>
        <w:ind w:right="592"/>
        <w:rPr>
          <w:sz w:val="21"/>
        </w:rPr>
      </w:pPr>
      <w:r>
        <w:rPr>
          <w:b/>
          <w:sz w:val="21"/>
        </w:rPr>
        <w:t>Engage external research partners</w:t>
      </w:r>
      <w:r>
        <w:rPr>
          <w:sz w:val="21"/>
        </w:rPr>
        <w:t xml:space="preserve">. </w:t>
      </w:r>
      <w:r>
        <w:rPr>
          <w:sz w:val="21"/>
        </w:rPr>
        <w:t>Develop and circulate information on important knowledge</w:t>
      </w:r>
      <w:r>
        <w:rPr>
          <w:spacing w:val="-6"/>
          <w:sz w:val="21"/>
        </w:rPr>
        <w:t xml:space="preserve"> </w:t>
      </w:r>
      <w:r>
        <w:rPr>
          <w:sz w:val="21"/>
        </w:rPr>
        <w:t>gaps</w:t>
      </w:r>
      <w:r>
        <w:rPr>
          <w:spacing w:val="-6"/>
          <w:sz w:val="21"/>
        </w:rPr>
        <w:t xml:space="preserve"> </w:t>
      </w:r>
      <w:r>
        <w:rPr>
          <w:sz w:val="21"/>
        </w:rPr>
        <w:t>and</w:t>
      </w:r>
      <w:r>
        <w:rPr>
          <w:spacing w:val="-6"/>
          <w:sz w:val="21"/>
        </w:rPr>
        <w:t xml:space="preserve"> </w:t>
      </w:r>
      <w:r>
        <w:rPr>
          <w:sz w:val="21"/>
        </w:rPr>
        <w:t>research</w:t>
      </w:r>
      <w:r>
        <w:rPr>
          <w:spacing w:val="-6"/>
          <w:sz w:val="21"/>
        </w:rPr>
        <w:t xml:space="preserve"> </w:t>
      </w:r>
      <w:r>
        <w:rPr>
          <w:sz w:val="21"/>
        </w:rPr>
        <w:t>needs</w:t>
      </w:r>
      <w:r>
        <w:rPr>
          <w:spacing w:val="-6"/>
          <w:sz w:val="21"/>
        </w:rPr>
        <w:t xml:space="preserve"> </w:t>
      </w:r>
      <w:r>
        <w:rPr>
          <w:sz w:val="21"/>
        </w:rPr>
        <w:t>to</w:t>
      </w:r>
      <w:r>
        <w:rPr>
          <w:spacing w:val="-6"/>
          <w:sz w:val="21"/>
        </w:rPr>
        <w:t xml:space="preserve"> </w:t>
      </w:r>
      <w:r>
        <w:rPr>
          <w:sz w:val="21"/>
        </w:rPr>
        <w:t>facilitate</w:t>
      </w:r>
      <w:r>
        <w:rPr>
          <w:spacing w:val="-6"/>
          <w:sz w:val="21"/>
        </w:rPr>
        <w:t xml:space="preserve"> </w:t>
      </w:r>
      <w:r>
        <w:rPr>
          <w:sz w:val="21"/>
        </w:rPr>
        <w:t>and</w:t>
      </w:r>
      <w:r>
        <w:rPr>
          <w:spacing w:val="-6"/>
          <w:sz w:val="21"/>
        </w:rPr>
        <w:t xml:space="preserve"> </w:t>
      </w:r>
      <w:r>
        <w:rPr>
          <w:sz w:val="21"/>
        </w:rPr>
        <w:t>attract</w:t>
      </w:r>
      <w:r>
        <w:rPr>
          <w:spacing w:val="-6"/>
          <w:sz w:val="21"/>
        </w:rPr>
        <w:t xml:space="preserve"> </w:t>
      </w:r>
      <w:r>
        <w:rPr>
          <w:sz w:val="21"/>
        </w:rPr>
        <w:t>research</w:t>
      </w:r>
      <w:r>
        <w:rPr>
          <w:spacing w:val="-6"/>
          <w:sz w:val="21"/>
        </w:rPr>
        <w:t xml:space="preserve"> </w:t>
      </w:r>
      <w:r>
        <w:rPr>
          <w:sz w:val="21"/>
        </w:rPr>
        <w:t>projects.</w:t>
      </w:r>
    </w:p>
    <w:p w:rsidR="00593BB7" w:rsidRDefault="00593BB7">
      <w:pPr>
        <w:pStyle w:val="BodyText"/>
        <w:spacing w:before="1"/>
      </w:pPr>
    </w:p>
    <w:p w:rsidR="00593BB7" w:rsidRDefault="008135CE">
      <w:pPr>
        <w:pStyle w:val="ListParagraph"/>
        <w:numPr>
          <w:ilvl w:val="1"/>
          <w:numId w:val="54"/>
        </w:numPr>
        <w:tabs>
          <w:tab w:val="left" w:pos="823"/>
          <w:tab w:val="left" w:pos="824"/>
        </w:tabs>
        <w:spacing w:before="1" w:line="276" w:lineRule="auto"/>
        <w:ind w:right="245"/>
        <w:rPr>
          <w:sz w:val="21"/>
        </w:rPr>
      </w:pPr>
      <w:r>
        <w:rPr>
          <w:b/>
          <w:sz w:val="21"/>
        </w:rPr>
        <w:t>Ensure accountability for mitigation prescribed through environmental analysis</w:t>
      </w:r>
      <w:r>
        <w:rPr>
          <w:sz w:val="21"/>
        </w:rPr>
        <w:t>. Monitor compliance and effectiveness of mitigation measures prescribed through environmental analysis (environmental impact statements, environmental assessments) of new development</w:t>
      </w:r>
      <w:r>
        <w:rPr>
          <w:spacing w:val="-17"/>
          <w:sz w:val="21"/>
        </w:rPr>
        <w:t xml:space="preserve"> </w:t>
      </w:r>
      <w:r>
        <w:rPr>
          <w:sz w:val="21"/>
        </w:rPr>
        <w:t>projects.</w:t>
      </w:r>
    </w:p>
    <w:p w:rsidR="00593BB7" w:rsidRDefault="00593BB7">
      <w:pPr>
        <w:pStyle w:val="BodyText"/>
        <w:rPr>
          <w:sz w:val="26"/>
        </w:rPr>
      </w:pPr>
    </w:p>
    <w:p w:rsidR="00593BB7" w:rsidRDefault="00593BB7">
      <w:pPr>
        <w:pStyle w:val="BodyText"/>
        <w:rPr>
          <w:sz w:val="26"/>
        </w:rPr>
      </w:pPr>
    </w:p>
    <w:p w:rsidR="00593BB7" w:rsidRDefault="008135CE">
      <w:pPr>
        <w:pStyle w:val="Heading2"/>
      </w:pPr>
      <w:r>
        <w:t>FUNDING THE PARK’S RESOURCE STEWARDSHIP</w:t>
      </w:r>
    </w:p>
    <w:p w:rsidR="00593BB7" w:rsidRDefault="008135CE">
      <w:pPr>
        <w:pStyle w:val="BodyText"/>
        <w:spacing w:before="241"/>
        <w:ind w:left="103" w:right="91"/>
      </w:pPr>
      <w:r>
        <w:t>One purpose of the r</w:t>
      </w:r>
      <w:r>
        <w:t>esource stewardship strategy is to guide NPS investment (both human and fiscal) in the stewardship of natural and cultural resources. The resource stewardship strategy assigns funding needs for implementing RSS strategies (via activities and projects) to b</w:t>
      </w:r>
      <w:r>
        <w:t>ase and project funding and also provides a measure of accountability for funds used to attain and maintain reference conditions.</w:t>
      </w:r>
    </w:p>
    <w:p w:rsidR="00593BB7" w:rsidRDefault="00593BB7">
      <w:pPr>
        <w:pStyle w:val="BodyText"/>
        <w:spacing w:before="11"/>
        <w:rPr>
          <w:sz w:val="20"/>
        </w:rPr>
      </w:pPr>
    </w:p>
    <w:p w:rsidR="00593BB7" w:rsidRDefault="008135CE">
      <w:pPr>
        <w:pStyle w:val="BodyText"/>
        <w:spacing w:before="1"/>
        <w:ind w:left="104" w:right="95"/>
      </w:pPr>
      <w:r>
        <w:t>The resource stewardship strategy does not address all the resource stewardship activities that could enhance management of t</w:t>
      </w:r>
      <w:r>
        <w:t>he park but instead focuses on the needs that are critical to maintaining the reference conditions of the park as well as its legal mandate defined in the enabling legislation.</w:t>
      </w:r>
    </w:p>
    <w:p w:rsidR="00593BB7" w:rsidRDefault="00593BB7">
      <w:pPr>
        <w:sectPr w:rsidR="00593BB7">
          <w:headerReference w:type="default" r:id="rId122"/>
          <w:footerReference w:type="default" r:id="rId123"/>
          <w:pgSz w:w="12240" w:h="15840"/>
          <w:pgMar w:top="1340" w:right="1380" w:bottom="980" w:left="1480" w:header="0" w:footer="793" w:gutter="0"/>
          <w:pgNumType w:start="7"/>
          <w:cols w:space="720"/>
        </w:sectPr>
      </w:pPr>
    </w:p>
    <w:p w:rsidR="00593BB7" w:rsidRDefault="008135CE">
      <w:pPr>
        <w:pStyle w:val="Heading1"/>
        <w:ind w:right="3187"/>
      </w:pPr>
      <w:bookmarkStart w:id="1" w:name="OVERVIEW_"/>
      <w:bookmarkEnd w:id="1"/>
      <w:r>
        <w:lastRenderedPageBreak/>
        <w:t>OVERVIEW</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30"/>
        </w:rPr>
      </w:pPr>
    </w:p>
    <w:p w:rsidR="00593BB7" w:rsidRDefault="008135CE">
      <w:pPr>
        <w:pStyle w:val="BodyText"/>
        <w:ind w:left="104" w:right="241"/>
      </w:pPr>
      <w:r>
        <w:t>The resource stewardship strategy serves as a bridge between the qualitative statements of desired conditions established in a general management plan (or similar guiding document, such as the foundation document for planning and management) and the measur</w:t>
      </w:r>
      <w:r>
        <w:t>eable goals and strategies determined through park strategic planning.</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PURPOSE AND NEED FOR A RESOURCE STEWARDSHIP STRATEGY</w:t>
      </w:r>
    </w:p>
    <w:p w:rsidR="00593BB7" w:rsidRDefault="008135CE">
      <w:pPr>
        <w:pStyle w:val="BodyText"/>
        <w:spacing w:before="241"/>
        <w:ind w:left="104"/>
      </w:pPr>
      <w:r>
        <w:t>The resource stewardship strategy is an analytical document that focuses on</w:t>
      </w:r>
    </w:p>
    <w:p w:rsidR="00593BB7" w:rsidRDefault="00593BB7">
      <w:pPr>
        <w:pStyle w:val="BodyText"/>
        <w:spacing w:before="10"/>
        <w:rPr>
          <w:sz w:val="20"/>
        </w:rPr>
      </w:pPr>
    </w:p>
    <w:p w:rsidR="00593BB7" w:rsidRDefault="008135CE">
      <w:pPr>
        <w:pStyle w:val="ListParagraph"/>
        <w:numPr>
          <w:ilvl w:val="1"/>
          <w:numId w:val="54"/>
        </w:numPr>
        <w:tabs>
          <w:tab w:val="left" w:pos="823"/>
          <w:tab w:val="left" w:pos="824"/>
        </w:tabs>
        <w:ind w:left="824"/>
        <w:rPr>
          <w:sz w:val="21"/>
        </w:rPr>
      </w:pPr>
      <w:r>
        <w:rPr>
          <w:sz w:val="21"/>
        </w:rPr>
        <w:t>identifying and tracking indicators of reference</w:t>
      </w:r>
      <w:r>
        <w:rPr>
          <w:spacing w:val="-23"/>
          <w:sz w:val="21"/>
        </w:rPr>
        <w:t xml:space="preserve"> </w:t>
      </w:r>
      <w:r>
        <w:rPr>
          <w:sz w:val="21"/>
        </w:rPr>
        <w:t>cond</w:t>
      </w:r>
      <w:r>
        <w:rPr>
          <w:sz w:val="21"/>
        </w:rPr>
        <w:t>itions</w:t>
      </w:r>
    </w:p>
    <w:p w:rsidR="00593BB7" w:rsidRDefault="00593BB7">
      <w:pPr>
        <w:pStyle w:val="BodyText"/>
        <w:spacing w:before="1"/>
        <w:rPr>
          <w:sz w:val="24"/>
        </w:rPr>
      </w:pPr>
    </w:p>
    <w:p w:rsidR="00593BB7" w:rsidRDefault="008135CE">
      <w:pPr>
        <w:pStyle w:val="ListParagraph"/>
        <w:numPr>
          <w:ilvl w:val="1"/>
          <w:numId w:val="54"/>
        </w:numPr>
        <w:tabs>
          <w:tab w:val="left" w:pos="823"/>
          <w:tab w:val="left" w:pos="824"/>
        </w:tabs>
        <w:spacing w:line="273" w:lineRule="auto"/>
        <w:ind w:right="556" w:hanging="359"/>
        <w:rPr>
          <w:sz w:val="21"/>
        </w:rPr>
      </w:pPr>
      <w:r>
        <w:rPr>
          <w:sz w:val="21"/>
        </w:rPr>
        <w:t>recommending</w:t>
      </w:r>
      <w:r>
        <w:rPr>
          <w:spacing w:val="-7"/>
          <w:sz w:val="21"/>
        </w:rPr>
        <w:t xml:space="preserve"> </w:t>
      </w:r>
      <w:r>
        <w:rPr>
          <w:sz w:val="21"/>
        </w:rPr>
        <w:t>comprehensive</w:t>
      </w:r>
      <w:r>
        <w:rPr>
          <w:spacing w:val="-7"/>
          <w:sz w:val="21"/>
        </w:rPr>
        <w:t xml:space="preserve"> </w:t>
      </w:r>
      <w:r>
        <w:rPr>
          <w:sz w:val="21"/>
        </w:rPr>
        <w:t>strategies</w:t>
      </w:r>
      <w:r>
        <w:rPr>
          <w:spacing w:val="-7"/>
          <w:sz w:val="21"/>
        </w:rPr>
        <w:t xml:space="preserve"> </w:t>
      </w:r>
      <w:r>
        <w:rPr>
          <w:sz w:val="21"/>
        </w:rPr>
        <w:t>to</w:t>
      </w:r>
      <w:r>
        <w:rPr>
          <w:spacing w:val="-7"/>
          <w:sz w:val="21"/>
        </w:rPr>
        <w:t xml:space="preserve"> </w:t>
      </w:r>
      <w:r>
        <w:rPr>
          <w:sz w:val="21"/>
        </w:rPr>
        <w:t>achieve</w:t>
      </w:r>
      <w:r>
        <w:rPr>
          <w:spacing w:val="-8"/>
          <w:sz w:val="21"/>
        </w:rPr>
        <w:t xml:space="preserve"> </w:t>
      </w:r>
      <w:r>
        <w:rPr>
          <w:sz w:val="21"/>
        </w:rPr>
        <w:t>and</w:t>
      </w:r>
      <w:r>
        <w:rPr>
          <w:spacing w:val="-7"/>
          <w:sz w:val="21"/>
        </w:rPr>
        <w:t xml:space="preserve"> </w:t>
      </w:r>
      <w:r>
        <w:rPr>
          <w:sz w:val="21"/>
        </w:rPr>
        <w:t>maintain</w:t>
      </w:r>
      <w:r>
        <w:rPr>
          <w:spacing w:val="-8"/>
          <w:sz w:val="21"/>
        </w:rPr>
        <w:t xml:space="preserve"> </w:t>
      </w:r>
      <w:r>
        <w:rPr>
          <w:sz w:val="21"/>
        </w:rPr>
        <w:t>reference</w:t>
      </w:r>
      <w:r>
        <w:rPr>
          <w:spacing w:val="-7"/>
          <w:sz w:val="21"/>
        </w:rPr>
        <w:t xml:space="preserve"> </w:t>
      </w:r>
      <w:r>
        <w:rPr>
          <w:sz w:val="21"/>
        </w:rPr>
        <w:t>conditions over</w:t>
      </w:r>
      <w:r>
        <w:rPr>
          <w:spacing w:val="-7"/>
          <w:sz w:val="21"/>
        </w:rPr>
        <w:t xml:space="preserve"> </w:t>
      </w:r>
      <w:r>
        <w:rPr>
          <w:sz w:val="21"/>
        </w:rPr>
        <w:t>time</w:t>
      </w:r>
    </w:p>
    <w:p w:rsidR="00593BB7" w:rsidRDefault="00593BB7">
      <w:pPr>
        <w:pStyle w:val="BodyText"/>
        <w:spacing w:before="2"/>
      </w:pPr>
    </w:p>
    <w:p w:rsidR="00593BB7" w:rsidRDefault="008135CE">
      <w:pPr>
        <w:pStyle w:val="ListParagraph"/>
        <w:numPr>
          <w:ilvl w:val="1"/>
          <w:numId w:val="54"/>
        </w:numPr>
        <w:tabs>
          <w:tab w:val="left" w:pos="823"/>
          <w:tab w:val="left" w:pos="824"/>
        </w:tabs>
        <w:spacing w:line="273" w:lineRule="auto"/>
        <w:ind w:right="1082"/>
        <w:rPr>
          <w:sz w:val="21"/>
        </w:rPr>
      </w:pPr>
      <w:r>
        <w:rPr>
          <w:sz w:val="21"/>
        </w:rPr>
        <w:t>assessing and updating these comprehensive strategies periodically based on new information</w:t>
      </w:r>
      <w:r>
        <w:rPr>
          <w:spacing w:val="-7"/>
          <w:sz w:val="21"/>
        </w:rPr>
        <w:t xml:space="preserve"> </w:t>
      </w:r>
      <w:r>
        <w:rPr>
          <w:sz w:val="21"/>
        </w:rPr>
        <w:t>and</w:t>
      </w:r>
      <w:r>
        <w:rPr>
          <w:spacing w:val="-7"/>
          <w:sz w:val="21"/>
        </w:rPr>
        <w:t xml:space="preserve"> </w:t>
      </w:r>
      <w:r>
        <w:rPr>
          <w:sz w:val="21"/>
        </w:rPr>
        <w:t>the</w:t>
      </w:r>
      <w:r>
        <w:rPr>
          <w:spacing w:val="-7"/>
          <w:sz w:val="21"/>
        </w:rPr>
        <w:t xml:space="preserve"> </w:t>
      </w:r>
      <w:r>
        <w:rPr>
          <w:sz w:val="21"/>
        </w:rPr>
        <w:t>results</w:t>
      </w:r>
      <w:r>
        <w:rPr>
          <w:spacing w:val="-7"/>
          <w:sz w:val="21"/>
        </w:rPr>
        <w:t xml:space="preserve"> </w:t>
      </w:r>
      <w:r>
        <w:rPr>
          <w:sz w:val="21"/>
        </w:rPr>
        <w:t>of</w:t>
      </w:r>
      <w:r>
        <w:rPr>
          <w:spacing w:val="-7"/>
          <w:sz w:val="21"/>
        </w:rPr>
        <w:t xml:space="preserve"> </w:t>
      </w:r>
      <w:r>
        <w:rPr>
          <w:sz w:val="21"/>
        </w:rPr>
        <w:t>completed</w:t>
      </w:r>
      <w:r>
        <w:rPr>
          <w:spacing w:val="-7"/>
          <w:sz w:val="21"/>
        </w:rPr>
        <w:t xml:space="preserve"> </w:t>
      </w:r>
      <w:r>
        <w:rPr>
          <w:sz w:val="21"/>
        </w:rPr>
        <w:t>activities</w:t>
      </w:r>
    </w:p>
    <w:p w:rsidR="00593BB7" w:rsidRDefault="00593BB7">
      <w:pPr>
        <w:pStyle w:val="BodyText"/>
        <w:spacing w:before="3"/>
      </w:pPr>
    </w:p>
    <w:p w:rsidR="00593BB7" w:rsidRDefault="008135CE">
      <w:pPr>
        <w:pStyle w:val="BodyText"/>
        <w:spacing w:before="1"/>
        <w:ind w:left="103" w:right="174"/>
      </w:pPr>
      <w:r>
        <w:t>The resource stewardship strategy provides Catoctin Mountain Park with a strategy for investing both human and fiscal resources in the stewardship of natural and cultural resources. It identifies a reasonable range of strategies to attain and maintain refe</w:t>
      </w:r>
      <w:r>
        <w:t>rence conditions. These activities will be subject to appropriate environmental planning and compliance documentation. Incorporating strategies will proceed as funds are made available.</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RSS RELATIONSHIP TO OTHER PARK PLANS</w:t>
      </w:r>
    </w:p>
    <w:p w:rsidR="00593BB7" w:rsidRDefault="008135CE">
      <w:pPr>
        <w:pStyle w:val="BodyText"/>
        <w:spacing w:before="241"/>
        <w:ind w:left="103" w:right="86"/>
      </w:pPr>
      <w:r>
        <w:t xml:space="preserve">In the NPS planning hierarchy, </w:t>
      </w:r>
      <w:r>
        <w:t>the general management plan typically serves as the overarching document that sets the long-term, qualitative goals (stated as desired conditions) for a national park unit. Catoctin Mountain Park does not have a current general management plan. The park us</w:t>
      </w:r>
      <w:r>
        <w:t>es its foundation document (NPS 2013a), long-range interpretive plan (NPS 2008a), and relatively recent environmental compliance documents such as the white-tailed deer management plan (NPS 2009) and fire management plan (NPS 2012a) to provide strategic gu</w:t>
      </w:r>
      <w:r>
        <w:t>idance (see table 1).</w:t>
      </w:r>
    </w:p>
    <w:p w:rsidR="00593BB7" w:rsidRDefault="00593BB7">
      <w:pPr>
        <w:pStyle w:val="BodyText"/>
      </w:pPr>
    </w:p>
    <w:p w:rsidR="00593BB7" w:rsidRDefault="008135CE">
      <w:pPr>
        <w:pStyle w:val="BodyText"/>
        <w:ind w:left="103" w:right="144"/>
      </w:pPr>
      <w:r>
        <w:t>The resource stewardship strategy provides a bridge between the broad direction provided in guiding documents such as the foundation document and comprehensive strategies that need to be taken to achieve or maintain the reference con</w:t>
      </w:r>
      <w:r>
        <w:t>dition. Specific activities are typically laid out in a park’s 5-year and annual strategic plans. The resource stewardship strategy provides a defensible and logical rationale for park management and priorities regarding the allocation of financial and hum</w:t>
      </w:r>
      <w:r>
        <w:t>an resources for resource management.</w:t>
      </w:r>
    </w:p>
    <w:p w:rsidR="00593BB7" w:rsidRDefault="00593BB7">
      <w:pPr>
        <w:pStyle w:val="BodyText"/>
        <w:spacing w:before="11"/>
        <w:rPr>
          <w:sz w:val="20"/>
        </w:rPr>
      </w:pPr>
    </w:p>
    <w:p w:rsidR="00593BB7" w:rsidRDefault="008135CE">
      <w:pPr>
        <w:pStyle w:val="BodyText"/>
        <w:spacing w:before="1"/>
        <w:ind w:left="103" w:right="351"/>
      </w:pPr>
      <w:r>
        <w:t>Because Catoctin Mountain Park does not derive desired conditions for its natural and cultural resources from the general management plan, such conditions were identified during the preparation of the resource steward</w:t>
      </w:r>
      <w:r>
        <w:t>ship strategy and are called reference conditions and include management targets.</w:t>
      </w:r>
    </w:p>
    <w:p w:rsidR="00593BB7" w:rsidRDefault="00593BB7">
      <w:pPr>
        <w:sectPr w:rsidR="00593BB7">
          <w:headerReference w:type="default" r:id="rId124"/>
          <w:footerReference w:type="default" r:id="rId125"/>
          <w:pgSz w:w="12240" w:h="15840"/>
          <w:pgMar w:top="1360" w:right="1340" w:bottom="980" w:left="1480" w:header="0" w:footer="793" w:gutter="0"/>
          <w:pgNumType w:start="8"/>
          <w:cols w:space="720"/>
        </w:sectPr>
      </w:pPr>
    </w:p>
    <w:p w:rsidR="00593BB7" w:rsidRDefault="00593BB7">
      <w:pPr>
        <w:pStyle w:val="BodyText"/>
        <w:spacing w:before="10"/>
        <w:rPr>
          <w:sz w:val="15"/>
        </w:rPr>
      </w:pPr>
    </w:p>
    <w:p w:rsidR="00593BB7" w:rsidRDefault="008135CE">
      <w:pPr>
        <w:ind w:left="2949"/>
        <w:rPr>
          <w:rFonts w:ascii="Frutiger LT Std 45 Light"/>
          <w:b/>
          <w:sz w:val="14"/>
        </w:rPr>
      </w:pPr>
      <w:proofErr w:type="gramStart"/>
      <w:r>
        <w:rPr>
          <w:rFonts w:ascii="Frutiger LT Std 45 Light"/>
          <w:b/>
          <w:sz w:val="18"/>
        </w:rPr>
        <w:t>T</w:t>
      </w:r>
      <w:r>
        <w:rPr>
          <w:rFonts w:ascii="Frutiger LT Std 45 Light"/>
          <w:b/>
          <w:sz w:val="14"/>
        </w:rPr>
        <w:t xml:space="preserve">ABLE </w:t>
      </w:r>
      <w:r>
        <w:rPr>
          <w:rFonts w:ascii="Frutiger LT Std 45 Light"/>
          <w:b/>
          <w:sz w:val="18"/>
        </w:rPr>
        <w:t>1.</w:t>
      </w:r>
      <w:proofErr w:type="gramEnd"/>
      <w:r>
        <w:rPr>
          <w:rFonts w:ascii="Frutiger LT Std 45 Light"/>
          <w:b/>
          <w:sz w:val="18"/>
        </w:rPr>
        <w:t xml:space="preserve"> R</w:t>
      </w:r>
      <w:r>
        <w:rPr>
          <w:rFonts w:ascii="Frutiger LT Std 45 Light"/>
          <w:b/>
          <w:sz w:val="14"/>
        </w:rPr>
        <w:t xml:space="preserve">ELATED </w:t>
      </w:r>
      <w:r>
        <w:rPr>
          <w:rFonts w:ascii="Frutiger LT Std 45 Light"/>
          <w:b/>
          <w:sz w:val="18"/>
        </w:rPr>
        <w:t>C</w:t>
      </w:r>
      <w:r>
        <w:rPr>
          <w:rFonts w:ascii="Frutiger LT Std 45 Light"/>
          <w:b/>
          <w:sz w:val="14"/>
        </w:rPr>
        <w:t xml:space="preserve">ATOCTIN </w:t>
      </w:r>
      <w:r>
        <w:rPr>
          <w:rFonts w:ascii="Frutiger LT Std 45 Light"/>
          <w:b/>
          <w:sz w:val="18"/>
        </w:rPr>
        <w:t>M</w:t>
      </w:r>
      <w:r>
        <w:rPr>
          <w:rFonts w:ascii="Frutiger LT Std 45 Light"/>
          <w:b/>
          <w:sz w:val="14"/>
        </w:rPr>
        <w:t xml:space="preserve">OUNTAIN </w:t>
      </w:r>
      <w:r>
        <w:rPr>
          <w:rFonts w:ascii="Frutiger LT Std 45 Light"/>
          <w:b/>
          <w:sz w:val="18"/>
        </w:rPr>
        <w:t>P</w:t>
      </w:r>
      <w:r>
        <w:rPr>
          <w:rFonts w:ascii="Frutiger LT Std 45 Light"/>
          <w:b/>
          <w:sz w:val="14"/>
        </w:rPr>
        <w:t xml:space="preserve">ARK </w:t>
      </w:r>
      <w:r>
        <w:rPr>
          <w:rFonts w:ascii="Frutiger LT Std 45 Light"/>
          <w:b/>
          <w:sz w:val="18"/>
        </w:rPr>
        <w:t>P</w:t>
      </w:r>
      <w:r>
        <w:rPr>
          <w:rFonts w:ascii="Frutiger LT Std 45 Light"/>
          <w:b/>
          <w:sz w:val="14"/>
        </w:rPr>
        <w:t>LANS</w:t>
      </w:r>
    </w:p>
    <w:p w:rsidR="00593BB7" w:rsidRDefault="00593BB7">
      <w:pPr>
        <w:pStyle w:val="BodyText"/>
        <w:spacing w:before="2" w:after="1"/>
        <w:rPr>
          <w:rFonts w:ascii="Frutiger LT Std 45 Light"/>
          <w:b/>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38"/>
        <w:gridCol w:w="4694"/>
      </w:tblGrid>
      <w:tr w:rsidR="00593BB7">
        <w:trPr>
          <w:trHeight w:hRule="exact" w:val="223"/>
        </w:trPr>
        <w:tc>
          <w:tcPr>
            <w:tcW w:w="4738" w:type="dxa"/>
            <w:shd w:val="clear" w:color="auto" w:fill="D9D9D9"/>
          </w:tcPr>
          <w:p w:rsidR="00593BB7" w:rsidRDefault="008135CE">
            <w:pPr>
              <w:pStyle w:val="TableParagraph"/>
              <w:spacing w:line="212" w:lineRule="exact"/>
              <w:ind w:left="1913" w:right="1913"/>
              <w:jc w:val="center"/>
              <w:rPr>
                <w:b/>
                <w:sz w:val="18"/>
              </w:rPr>
            </w:pPr>
            <w:r>
              <w:rPr>
                <w:b/>
                <w:sz w:val="18"/>
              </w:rPr>
              <w:t>Park Plans</w:t>
            </w:r>
          </w:p>
        </w:tc>
        <w:tc>
          <w:tcPr>
            <w:tcW w:w="4694" w:type="dxa"/>
            <w:shd w:val="clear" w:color="auto" w:fill="D9D9D9"/>
          </w:tcPr>
          <w:p w:rsidR="00593BB7" w:rsidRDefault="008135CE">
            <w:pPr>
              <w:pStyle w:val="TableParagraph"/>
              <w:spacing w:line="212" w:lineRule="exact"/>
              <w:ind w:left="2056" w:right="2057"/>
              <w:jc w:val="center"/>
              <w:rPr>
                <w:b/>
                <w:sz w:val="18"/>
              </w:rPr>
            </w:pPr>
            <w:r>
              <w:rPr>
                <w:b/>
                <w:sz w:val="18"/>
              </w:rPr>
              <w:t>Status</w:t>
            </w:r>
          </w:p>
        </w:tc>
      </w:tr>
      <w:tr w:rsidR="00593BB7">
        <w:trPr>
          <w:trHeight w:hRule="exact" w:val="218"/>
        </w:trPr>
        <w:tc>
          <w:tcPr>
            <w:tcW w:w="4738" w:type="dxa"/>
          </w:tcPr>
          <w:p w:rsidR="00593BB7" w:rsidRDefault="008135CE">
            <w:pPr>
              <w:pStyle w:val="TableParagraph"/>
              <w:spacing w:line="208" w:lineRule="exact"/>
              <w:rPr>
                <w:sz w:val="18"/>
              </w:rPr>
            </w:pPr>
            <w:r>
              <w:rPr>
                <w:sz w:val="18"/>
              </w:rPr>
              <w:t>Park master plan</w:t>
            </w:r>
          </w:p>
        </w:tc>
        <w:tc>
          <w:tcPr>
            <w:tcW w:w="4694" w:type="dxa"/>
          </w:tcPr>
          <w:p w:rsidR="00593BB7" w:rsidRDefault="008135CE">
            <w:pPr>
              <w:pStyle w:val="TableParagraph"/>
              <w:spacing w:line="208" w:lineRule="exact"/>
              <w:ind w:left="104"/>
              <w:rPr>
                <w:sz w:val="18"/>
              </w:rPr>
            </w:pPr>
            <w:r>
              <w:rPr>
                <w:sz w:val="18"/>
              </w:rPr>
              <w:t>1936</w:t>
            </w:r>
          </w:p>
        </w:tc>
      </w:tr>
      <w:tr w:rsidR="00593BB7">
        <w:trPr>
          <w:trHeight w:hRule="exact" w:val="220"/>
        </w:trPr>
        <w:tc>
          <w:tcPr>
            <w:tcW w:w="4738" w:type="dxa"/>
          </w:tcPr>
          <w:p w:rsidR="00593BB7" w:rsidRDefault="008135CE">
            <w:pPr>
              <w:pStyle w:val="TableParagraph"/>
              <w:rPr>
                <w:sz w:val="18"/>
              </w:rPr>
            </w:pPr>
            <w:r>
              <w:rPr>
                <w:sz w:val="18"/>
              </w:rPr>
              <w:t>General management plan</w:t>
            </w:r>
          </w:p>
        </w:tc>
        <w:tc>
          <w:tcPr>
            <w:tcW w:w="4694" w:type="dxa"/>
          </w:tcPr>
          <w:p w:rsidR="00593BB7" w:rsidRDefault="008135CE">
            <w:pPr>
              <w:pStyle w:val="TableParagraph"/>
              <w:rPr>
                <w:sz w:val="18"/>
              </w:rPr>
            </w:pPr>
            <w:r>
              <w:rPr>
                <w:sz w:val="18"/>
              </w:rPr>
              <w:t>1976</w:t>
            </w:r>
          </w:p>
        </w:tc>
      </w:tr>
      <w:tr w:rsidR="00593BB7">
        <w:trPr>
          <w:trHeight w:hRule="exact" w:val="218"/>
        </w:trPr>
        <w:tc>
          <w:tcPr>
            <w:tcW w:w="4738" w:type="dxa"/>
          </w:tcPr>
          <w:p w:rsidR="00593BB7" w:rsidRDefault="008135CE">
            <w:pPr>
              <w:pStyle w:val="TableParagraph"/>
              <w:spacing w:line="208" w:lineRule="exact"/>
              <w:rPr>
                <w:sz w:val="18"/>
              </w:rPr>
            </w:pPr>
            <w:r>
              <w:rPr>
                <w:sz w:val="18"/>
              </w:rPr>
              <w:t>Statement for management</w:t>
            </w:r>
          </w:p>
        </w:tc>
        <w:tc>
          <w:tcPr>
            <w:tcW w:w="4694" w:type="dxa"/>
          </w:tcPr>
          <w:p w:rsidR="00593BB7" w:rsidRDefault="008135CE">
            <w:pPr>
              <w:pStyle w:val="TableParagraph"/>
              <w:spacing w:line="208" w:lineRule="exact"/>
              <w:ind w:left="104"/>
              <w:rPr>
                <w:sz w:val="18"/>
              </w:rPr>
            </w:pPr>
            <w:r>
              <w:rPr>
                <w:sz w:val="18"/>
              </w:rPr>
              <w:t>1996</w:t>
            </w:r>
          </w:p>
        </w:tc>
      </w:tr>
      <w:tr w:rsidR="00593BB7">
        <w:trPr>
          <w:trHeight w:hRule="exact" w:val="220"/>
        </w:trPr>
        <w:tc>
          <w:tcPr>
            <w:tcW w:w="4738" w:type="dxa"/>
          </w:tcPr>
          <w:p w:rsidR="00593BB7" w:rsidRDefault="008135CE">
            <w:pPr>
              <w:pStyle w:val="TableParagraph"/>
              <w:rPr>
                <w:sz w:val="18"/>
              </w:rPr>
            </w:pPr>
            <w:r>
              <w:rPr>
                <w:sz w:val="18"/>
              </w:rPr>
              <w:t>Foundation document for planning and management</w:t>
            </w:r>
          </w:p>
        </w:tc>
        <w:tc>
          <w:tcPr>
            <w:tcW w:w="4694" w:type="dxa"/>
          </w:tcPr>
          <w:p w:rsidR="00593BB7" w:rsidRDefault="008135CE">
            <w:pPr>
              <w:pStyle w:val="TableParagraph"/>
              <w:rPr>
                <w:sz w:val="18"/>
              </w:rPr>
            </w:pPr>
            <w:r>
              <w:rPr>
                <w:sz w:val="18"/>
              </w:rPr>
              <w:t>2013</w:t>
            </w:r>
          </w:p>
        </w:tc>
      </w:tr>
      <w:tr w:rsidR="00593BB7">
        <w:trPr>
          <w:trHeight w:hRule="exact" w:val="223"/>
        </w:trPr>
        <w:tc>
          <w:tcPr>
            <w:tcW w:w="9432" w:type="dxa"/>
            <w:gridSpan w:val="2"/>
            <w:shd w:val="clear" w:color="auto" w:fill="D9D9D9"/>
          </w:tcPr>
          <w:p w:rsidR="00593BB7" w:rsidRDefault="008135CE">
            <w:pPr>
              <w:pStyle w:val="TableParagraph"/>
              <w:spacing w:line="212" w:lineRule="exact"/>
              <w:ind w:left="3426" w:right="3426"/>
              <w:jc w:val="center"/>
              <w:rPr>
                <w:b/>
                <w:sz w:val="18"/>
              </w:rPr>
            </w:pPr>
            <w:r>
              <w:rPr>
                <w:b/>
                <w:sz w:val="18"/>
              </w:rPr>
              <w:t>Program Management Plans</w:t>
            </w:r>
          </w:p>
        </w:tc>
      </w:tr>
      <w:tr w:rsidR="00593BB7">
        <w:trPr>
          <w:trHeight w:hRule="exact" w:val="218"/>
        </w:trPr>
        <w:tc>
          <w:tcPr>
            <w:tcW w:w="4738" w:type="dxa"/>
          </w:tcPr>
          <w:p w:rsidR="00593BB7" w:rsidRDefault="008135CE">
            <w:pPr>
              <w:pStyle w:val="TableParagraph"/>
              <w:spacing w:line="208" w:lineRule="exact"/>
              <w:rPr>
                <w:sz w:val="18"/>
              </w:rPr>
            </w:pPr>
            <w:r>
              <w:rPr>
                <w:sz w:val="18"/>
              </w:rPr>
              <w:t>Resource stewardship strategy</w:t>
            </w:r>
          </w:p>
        </w:tc>
        <w:tc>
          <w:tcPr>
            <w:tcW w:w="4694" w:type="dxa"/>
          </w:tcPr>
          <w:p w:rsidR="00593BB7" w:rsidRDefault="008135CE">
            <w:pPr>
              <w:pStyle w:val="TableParagraph"/>
              <w:spacing w:line="208" w:lineRule="exact"/>
              <w:ind w:left="102"/>
              <w:rPr>
                <w:sz w:val="18"/>
              </w:rPr>
            </w:pPr>
            <w:r>
              <w:rPr>
                <w:sz w:val="18"/>
              </w:rPr>
              <w:t>2013</w:t>
            </w:r>
          </w:p>
        </w:tc>
      </w:tr>
      <w:tr w:rsidR="00593BB7">
        <w:trPr>
          <w:trHeight w:hRule="exact" w:val="220"/>
        </w:trPr>
        <w:tc>
          <w:tcPr>
            <w:tcW w:w="4738" w:type="dxa"/>
          </w:tcPr>
          <w:p w:rsidR="00593BB7" w:rsidRDefault="008135CE">
            <w:pPr>
              <w:pStyle w:val="TableParagraph"/>
              <w:rPr>
                <w:sz w:val="18"/>
              </w:rPr>
            </w:pPr>
            <w:r>
              <w:rPr>
                <w:sz w:val="18"/>
              </w:rPr>
              <w:t>Long range interpretive plan</w:t>
            </w:r>
          </w:p>
        </w:tc>
        <w:tc>
          <w:tcPr>
            <w:tcW w:w="4694" w:type="dxa"/>
          </w:tcPr>
          <w:p w:rsidR="00593BB7" w:rsidRDefault="008135CE">
            <w:pPr>
              <w:pStyle w:val="TableParagraph"/>
              <w:rPr>
                <w:sz w:val="18"/>
              </w:rPr>
            </w:pPr>
            <w:r>
              <w:rPr>
                <w:sz w:val="18"/>
              </w:rPr>
              <w:t>2008</w:t>
            </w:r>
          </w:p>
        </w:tc>
      </w:tr>
      <w:tr w:rsidR="00593BB7">
        <w:trPr>
          <w:trHeight w:hRule="exact" w:val="218"/>
        </w:trPr>
        <w:tc>
          <w:tcPr>
            <w:tcW w:w="4738" w:type="dxa"/>
          </w:tcPr>
          <w:p w:rsidR="00593BB7" w:rsidRDefault="008135CE">
            <w:pPr>
              <w:pStyle w:val="TableParagraph"/>
              <w:spacing w:line="208" w:lineRule="exact"/>
              <w:rPr>
                <w:sz w:val="18"/>
              </w:rPr>
            </w:pPr>
            <w:r>
              <w:rPr>
                <w:sz w:val="18"/>
              </w:rPr>
              <w:t>Trail management plan</w:t>
            </w:r>
          </w:p>
        </w:tc>
        <w:tc>
          <w:tcPr>
            <w:tcW w:w="4694" w:type="dxa"/>
          </w:tcPr>
          <w:p w:rsidR="00593BB7" w:rsidRDefault="008135CE">
            <w:pPr>
              <w:pStyle w:val="TableParagraph"/>
              <w:spacing w:line="208" w:lineRule="exact"/>
              <w:ind w:left="102"/>
              <w:rPr>
                <w:sz w:val="18"/>
              </w:rPr>
            </w:pPr>
            <w:r>
              <w:rPr>
                <w:sz w:val="18"/>
              </w:rPr>
              <w:t>2007</w:t>
            </w:r>
          </w:p>
        </w:tc>
      </w:tr>
      <w:tr w:rsidR="00593BB7">
        <w:trPr>
          <w:trHeight w:hRule="exact" w:val="220"/>
        </w:trPr>
        <w:tc>
          <w:tcPr>
            <w:tcW w:w="4738" w:type="dxa"/>
          </w:tcPr>
          <w:p w:rsidR="00593BB7" w:rsidRDefault="008135CE">
            <w:pPr>
              <w:pStyle w:val="TableParagraph"/>
              <w:rPr>
                <w:sz w:val="18"/>
              </w:rPr>
            </w:pPr>
            <w:r>
              <w:rPr>
                <w:sz w:val="18"/>
              </w:rPr>
              <w:t>Fire management plan</w:t>
            </w:r>
          </w:p>
        </w:tc>
        <w:tc>
          <w:tcPr>
            <w:tcW w:w="4694" w:type="dxa"/>
          </w:tcPr>
          <w:p w:rsidR="00593BB7" w:rsidRDefault="008135CE">
            <w:pPr>
              <w:pStyle w:val="TableParagraph"/>
              <w:rPr>
                <w:sz w:val="18"/>
              </w:rPr>
            </w:pPr>
            <w:r>
              <w:rPr>
                <w:sz w:val="18"/>
              </w:rPr>
              <w:t>2012</w:t>
            </w:r>
          </w:p>
        </w:tc>
      </w:tr>
      <w:tr w:rsidR="00593BB7">
        <w:trPr>
          <w:trHeight w:hRule="exact" w:val="219"/>
        </w:trPr>
        <w:tc>
          <w:tcPr>
            <w:tcW w:w="4738" w:type="dxa"/>
          </w:tcPr>
          <w:p w:rsidR="00593BB7" w:rsidRDefault="008135CE">
            <w:pPr>
              <w:pStyle w:val="TableParagraph"/>
              <w:spacing w:line="208" w:lineRule="exact"/>
              <w:rPr>
                <w:sz w:val="18"/>
              </w:rPr>
            </w:pPr>
            <w:r>
              <w:rPr>
                <w:sz w:val="18"/>
              </w:rPr>
              <w:t>Oral history program and plan</w:t>
            </w:r>
          </w:p>
        </w:tc>
        <w:tc>
          <w:tcPr>
            <w:tcW w:w="4694" w:type="dxa"/>
          </w:tcPr>
          <w:p w:rsidR="00593BB7" w:rsidRDefault="008135CE">
            <w:pPr>
              <w:pStyle w:val="TableParagraph"/>
              <w:spacing w:line="208" w:lineRule="exact"/>
              <w:rPr>
                <w:sz w:val="18"/>
              </w:rPr>
            </w:pPr>
            <w:r>
              <w:rPr>
                <w:sz w:val="18"/>
              </w:rPr>
              <w:t>In progress</w:t>
            </w:r>
          </w:p>
        </w:tc>
      </w:tr>
      <w:tr w:rsidR="00593BB7">
        <w:trPr>
          <w:trHeight w:hRule="exact" w:val="223"/>
        </w:trPr>
        <w:tc>
          <w:tcPr>
            <w:tcW w:w="9432" w:type="dxa"/>
            <w:gridSpan w:val="2"/>
            <w:shd w:val="clear" w:color="auto" w:fill="D9D9D9"/>
          </w:tcPr>
          <w:p w:rsidR="00593BB7" w:rsidRDefault="008135CE">
            <w:pPr>
              <w:pStyle w:val="TableParagraph"/>
              <w:spacing w:line="212" w:lineRule="exact"/>
              <w:ind w:left="3425" w:right="3426"/>
              <w:jc w:val="center"/>
              <w:rPr>
                <w:b/>
                <w:sz w:val="18"/>
              </w:rPr>
            </w:pPr>
            <w:r>
              <w:rPr>
                <w:b/>
                <w:sz w:val="18"/>
              </w:rPr>
              <w:t>Development Concept Plan</w:t>
            </w:r>
          </w:p>
        </w:tc>
      </w:tr>
      <w:tr w:rsidR="00593BB7">
        <w:trPr>
          <w:trHeight w:hRule="exact" w:val="220"/>
        </w:trPr>
        <w:tc>
          <w:tcPr>
            <w:tcW w:w="4738" w:type="dxa"/>
          </w:tcPr>
          <w:p w:rsidR="00593BB7" w:rsidRDefault="008135CE">
            <w:pPr>
              <w:pStyle w:val="TableParagraph"/>
              <w:rPr>
                <w:sz w:val="18"/>
              </w:rPr>
            </w:pPr>
            <w:r>
              <w:rPr>
                <w:sz w:val="18"/>
              </w:rPr>
              <w:t>Camp Round Meadow</w:t>
            </w:r>
          </w:p>
        </w:tc>
        <w:tc>
          <w:tcPr>
            <w:tcW w:w="4694" w:type="dxa"/>
          </w:tcPr>
          <w:p w:rsidR="00593BB7" w:rsidRDefault="008135CE">
            <w:pPr>
              <w:pStyle w:val="TableParagraph"/>
              <w:ind w:left="102"/>
              <w:rPr>
                <w:sz w:val="18"/>
              </w:rPr>
            </w:pPr>
            <w:r>
              <w:rPr>
                <w:sz w:val="18"/>
              </w:rPr>
              <w:t>1980</w:t>
            </w:r>
          </w:p>
        </w:tc>
      </w:tr>
      <w:tr w:rsidR="00593BB7">
        <w:trPr>
          <w:trHeight w:hRule="exact" w:val="223"/>
        </w:trPr>
        <w:tc>
          <w:tcPr>
            <w:tcW w:w="9432" w:type="dxa"/>
            <w:gridSpan w:val="2"/>
            <w:shd w:val="clear" w:color="auto" w:fill="D9D9D9"/>
          </w:tcPr>
          <w:p w:rsidR="00593BB7" w:rsidRDefault="008135CE">
            <w:pPr>
              <w:pStyle w:val="TableParagraph"/>
              <w:spacing w:line="212" w:lineRule="exact"/>
              <w:ind w:left="3425" w:right="3426"/>
              <w:jc w:val="center"/>
              <w:rPr>
                <w:b/>
                <w:sz w:val="18"/>
              </w:rPr>
            </w:pPr>
            <w:r>
              <w:rPr>
                <w:b/>
                <w:sz w:val="18"/>
              </w:rPr>
              <w:t>Strategic Plan</w:t>
            </w:r>
          </w:p>
        </w:tc>
      </w:tr>
      <w:tr w:rsidR="00593BB7">
        <w:trPr>
          <w:trHeight w:hRule="exact" w:val="219"/>
        </w:trPr>
        <w:tc>
          <w:tcPr>
            <w:tcW w:w="4738" w:type="dxa"/>
          </w:tcPr>
          <w:p w:rsidR="00593BB7" w:rsidRDefault="008135CE">
            <w:pPr>
              <w:pStyle w:val="TableParagraph"/>
              <w:spacing w:line="208" w:lineRule="exact"/>
              <w:rPr>
                <w:sz w:val="18"/>
              </w:rPr>
            </w:pPr>
            <w:r>
              <w:rPr>
                <w:sz w:val="18"/>
              </w:rPr>
              <w:t>Park strategic plan</w:t>
            </w:r>
          </w:p>
        </w:tc>
        <w:tc>
          <w:tcPr>
            <w:tcW w:w="4694" w:type="dxa"/>
          </w:tcPr>
          <w:p w:rsidR="00593BB7" w:rsidRDefault="008135CE">
            <w:pPr>
              <w:pStyle w:val="TableParagraph"/>
              <w:spacing w:line="208" w:lineRule="exact"/>
              <w:ind w:left="104"/>
              <w:rPr>
                <w:sz w:val="18"/>
              </w:rPr>
            </w:pPr>
            <w:r>
              <w:rPr>
                <w:sz w:val="18"/>
              </w:rPr>
              <w:t>2012</w:t>
            </w:r>
          </w:p>
        </w:tc>
      </w:tr>
      <w:tr w:rsidR="00593BB7">
        <w:trPr>
          <w:trHeight w:hRule="exact" w:val="223"/>
        </w:trPr>
        <w:tc>
          <w:tcPr>
            <w:tcW w:w="9432" w:type="dxa"/>
            <w:gridSpan w:val="2"/>
            <w:shd w:val="clear" w:color="auto" w:fill="D9D9D9"/>
          </w:tcPr>
          <w:p w:rsidR="00593BB7" w:rsidRDefault="008135CE">
            <w:pPr>
              <w:pStyle w:val="TableParagraph"/>
              <w:spacing w:line="212" w:lineRule="exact"/>
              <w:ind w:left="3426" w:right="3426"/>
              <w:jc w:val="center"/>
              <w:rPr>
                <w:b/>
                <w:sz w:val="18"/>
              </w:rPr>
            </w:pPr>
            <w:r>
              <w:rPr>
                <w:b/>
                <w:sz w:val="18"/>
              </w:rPr>
              <w:t>Implementation Plans</w:t>
            </w:r>
          </w:p>
        </w:tc>
      </w:tr>
      <w:tr w:rsidR="00593BB7">
        <w:trPr>
          <w:trHeight w:hRule="exact" w:val="220"/>
        </w:trPr>
        <w:tc>
          <w:tcPr>
            <w:tcW w:w="4738" w:type="dxa"/>
          </w:tcPr>
          <w:p w:rsidR="00593BB7" w:rsidRDefault="008135CE">
            <w:pPr>
              <w:pStyle w:val="TableParagraph"/>
              <w:rPr>
                <w:sz w:val="18"/>
              </w:rPr>
            </w:pPr>
            <w:r>
              <w:rPr>
                <w:sz w:val="18"/>
              </w:rPr>
              <w:t>Integrated pest management plan</w:t>
            </w:r>
          </w:p>
        </w:tc>
        <w:tc>
          <w:tcPr>
            <w:tcW w:w="4694" w:type="dxa"/>
          </w:tcPr>
          <w:p w:rsidR="00593BB7" w:rsidRDefault="008135CE">
            <w:pPr>
              <w:pStyle w:val="TableParagraph"/>
              <w:ind w:left="102"/>
              <w:rPr>
                <w:sz w:val="18"/>
              </w:rPr>
            </w:pPr>
            <w:r>
              <w:rPr>
                <w:sz w:val="18"/>
              </w:rPr>
              <w:t>2004 (currently being updated as of 2012)</w:t>
            </w:r>
          </w:p>
        </w:tc>
      </w:tr>
      <w:tr w:rsidR="00593BB7">
        <w:trPr>
          <w:trHeight w:hRule="exact" w:val="218"/>
        </w:trPr>
        <w:tc>
          <w:tcPr>
            <w:tcW w:w="4738" w:type="dxa"/>
          </w:tcPr>
          <w:p w:rsidR="00593BB7" w:rsidRDefault="008135CE">
            <w:pPr>
              <w:pStyle w:val="TableParagraph"/>
              <w:spacing w:line="208" w:lineRule="exact"/>
              <w:rPr>
                <w:sz w:val="18"/>
              </w:rPr>
            </w:pPr>
            <w:r>
              <w:rPr>
                <w:sz w:val="18"/>
              </w:rPr>
              <w:t>White-tailed deer management plan</w:t>
            </w:r>
          </w:p>
        </w:tc>
        <w:tc>
          <w:tcPr>
            <w:tcW w:w="4694" w:type="dxa"/>
          </w:tcPr>
          <w:p w:rsidR="00593BB7" w:rsidRDefault="008135CE">
            <w:pPr>
              <w:pStyle w:val="TableParagraph"/>
              <w:spacing w:line="208" w:lineRule="exact"/>
              <w:ind w:left="102"/>
              <w:rPr>
                <w:sz w:val="18"/>
              </w:rPr>
            </w:pPr>
            <w:r>
              <w:rPr>
                <w:sz w:val="18"/>
              </w:rPr>
              <w:t>2009</w:t>
            </w:r>
          </w:p>
        </w:tc>
      </w:tr>
      <w:tr w:rsidR="00593BB7">
        <w:trPr>
          <w:trHeight w:hRule="exact" w:val="220"/>
        </w:trPr>
        <w:tc>
          <w:tcPr>
            <w:tcW w:w="4738" w:type="dxa"/>
          </w:tcPr>
          <w:p w:rsidR="00593BB7" w:rsidRDefault="008135CE">
            <w:pPr>
              <w:pStyle w:val="TableParagraph"/>
              <w:rPr>
                <w:sz w:val="18"/>
              </w:rPr>
            </w:pPr>
            <w:r>
              <w:rPr>
                <w:sz w:val="18"/>
              </w:rPr>
              <w:t>Climate Friendly Parks action plan</w:t>
            </w:r>
          </w:p>
        </w:tc>
        <w:tc>
          <w:tcPr>
            <w:tcW w:w="4694" w:type="dxa"/>
          </w:tcPr>
          <w:p w:rsidR="00593BB7" w:rsidRDefault="008135CE">
            <w:pPr>
              <w:pStyle w:val="TableParagraph"/>
              <w:rPr>
                <w:sz w:val="18"/>
              </w:rPr>
            </w:pPr>
            <w:r>
              <w:rPr>
                <w:sz w:val="18"/>
              </w:rPr>
              <w:t>In progress</w:t>
            </w:r>
          </w:p>
        </w:tc>
      </w:tr>
      <w:tr w:rsidR="00593BB7">
        <w:trPr>
          <w:trHeight w:hRule="exact" w:val="218"/>
        </w:trPr>
        <w:tc>
          <w:tcPr>
            <w:tcW w:w="4738" w:type="dxa"/>
          </w:tcPr>
          <w:p w:rsidR="00593BB7" w:rsidRDefault="008135CE">
            <w:pPr>
              <w:pStyle w:val="TableParagraph"/>
              <w:spacing w:line="208" w:lineRule="exact"/>
              <w:rPr>
                <w:sz w:val="18"/>
              </w:rPr>
            </w:pPr>
            <w:r>
              <w:rPr>
                <w:sz w:val="18"/>
              </w:rPr>
              <w:t>Cabin and campground facilities management plan</w:t>
            </w:r>
          </w:p>
        </w:tc>
        <w:tc>
          <w:tcPr>
            <w:tcW w:w="4694" w:type="dxa"/>
          </w:tcPr>
          <w:p w:rsidR="00593BB7" w:rsidRDefault="008135CE">
            <w:pPr>
              <w:pStyle w:val="TableParagraph"/>
              <w:spacing w:line="208" w:lineRule="exact"/>
              <w:rPr>
                <w:sz w:val="18"/>
              </w:rPr>
            </w:pPr>
            <w:r>
              <w:rPr>
                <w:sz w:val="18"/>
              </w:rPr>
              <w:t>Needed</w:t>
            </w:r>
          </w:p>
        </w:tc>
      </w:tr>
      <w:tr w:rsidR="00593BB7">
        <w:trPr>
          <w:trHeight w:hRule="exact" w:val="220"/>
        </w:trPr>
        <w:tc>
          <w:tcPr>
            <w:tcW w:w="4738" w:type="dxa"/>
          </w:tcPr>
          <w:p w:rsidR="00593BB7" w:rsidRDefault="008135CE">
            <w:pPr>
              <w:pStyle w:val="TableParagraph"/>
              <w:rPr>
                <w:sz w:val="18"/>
              </w:rPr>
            </w:pPr>
            <w:r>
              <w:rPr>
                <w:sz w:val="18"/>
              </w:rPr>
              <w:t>Watershed management plan</w:t>
            </w:r>
          </w:p>
        </w:tc>
        <w:tc>
          <w:tcPr>
            <w:tcW w:w="4694" w:type="dxa"/>
          </w:tcPr>
          <w:p w:rsidR="00593BB7" w:rsidRDefault="008135CE">
            <w:pPr>
              <w:pStyle w:val="TableParagraph"/>
              <w:rPr>
                <w:sz w:val="18"/>
              </w:rPr>
            </w:pPr>
            <w:r>
              <w:rPr>
                <w:sz w:val="18"/>
              </w:rPr>
              <w:t>Needed</w:t>
            </w:r>
          </w:p>
        </w:tc>
      </w:tr>
      <w:tr w:rsidR="00593BB7">
        <w:trPr>
          <w:trHeight w:hRule="exact" w:val="218"/>
        </w:trPr>
        <w:tc>
          <w:tcPr>
            <w:tcW w:w="4738" w:type="dxa"/>
          </w:tcPr>
          <w:p w:rsidR="00593BB7" w:rsidRDefault="008135CE">
            <w:pPr>
              <w:pStyle w:val="TableParagraph"/>
              <w:spacing w:line="208" w:lineRule="exact"/>
              <w:rPr>
                <w:sz w:val="18"/>
              </w:rPr>
            </w:pPr>
            <w:r>
              <w:rPr>
                <w:sz w:val="18"/>
              </w:rPr>
              <w:t>Collections management plan</w:t>
            </w:r>
          </w:p>
        </w:tc>
        <w:tc>
          <w:tcPr>
            <w:tcW w:w="4694" w:type="dxa"/>
          </w:tcPr>
          <w:p w:rsidR="00593BB7" w:rsidRDefault="008135CE">
            <w:pPr>
              <w:pStyle w:val="TableParagraph"/>
              <w:spacing w:line="208" w:lineRule="exact"/>
              <w:ind w:left="104"/>
              <w:rPr>
                <w:sz w:val="18"/>
              </w:rPr>
            </w:pPr>
            <w:r>
              <w:rPr>
                <w:sz w:val="18"/>
              </w:rPr>
              <w:t>Needed</w:t>
            </w:r>
          </w:p>
        </w:tc>
      </w:tr>
      <w:tr w:rsidR="00593BB7">
        <w:trPr>
          <w:trHeight w:hRule="exact" w:val="220"/>
        </w:trPr>
        <w:tc>
          <w:tcPr>
            <w:tcW w:w="4738" w:type="dxa"/>
          </w:tcPr>
          <w:p w:rsidR="00593BB7" w:rsidRDefault="008135CE">
            <w:pPr>
              <w:pStyle w:val="TableParagraph"/>
              <w:rPr>
                <w:sz w:val="18"/>
              </w:rPr>
            </w:pPr>
            <w:r>
              <w:rPr>
                <w:sz w:val="18"/>
              </w:rPr>
              <w:t>Partnership enhancement plan</w:t>
            </w:r>
          </w:p>
        </w:tc>
        <w:tc>
          <w:tcPr>
            <w:tcW w:w="4694" w:type="dxa"/>
          </w:tcPr>
          <w:p w:rsidR="00593BB7" w:rsidRDefault="008135CE">
            <w:pPr>
              <w:pStyle w:val="TableParagraph"/>
              <w:rPr>
                <w:sz w:val="18"/>
              </w:rPr>
            </w:pPr>
            <w:r>
              <w:rPr>
                <w:sz w:val="18"/>
              </w:rPr>
              <w:t>Needed</w:t>
            </w:r>
          </w:p>
        </w:tc>
      </w:tr>
      <w:tr w:rsidR="00593BB7">
        <w:trPr>
          <w:trHeight w:hRule="exact" w:val="218"/>
        </w:trPr>
        <w:tc>
          <w:tcPr>
            <w:tcW w:w="4738" w:type="dxa"/>
          </w:tcPr>
          <w:p w:rsidR="00593BB7" w:rsidRDefault="008135CE">
            <w:pPr>
              <w:pStyle w:val="TableParagraph"/>
              <w:spacing w:line="208" w:lineRule="exact"/>
              <w:rPr>
                <w:sz w:val="18"/>
              </w:rPr>
            </w:pPr>
            <w:r>
              <w:rPr>
                <w:sz w:val="18"/>
              </w:rPr>
              <w:t>Scenic byway corridor management plan</w:t>
            </w:r>
          </w:p>
        </w:tc>
        <w:tc>
          <w:tcPr>
            <w:tcW w:w="4694" w:type="dxa"/>
          </w:tcPr>
          <w:p w:rsidR="00593BB7" w:rsidRDefault="008135CE">
            <w:pPr>
              <w:pStyle w:val="TableParagraph"/>
              <w:spacing w:line="208" w:lineRule="exact"/>
              <w:ind w:left="104"/>
              <w:rPr>
                <w:sz w:val="18"/>
              </w:rPr>
            </w:pPr>
            <w:r>
              <w:rPr>
                <w:sz w:val="18"/>
              </w:rPr>
              <w:t>Needed</w:t>
            </w:r>
          </w:p>
        </w:tc>
      </w:tr>
      <w:tr w:rsidR="00593BB7">
        <w:trPr>
          <w:trHeight w:hRule="exact" w:val="220"/>
        </w:trPr>
        <w:tc>
          <w:tcPr>
            <w:tcW w:w="4738" w:type="dxa"/>
          </w:tcPr>
          <w:p w:rsidR="00593BB7" w:rsidRDefault="008135CE">
            <w:pPr>
              <w:pStyle w:val="TableParagraph"/>
              <w:rPr>
                <w:sz w:val="18"/>
              </w:rPr>
            </w:pPr>
            <w:r>
              <w:rPr>
                <w:sz w:val="18"/>
              </w:rPr>
              <w:t>Vegetation management plan</w:t>
            </w:r>
          </w:p>
        </w:tc>
        <w:tc>
          <w:tcPr>
            <w:tcW w:w="4694" w:type="dxa"/>
          </w:tcPr>
          <w:p w:rsidR="00593BB7" w:rsidRDefault="008135CE">
            <w:pPr>
              <w:pStyle w:val="TableParagraph"/>
              <w:rPr>
                <w:sz w:val="18"/>
              </w:rPr>
            </w:pPr>
            <w:r>
              <w:rPr>
                <w:sz w:val="18"/>
              </w:rPr>
              <w:t>Needed</w:t>
            </w:r>
          </w:p>
        </w:tc>
      </w:tr>
      <w:tr w:rsidR="00593BB7">
        <w:trPr>
          <w:trHeight w:hRule="exact" w:val="218"/>
        </w:trPr>
        <w:tc>
          <w:tcPr>
            <w:tcW w:w="4738" w:type="dxa"/>
          </w:tcPr>
          <w:p w:rsidR="00593BB7" w:rsidRDefault="008135CE">
            <w:pPr>
              <w:pStyle w:val="TableParagraph"/>
              <w:spacing w:line="208" w:lineRule="exact"/>
              <w:rPr>
                <w:sz w:val="18"/>
              </w:rPr>
            </w:pPr>
            <w:r>
              <w:rPr>
                <w:sz w:val="18"/>
              </w:rPr>
              <w:t>Cultural landscape report or other treatment plan</w:t>
            </w:r>
          </w:p>
        </w:tc>
        <w:tc>
          <w:tcPr>
            <w:tcW w:w="4694" w:type="dxa"/>
          </w:tcPr>
          <w:p w:rsidR="00593BB7" w:rsidRDefault="008135CE">
            <w:pPr>
              <w:pStyle w:val="TableParagraph"/>
              <w:spacing w:line="208" w:lineRule="exact"/>
              <w:ind w:left="105"/>
              <w:rPr>
                <w:sz w:val="18"/>
              </w:rPr>
            </w:pPr>
            <w:r>
              <w:rPr>
                <w:sz w:val="18"/>
              </w:rPr>
              <w:t>Needed</w:t>
            </w:r>
          </w:p>
        </w:tc>
      </w:tr>
      <w:tr w:rsidR="00593BB7">
        <w:trPr>
          <w:trHeight w:hRule="exact" w:val="220"/>
        </w:trPr>
        <w:tc>
          <w:tcPr>
            <w:tcW w:w="4738" w:type="dxa"/>
          </w:tcPr>
          <w:p w:rsidR="00593BB7" w:rsidRDefault="008135CE">
            <w:pPr>
              <w:pStyle w:val="TableParagraph"/>
              <w:rPr>
                <w:sz w:val="18"/>
              </w:rPr>
            </w:pPr>
            <w:r>
              <w:rPr>
                <w:sz w:val="18"/>
              </w:rPr>
              <w:t>Preservation maintenance plan for historic structures</w:t>
            </w:r>
          </w:p>
        </w:tc>
        <w:tc>
          <w:tcPr>
            <w:tcW w:w="4694" w:type="dxa"/>
          </w:tcPr>
          <w:p w:rsidR="00593BB7" w:rsidRDefault="008135CE">
            <w:pPr>
              <w:pStyle w:val="TableParagraph"/>
              <w:rPr>
                <w:sz w:val="18"/>
              </w:rPr>
            </w:pPr>
            <w:r>
              <w:rPr>
                <w:sz w:val="18"/>
              </w:rPr>
              <w:t>Needed</w:t>
            </w:r>
          </w:p>
        </w:tc>
      </w:tr>
    </w:tbl>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8135CE">
      <w:pPr>
        <w:pStyle w:val="Heading2"/>
        <w:spacing w:before="149"/>
        <w:ind w:left="224"/>
      </w:pPr>
      <w:r>
        <w:t>PARK PURPOSE</w:t>
      </w:r>
    </w:p>
    <w:p w:rsidR="00593BB7" w:rsidRDefault="008135CE">
      <w:pPr>
        <w:pStyle w:val="BodyText"/>
        <w:spacing w:before="241"/>
        <w:ind w:left="224" w:right="217" w:hanging="1"/>
      </w:pPr>
      <w:r>
        <w:t>The purpose statement identifies why Congress and/or the president established Catoctin Mountain Park as a unit of the national park system. Based on a review of park legislation and previous park management documents, a foundation planning team consisting</w:t>
      </w:r>
      <w:r>
        <w:t xml:space="preserve"> of park staff and key stakeholders generated the following purpose statement for Catoctin Mountain Park:</w:t>
      </w:r>
    </w:p>
    <w:p w:rsidR="00593BB7" w:rsidRDefault="00593BB7">
      <w:pPr>
        <w:pStyle w:val="BodyText"/>
        <w:spacing w:before="11"/>
        <w:rPr>
          <w:sz w:val="20"/>
        </w:rPr>
      </w:pPr>
    </w:p>
    <w:p w:rsidR="00593BB7" w:rsidRDefault="008135CE">
      <w:pPr>
        <w:ind w:left="224" w:right="271"/>
        <w:rPr>
          <w:i/>
          <w:sz w:val="21"/>
        </w:rPr>
      </w:pPr>
      <w:r>
        <w:rPr>
          <w:i/>
          <w:sz w:val="21"/>
        </w:rPr>
        <w:t>The purpose of Catoctin Mountain Park is to provide quality recreational opportunities in the Catoctin Mountains and serve as a setting and buffer fo</w:t>
      </w:r>
      <w:r>
        <w:rPr>
          <w:i/>
          <w:sz w:val="21"/>
        </w:rPr>
        <w:t>r the Presidential Retreat, while protecting and conserving the park’s natural and cultural environments in the spirit of New Deal conservation programs.</w:t>
      </w:r>
    </w:p>
    <w:p w:rsidR="00593BB7" w:rsidRDefault="00593BB7">
      <w:pPr>
        <w:pStyle w:val="BodyText"/>
        <w:rPr>
          <w:i/>
          <w:sz w:val="24"/>
        </w:rPr>
      </w:pPr>
    </w:p>
    <w:p w:rsidR="00593BB7" w:rsidRDefault="00593BB7">
      <w:pPr>
        <w:pStyle w:val="BodyText"/>
        <w:spacing w:before="10"/>
        <w:rPr>
          <w:i/>
          <w:sz w:val="27"/>
        </w:rPr>
      </w:pPr>
    </w:p>
    <w:p w:rsidR="00593BB7" w:rsidRDefault="008135CE">
      <w:pPr>
        <w:pStyle w:val="Heading2"/>
        <w:ind w:left="224"/>
      </w:pPr>
      <w:r>
        <w:t>PARK SIGNIFICANCE STATEMENTS</w:t>
      </w:r>
    </w:p>
    <w:p w:rsidR="00593BB7" w:rsidRDefault="008135CE">
      <w:pPr>
        <w:pStyle w:val="BodyText"/>
        <w:spacing w:before="241"/>
        <w:ind w:left="224" w:right="550"/>
      </w:pPr>
      <w:r>
        <w:t>Drawing from this purpose statement, statements of significance define what is most important about the park’s associated resources and values. Significance statements help to guide planning and management decisions by focusing attention on those qualities</w:t>
      </w:r>
      <w:r>
        <w:t xml:space="preserve"> that Congress wanted preserved and interpreted.</w:t>
      </w:r>
    </w:p>
    <w:p w:rsidR="00593BB7" w:rsidRDefault="00593BB7">
      <w:pPr>
        <w:pStyle w:val="BodyText"/>
        <w:spacing w:before="11"/>
        <w:rPr>
          <w:sz w:val="20"/>
        </w:rPr>
      </w:pPr>
    </w:p>
    <w:p w:rsidR="00593BB7" w:rsidRDefault="008135CE">
      <w:pPr>
        <w:pStyle w:val="BodyText"/>
        <w:ind w:left="224"/>
      </w:pPr>
      <w:r>
        <w:t>The following significance statements have been identified for Catoctin Mountain Park:</w:t>
      </w:r>
    </w:p>
    <w:p w:rsidR="00593BB7" w:rsidRDefault="00593BB7">
      <w:pPr>
        <w:sectPr w:rsidR="00593BB7">
          <w:headerReference w:type="default" r:id="rId126"/>
          <w:footerReference w:type="default" r:id="rId127"/>
          <w:pgSz w:w="12240" w:h="15840"/>
          <w:pgMar w:top="1500" w:right="1220" w:bottom="980" w:left="1360" w:header="0" w:footer="793" w:gutter="0"/>
          <w:pgNumType w:start="9"/>
          <w:cols w:space="720"/>
        </w:sectPr>
      </w:pPr>
    </w:p>
    <w:p w:rsidR="00593BB7" w:rsidRDefault="008135CE">
      <w:pPr>
        <w:pStyle w:val="BodyText"/>
        <w:spacing w:before="100"/>
        <w:ind w:left="104" w:right="128"/>
      </w:pPr>
      <w:r>
        <w:rPr>
          <w:b/>
        </w:rPr>
        <w:lastRenderedPageBreak/>
        <w:t xml:space="preserve">Significance Statement 1: </w:t>
      </w:r>
      <w:r>
        <w:t>Catoctin Mountain Park is significant because it was one of 46 recreational demonstration areas developed in the 1930s and represents an outstanding example of New Deal-era programs that established rural areas for conservation and recreation purposes.</w:t>
      </w:r>
    </w:p>
    <w:p w:rsidR="00593BB7" w:rsidRDefault="00593BB7">
      <w:pPr>
        <w:pStyle w:val="BodyText"/>
        <w:spacing w:before="11"/>
        <w:rPr>
          <w:sz w:val="20"/>
        </w:rPr>
      </w:pPr>
    </w:p>
    <w:p w:rsidR="00593BB7" w:rsidRDefault="008135CE">
      <w:pPr>
        <w:pStyle w:val="BodyText"/>
        <w:ind w:left="104" w:right="143"/>
      </w:pPr>
      <w:r>
        <w:rPr>
          <w:b/>
        </w:rPr>
        <w:t>Si</w:t>
      </w:r>
      <w:r>
        <w:rPr>
          <w:b/>
        </w:rPr>
        <w:t xml:space="preserve">gnificance Statement 2: </w:t>
      </w:r>
      <w:r>
        <w:t>Catoctin Mountain Park is significant because it is an early and continuing example of conservation practices resulting in the regeneration of an eastern deciduous forest.</w:t>
      </w:r>
    </w:p>
    <w:p w:rsidR="00593BB7" w:rsidRDefault="00593BB7">
      <w:pPr>
        <w:pStyle w:val="BodyText"/>
        <w:spacing w:before="11"/>
        <w:rPr>
          <w:sz w:val="20"/>
        </w:rPr>
      </w:pPr>
    </w:p>
    <w:p w:rsidR="00593BB7" w:rsidRDefault="008135CE">
      <w:pPr>
        <w:pStyle w:val="BodyText"/>
        <w:ind w:left="104" w:right="321"/>
      </w:pPr>
      <w:r>
        <w:rPr>
          <w:b/>
        </w:rPr>
        <w:t xml:space="preserve">Significance Statement 3: </w:t>
      </w:r>
      <w:r>
        <w:t>Catoctin Mountain Park is signifi</w:t>
      </w:r>
      <w:r>
        <w:t xml:space="preserve">cant because it provides outstanding scenic values at the transition of the </w:t>
      </w:r>
      <w:proofErr w:type="spellStart"/>
      <w:r>
        <w:t>Monocacy</w:t>
      </w:r>
      <w:proofErr w:type="spellEnd"/>
      <w:r>
        <w:t xml:space="preserve"> River Valley and the Catoctin Mountains in the Piedmont Plateau and Blue Ridge geologic provinces.</w:t>
      </w:r>
    </w:p>
    <w:p w:rsidR="00593BB7" w:rsidRDefault="00593BB7">
      <w:pPr>
        <w:pStyle w:val="BodyText"/>
        <w:spacing w:before="11"/>
        <w:rPr>
          <w:sz w:val="20"/>
        </w:rPr>
      </w:pPr>
    </w:p>
    <w:p w:rsidR="00593BB7" w:rsidRDefault="008135CE">
      <w:pPr>
        <w:pStyle w:val="BodyText"/>
        <w:ind w:left="104" w:right="519"/>
      </w:pPr>
      <w:r>
        <w:rPr>
          <w:b/>
        </w:rPr>
        <w:t xml:space="preserve">Significance Statement 4: </w:t>
      </w:r>
      <w:r>
        <w:t>Catoctin Mountain Park is significant because</w:t>
      </w:r>
      <w:r>
        <w:t xml:space="preserve"> it provides diverse outdoor recreation opportunities in a mountain setting near the population centers of the mid- Atlantic region.</w:t>
      </w:r>
    </w:p>
    <w:p w:rsidR="00593BB7" w:rsidRDefault="00593BB7">
      <w:pPr>
        <w:pStyle w:val="BodyText"/>
        <w:spacing w:before="11"/>
        <w:rPr>
          <w:sz w:val="20"/>
        </w:rPr>
      </w:pPr>
    </w:p>
    <w:p w:rsidR="00593BB7" w:rsidRDefault="008135CE">
      <w:pPr>
        <w:ind w:left="104" w:right="346"/>
        <w:rPr>
          <w:sz w:val="21"/>
        </w:rPr>
      </w:pPr>
      <w:r>
        <w:rPr>
          <w:b/>
          <w:sz w:val="21"/>
        </w:rPr>
        <w:t xml:space="preserve">Significance Statement 5: </w:t>
      </w:r>
      <w:r>
        <w:rPr>
          <w:sz w:val="21"/>
        </w:rPr>
        <w:t>Catoctin Mountain Park is significant because it provides exceptional aquatic habitat.</w:t>
      </w:r>
    </w:p>
    <w:p w:rsidR="00593BB7" w:rsidRDefault="00593BB7">
      <w:pPr>
        <w:pStyle w:val="BodyText"/>
        <w:spacing w:before="11"/>
        <w:rPr>
          <w:sz w:val="20"/>
        </w:rPr>
      </w:pPr>
    </w:p>
    <w:p w:rsidR="00593BB7" w:rsidRDefault="008135CE">
      <w:pPr>
        <w:pStyle w:val="BodyText"/>
        <w:ind w:left="104"/>
      </w:pPr>
      <w:r>
        <w:rPr>
          <w:b/>
        </w:rPr>
        <w:t xml:space="preserve">Significance Statement 6: </w:t>
      </w:r>
      <w:r>
        <w:t>Catoctin Mountain Park is significant because it serves as the setting where international leaders convene to discuss world peace and international diplomacy and serves as the Presidential Retreat.</w:t>
      </w:r>
    </w:p>
    <w:p w:rsidR="00593BB7" w:rsidRDefault="00593BB7">
      <w:pPr>
        <w:pStyle w:val="BodyText"/>
        <w:spacing w:before="11"/>
        <w:rPr>
          <w:sz w:val="20"/>
        </w:rPr>
      </w:pPr>
    </w:p>
    <w:p w:rsidR="00593BB7" w:rsidRDefault="008135CE">
      <w:pPr>
        <w:pStyle w:val="BodyText"/>
        <w:ind w:left="104" w:right="197"/>
      </w:pPr>
      <w:r>
        <w:rPr>
          <w:b/>
        </w:rPr>
        <w:t xml:space="preserve">Significance Statement 7: </w:t>
      </w:r>
      <w:r>
        <w:t>Catoc</w:t>
      </w:r>
      <w:r>
        <w:t>tin Mountain Park is significant because it is the location of cabin camps that have served both as the oldest operating camps for persons with disabilities in the nation as well as one of the original locations where the Office of Strategic Services, fore</w:t>
      </w:r>
      <w:r>
        <w:t>runner of the Central Intelligence Agency, trained in World War II.</w:t>
      </w:r>
    </w:p>
    <w:p w:rsidR="00593BB7" w:rsidRDefault="00593BB7">
      <w:pPr>
        <w:pStyle w:val="BodyText"/>
        <w:spacing w:before="11"/>
        <w:rPr>
          <w:sz w:val="20"/>
        </w:rPr>
      </w:pPr>
    </w:p>
    <w:p w:rsidR="00593BB7" w:rsidRDefault="008135CE">
      <w:pPr>
        <w:pStyle w:val="BodyText"/>
        <w:ind w:left="104" w:right="105"/>
      </w:pPr>
      <w:r>
        <w:rPr>
          <w:b/>
        </w:rPr>
        <w:t xml:space="preserve">Significance Statement 8: </w:t>
      </w:r>
      <w:r>
        <w:t>Catoctin Mountain Park is significant because it preserves a cultural heritage that dates back more than 3,500 years and ranges from stone tool making, to agricu</w:t>
      </w:r>
      <w:r>
        <w:t>lture, to charcoal production.</w:t>
      </w:r>
    </w:p>
    <w:p w:rsidR="00593BB7" w:rsidRDefault="00593BB7">
      <w:pPr>
        <w:sectPr w:rsidR="00593BB7">
          <w:headerReference w:type="default" r:id="rId128"/>
          <w:footerReference w:type="default" r:id="rId129"/>
          <w:pgSz w:w="12240" w:h="15840"/>
          <w:pgMar w:top="1340" w:right="1340" w:bottom="980" w:left="1480" w:header="0" w:footer="793" w:gutter="0"/>
          <w:cols w:space="720"/>
        </w:sectPr>
      </w:pPr>
    </w:p>
    <w:p w:rsidR="00593BB7" w:rsidRDefault="008135CE">
      <w:pPr>
        <w:pStyle w:val="Heading1"/>
        <w:ind w:left="4113" w:right="172" w:hanging="3898"/>
        <w:jc w:val="left"/>
      </w:pPr>
      <w:bookmarkStart w:id="2" w:name="RESOURCES,_VALUES,_REFERENCE_CONDITIONS,"/>
      <w:bookmarkEnd w:id="2"/>
      <w:r>
        <w:lastRenderedPageBreak/>
        <w:t>RESOURCES, VALUES, REFERENCE CONDITIONS, AND MANAGEMENT TARGETS</w:t>
      </w:r>
    </w:p>
    <w:p w:rsidR="00593BB7" w:rsidRDefault="00593BB7">
      <w:pPr>
        <w:pStyle w:val="BodyText"/>
        <w:rPr>
          <w:rFonts w:ascii="Frutiger LT Std 45 Light"/>
          <w:b/>
          <w:sz w:val="32"/>
        </w:rPr>
      </w:pPr>
    </w:p>
    <w:p w:rsidR="00593BB7" w:rsidRDefault="00593BB7">
      <w:pPr>
        <w:pStyle w:val="BodyText"/>
        <w:spacing w:before="9"/>
        <w:rPr>
          <w:rFonts w:ascii="Frutiger LT Std 45 Light"/>
          <w:b/>
          <w:sz w:val="30"/>
        </w:rPr>
      </w:pPr>
    </w:p>
    <w:p w:rsidR="00593BB7" w:rsidRDefault="008135CE">
      <w:pPr>
        <w:pStyle w:val="BodyText"/>
        <w:ind w:left="103" w:right="89"/>
      </w:pPr>
      <w:proofErr w:type="gramStart"/>
      <w:r>
        <w:t>Defining fundamental resources and values, along with other important resources and values (also known as “priority resources” in this r</w:t>
      </w:r>
      <w:r>
        <w:t>esource stewardship strategy), help focus planning and management for Catoctin Mountain Park.</w:t>
      </w:r>
      <w:proofErr w:type="gramEnd"/>
      <w:r>
        <w:t xml:space="preserve"> Once the park’s priority resources are identified, indicators of condition are assigned to each priority resource. The reference condition and management target a</w:t>
      </w:r>
      <w:r>
        <w:t>re defined next to provide quantifiable values to compare the current resource condition to the acceptable value. The management target may be set as a value “better” or “worse” than the reference condition.</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FUNDAMENTAL RESOURCES AND VALUES</w:t>
      </w:r>
    </w:p>
    <w:p w:rsidR="00593BB7" w:rsidRDefault="008135CE">
      <w:pPr>
        <w:pStyle w:val="BodyText"/>
        <w:spacing w:before="241"/>
        <w:ind w:left="103" w:right="142"/>
      </w:pPr>
      <w:r>
        <w:t>Fundamental resources and values comprise the resources and experiences (i.e., specific features, systems, processes, practices, stories, scenes, etc.) that are critical for achieving Catoctin Mountain Park’s purpose and maintaining its significance. Ident</w:t>
      </w:r>
      <w:r>
        <w:t>ifying and understanding these FRVs helps focus planning and management on what is truly important about the park. Because the park does not use a current general management plan, it defines its FRVs from the foundation document, completed in 2013. In addi</w:t>
      </w:r>
      <w:r>
        <w:t>tion, the NPS Denver Service Center (DSC), park, and regional staff met early in the RSS process to confirm the park’s FRVs, which include the following:</w:t>
      </w:r>
    </w:p>
    <w:p w:rsidR="00593BB7" w:rsidRDefault="00593BB7">
      <w:pPr>
        <w:pStyle w:val="BodyText"/>
        <w:spacing w:before="11"/>
        <w:rPr>
          <w:sz w:val="20"/>
        </w:rPr>
      </w:pPr>
    </w:p>
    <w:p w:rsidR="00593BB7" w:rsidRDefault="008135CE">
      <w:pPr>
        <w:pStyle w:val="Heading5"/>
        <w:numPr>
          <w:ilvl w:val="0"/>
          <w:numId w:val="52"/>
        </w:numPr>
        <w:tabs>
          <w:tab w:val="left" w:pos="824"/>
        </w:tabs>
      </w:pPr>
      <w:r>
        <w:t>Eastern deciduous</w:t>
      </w:r>
      <w:r>
        <w:rPr>
          <w:spacing w:val="-4"/>
        </w:rPr>
        <w:t xml:space="preserve"> </w:t>
      </w:r>
      <w:r>
        <w:t>forest</w:t>
      </w:r>
    </w:p>
    <w:p w:rsidR="00593BB7" w:rsidRDefault="008135CE">
      <w:pPr>
        <w:pStyle w:val="BodyText"/>
        <w:ind w:left="824" w:right="113"/>
      </w:pPr>
      <w:r>
        <w:t>The second-growth eastern deciduous forest is a direct result of the legacy of New Deal legislation, which recast the Catoctin landscape from an industrial and agricultural landscape to one of a native forest. The forest is therefore fundamental to improvi</w:t>
      </w:r>
      <w:r>
        <w:t>ng both the natural environment the New Deal programs intended to create, as well as the symbolic values of contemporary resource stewardship.</w:t>
      </w:r>
    </w:p>
    <w:p w:rsidR="00593BB7" w:rsidRDefault="00593BB7">
      <w:pPr>
        <w:pStyle w:val="BodyText"/>
      </w:pPr>
    </w:p>
    <w:p w:rsidR="00593BB7" w:rsidRDefault="008135CE">
      <w:pPr>
        <w:pStyle w:val="Heading5"/>
        <w:numPr>
          <w:ilvl w:val="0"/>
          <w:numId w:val="52"/>
        </w:numPr>
        <w:tabs>
          <w:tab w:val="left" w:pos="824"/>
        </w:tabs>
      </w:pPr>
      <w:r>
        <w:t>Geological</w:t>
      </w:r>
      <w:r>
        <w:rPr>
          <w:spacing w:val="-3"/>
        </w:rPr>
        <w:t xml:space="preserve"> </w:t>
      </w:r>
      <w:r>
        <w:t>resources</w:t>
      </w:r>
    </w:p>
    <w:p w:rsidR="00593BB7" w:rsidRDefault="008135CE">
      <w:pPr>
        <w:pStyle w:val="BodyText"/>
        <w:ind w:left="824" w:right="172"/>
      </w:pPr>
      <w:r>
        <w:t xml:space="preserve">The park’s geological resources are integral components of the Catoctin Mountains’ natural </w:t>
      </w:r>
      <w:r>
        <w:t>systems. The park’s unique geological features date back 500 million years and provide the foundation for its rich, regenerated environment while preserving recreational values and outstanding opportunities for education and scientific study.</w:t>
      </w:r>
    </w:p>
    <w:p w:rsidR="00593BB7" w:rsidRDefault="00593BB7">
      <w:pPr>
        <w:pStyle w:val="BodyText"/>
      </w:pPr>
    </w:p>
    <w:p w:rsidR="00593BB7" w:rsidRDefault="008135CE">
      <w:pPr>
        <w:pStyle w:val="Heading5"/>
        <w:numPr>
          <w:ilvl w:val="0"/>
          <w:numId w:val="52"/>
        </w:numPr>
        <w:tabs>
          <w:tab w:val="left" w:pos="824"/>
        </w:tabs>
      </w:pPr>
      <w:r>
        <w:t>Wildlife</w:t>
      </w:r>
      <w:r>
        <w:rPr>
          <w:spacing w:val="-14"/>
        </w:rPr>
        <w:t xml:space="preserve"> </w:t>
      </w:r>
      <w:r>
        <w:t>com</w:t>
      </w:r>
      <w:r>
        <w:t>munities</w:t>
      </w:r>
    </w:p>
    <w:p w:rsidR="00593BB7" w:rsidRDefault="008135CE">
      <w:pPr>
        <w:pStyle w:val="BodyText"/>
        <w:ind w:left="824" w:right="175"/>
      </w:pPr>
      <w:r>
        <w:t>Catoctin Mountain Park’s second growth forest and unique geology also host a wide range of habitat conditions that are fundamental to supporting diverse wildlife communities.</w:t>
      </w:r>
    </w:p>
    <w:p w:rsidR="00593BB7" w:rsidRDefault="008135CE">
      <w:pPr>
        <w:pStyle w:val="BodyText"/>
        <w:ind w:left="824" w:right="103"/>
      </w:pPr>
      <w:r>
        <w:t>Development pressure near the park’s boundaries and its proximity to sub</w:t>
      </w:r>
      <w:r>
        <w:t>urban and developed areas of Frederick, Maryland, makes the park an even more important sanctuary for native wildlife communities.</w:t>
      </w:r>
    </w:p>
    <w:p w:rsidR="00593BB7" w:rsidRDefault="00593BB7">
      <w:pPr>
        <w:pStyle w:val="BodyText"/>
        <w:spacing w:before="11"/>
        <w:rPr>
          <w:sz w:val="20"/>
        </w:rPr>
      </w:pPr>
    </w:p>
    <w:p w:rsidR="00593BB7" w:rsidRDefault="008135CE">
      <w:pPr>
        <w:pStyle w:val="Heading5"/>
        <w:numPr>
          <w:ilvl w:val="0"/>
          <w:numId w:val="52"/>
        </w:numPr>
        <w:tabs>
          <w:tab w:val="left" w:pos="824"/>
        </w:tabs>
      </w:pPr>
      <w:r>
        <w:t>Views and</w:t>
      </w:r>
      <w:r>
        <w:rPr>
          <w:spacing w:val="-13"/>
        </w:rPr>
        <w:t xml:space="preserve"> </w:t>
      </w:r>
      <w:r>
        <w:t>vistas</w:t>
      </w:r>
    </w:p>
    <w:p w:rsidR="00593BB7" w:rsidRDefault="008135CE">
      <w:pPr>
        <w:pStyle w:val="BodyText"/>
        <w:ind w:left="824" w:right="337"/>
      </w:pPr>
      <w:r>
        <w:t>Catoctin Mountain Park topography (at the transition zone of the Piedmont Plateau and Blue Ridge geologic p</w:t>
      </w:r>
      <w:r>
        <w:t xml:space="preserve">rovinces) provides picturesque views from surrounding valleys and panoramic vistas from the ridgelines within park boundaries. Maryland’s mountainous </w:t>
      </w:r>
      <w:proofErr w:type="gramStart"/>
      <w:r>
        <w:t>front range</w:t>
      </w:r>
      <w:proofErr w:type="gramEnd"/>
      <w:r>
        <w:t xml:space="preserve"> comes to life within these </w:t>
      </w:r>
      <w:proofErr w:type="spellStart"/>
      <w:r>
        <w:t>viewsheds</w:t>
      </w:r>
      <w:proofErr w:type="spellEnd"/>
      <w:r>
        <w:t>. Views and vistas are fundamental to visitor experience a</w:t>
      </w:r>
      <w:r>
        <w:t>t the park—offering snapshots of valley farmland, tree-lined ridges, night skies, and a sense of nature near the population centers of the mid-Atlantic region.</w:t>
      </w:r>
    </w:p>
    <w:p w:rsidR="00593BB7" w:rsidRDefault="00593BB7">
      <w:pPr>
        <w:sectPr w:rsidR="00593BB7">
          <w:headerReference w:type="default" r:id="rId130"/>
          <w:footerReference w:type="default" r:id="rId131"/>
          <w:pgSz w:w="12240" w:h="15840"/>
          <w:pgMar w:top="1360" w:right="1360" w:bottom="980" w:left="1480" w:header="0" w:footer="793" w:gutter="0"/>
          <w:pgNumType w:start="11"/>
          <w:cols w:space="720"/>
        </w:sectPr>
      </w:pPr>
    </w:p>
    <w:p w:rsidR="00593BB7" w:rsidRDefault="008135CE">
      <w:pPr>
        <w:pStyle w:val="Heading5"/>
        <w:numPr>
          <w:ilvl w:val="0"/>
          <w:numId w:val="52"/>
        </w:numPr>
        <w:tabs>
          <w:tab w:val="left" w:pos="824"/>
        </w:tabs>
        <w:spacing w:before="192"/>
      </w:pPr>
      <w:r>
        <w:lastRenderedPageBreak/>
        <w:t>Cabin camps (Camp Greentop and Camp Misty</w:t>
      </w:r>
      <w:r>
        <w:rPr>
          <w:spacing w:val="-9"/>
        </w:rPr>
        <w:t xml:space="preserve"> </w:t>
      </w:r>
      <w:r>
        <w:t>Mount)</w:t>
      </w:r>
    </w:p>
    <w:p w:rsidR="00593BB7" w:rsidRDefault="008135CE">
      <w:pPr>
        <w:pStyle w:val="BodyText"/>
        <w:ind w:left="824" w:right="101"/>
      </w:pPr>
      <w:r>
        <w:t>Illustrative of the New Deal movement to introduce outdoor recreation to children living in urban areas, the park’s cabin camps were the beginning of organized youth recreational use of the area. Camp Greentop remains the longest operating cabin camp for p</w:t>
      </w:r>
      <w:r>
        <w:t>ersons with disabilities in the United States. Given the physical setting and recreational activities associated with the mountain, stream, and valley topography of the park, the cabin camps (Greentop and Misty Mount) are the most symbolic and enduring res</w:t>
      </w:r>
      <w:r>
        <w:t>ources associated with</w:t>
      </w:r>
      <w:r>
        <w:rPr>
          <w:spacing w:val="-6"/>
        </w:rPr>
        <w:t xml:space="preserve"> </w:t>
      </w:r>
      <w:r>
        <w:t>the</w:t>
      </w:r>
      <w:r>
        <w:rPr>
          <w:spacing w:val="-6"/>
        </w:rPr>
        <w:t xml:space="preserve"> </w:t>
      </w:r>
      <w:r>
        <w:t>park</w:t>
      </w:r>
      <w:r>
        <w:rPr>
          <w:spacing w:val="-6"/>
        </w:rPr>
        <w:t xml:space="preserve"> </w:t>
      </w:r>
      <w:r>
        <w:t>purpose</w:t>
      </w:r>
      <w:r>
        <w:rPr>
          <w:spacing w:val="-6"/>
        </w:rPr>
        <w:t xml:space="preserve"> </w:t>
      </w:r>
      <w:r>
        <w:t>to</w:t>
      </w:r>
      <w:r>
        <w:rPr>
          <w:spacing w:val="-6"/>
        </w:rPr>
        <w:t xml:space="preserve"> </w:t>
      </w:r>
      <w:r>
        <w:t>provide</w:t>
      </w:r>
      <w:r>
        <w:rPr>
          <w:spacing w:val="-6"/>
        </w:rPr>
        <w:t xml:space="preserve"> </w:t>
      </w:r>
      <w:r>
        <w:t>high</w:t>
      </w:r>
      <w:r>
        <w:rPr>
          <w:spacing w:val="-6"/>
        </w:rPr>
        <w:t xml:space="preserve"> </w:t>
      </w:r>
      <w:r>
        <w:t>quality</w:t>
      </w:r>
      <w:r>
        <w:rPr>
          <w:spacing w:val="-6"/>
        </w:rPr>
        <w:t xml:space="preserve"> </w:t>
      </w:r>
      <w:r>
        <w:t>recreational</w:t>
      </w:r>
      <w:r>
        <w:rPr>
          <w:spacing w:val="-6"/>
        </w:rPr>
        <w:t xml:space="preserve"> </w:t>
      </w:r>
      <w:r>
        <w:t>opportunities.</w:t>
      </w:r>
    </w:p>
    <w:p w:rsidR="00593BB7" w:rsidRDefault="00593BB7">
      <w:pPr>
        <w:pStyle w:val="BodyText"/>
      </w:pPr>
    </w:p>
    <w:p w:rsidR="00593BB7" w:rsidRDefault="008135CE">
      <w:pPr>
        <w:pStyle w:val="Heading5"/>
        <w:numPr>
          <w:ilvl w:val="0"/>
          <w:numId w:val="52"/>
        </w:numPr>
        <w:tabs>
          <w:tab w:val="left" w:pos="824"/>
        </w:tabs>
      </w:pPr>
      <w:r>
        <w:t>Fish</w:t>
      </w:r>
      <w:r>
        <w:rPr>
          <w:spacing w:val="-2"/>
        </w:rPr>
        <w:t xml:space="preserve"> </w:t>
      </w:r>
      <w:r>
        <w:t>communities</w:t>
      </w:r>
    </w:p>
    <w:p w:rsidR="00593BB7" w:rsidRDefault="008135CE">
      <w:pPr>
        <w:pStyle w:val="BodyText"/>
        <w:ind w:left="824" w:right="109"/>
      </w:pPr>
      <w:r>
        <w:t>The park’s cold water streams—particularly Big Hunting Creek and Owens Creek—provide some of the best brook trout habitat in the region. These str</w:t>
      </w:r>
      <w:r>
        <w:t>eams also provide remarkable recreational opportunities for fishing enthusiasts. Big Hunting Creek was the State of Maryland’s first fly fishing-only designated stream and later became Maryland’s first catch- and-return trout stream.</w:t>
      </w:r>
    </w:p>
    <w:p w:rsidR="00593BB7" w:rsidRDefault="00593BB7">
      <w:pPr>
        <w:pStyle w:val="BodyText"/>
      </w:pPr>
    </w:p>
    <w:p w:rsidR="00593BB7" w:rsidRDefault="008135CE">
      <w:pPr>
        <w:pStyle w:val="Heading5"/>
        <w:numPr>
          <w:ilvl w:val="0"/>
          <w:numId w:val="52"/>
        </w:numPr>
        <w:tabs>
          <w:tab w:val="left" w:pos="824"/>
        </w:tabs>
      </w:pPr>
      <w:r>
        <w:t>Ethnographic</w:t>
      </w:r>
      <w:r>
        <w:rPr>
          <w:spacing w:val="-4"/>
        </w:rPr>
        <w:t xml:space="preserve"> </w:t>
      </w:r>
      <w:r>
        <w:t>resource</w:t>
      </w:r>
      <w:r>
        <w:t>s</w:t>
      </w:r>
    </w:p>
    <w:p w:rsidR="00593BB7" w:rsidRDefault="008135CE">
      <w:pPr>
        <w:pStyle w:val="BodyText"/>
        <w:ind w:left="824" w:right="150"/>
      </w:pPr>
      <w:r>
        <w:t>Establishment of the recreational demonstration area by the federal government in 1936 at the area that would become Catoctin Mountain Park altered the existing landscape and left a tangible record of the New Deal era. The CCC and WPA buildings and lands</w:t>
      </w:r>
      <w:r>
        <w:t>cape restorations exemplify the mission of the RDA program, which used the labor of these groups to conserve natural resources and create recreational areas for the enjoyment of the public. Ethnographic resources associated with these New Deal programs ema</w:t>
      </w:r>
      <w:r>
        <w:t>nate from the oral histories of the people who participated in these programs, but also could include the camps, trails, and landscapes built by these groups. There are no identified contemporary tribal associations with park resources. The park’s museum c</w:t>
      </w:r>
      <w:r>
        <w:t>ollection contains artifacts from prehistoric people.</w:t>
      </w:r>
    </w:p>
    <w:p w:rsidR="00593BB7" w:rsidRDefault="00593BB7">
      <w:pPr>
        <w:pStyle w:val="BodyText"/>
      </w:pPr>
    </w:p>
    <w:p w:rsidR="00593BB7" w:rsidRDefault="008135CE">
      <w:pPr>
        <w:pStyle w:val="Heading5"/>
        <w:numPr>
          <w:ilvl w:val="0"/>
          <w:numId w:val="52"/>
        </w:numPr>
        <w:tabs>
          <w:tab w:val="left" w:pos="824"/>
        </w:tabs>
      </w:pPr>
      <w:r>
        <w:t>Cultural</w:t>
      </w:r>
      <w:r>
        <w:rPr>
          <w:spacing w:val="-14"/>
        </w:rPr>
        <w:t xml:space="preserve"> </w:t>
      </w:r>
      <w:r>
        <w:t>landscapes</w:t>
      </w:r>
    </w:p>
    <w:p w:rsidR="00593BB7" w:rsidRDefault="008135CE">
      <w:pPr>
        <w:pStyle w:val="BodyText"/>
        <w:ind w:left="824" w:right="426"/>
      </w:pPr>
      <w:r>
        <w:t>The cultural landscapes of the park encompass the region’s prehistoric period of human history through the present. The park has three identified cultural landscape inventory units. The overarching parent landscape consists of the entire acreage of Catocti</w:t>
      </w:r>
      <w:r>
        <w:t>n Mountain Park. Camp Greentop and Camp Misty Mount have been identified as component landscapes.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spacing w:before="1"/>
      </w:pPr>
      <w:r>
        <w:t>OTHER IMPORTANT RESOURCES AND VALUES</w:t>
      </w:r>
    </w:p>
    <w:p w:rsidR="00593BB7" w:rsidRDefault="008135CE">
      <w:pPr>
        <w:pStyle w:val="BodyText"/>
        <w:spacing w:before="241"/>
        <w:ind w:left="103" w:right="91"/>
      </w:pPr>
      <w:r>
        <w:t>Catoctin Mountain Park contains other important resources and values that are not fundamental to the park’s purpose and</w:t>
      </w:r>
      <w:r>
        <w:t xml:space="preserve"> significance but have been determined (through the same process that identified the fundamental resources and values) to be important to park management and are significant in their own right. These other important resources and values include:</w:t>
      </w:r>
    </w:p>
    <w:p w:rsidR="00593BB7" w:rsidRDefault="00593BB7">
      <w:pPr>
        <w:pStyle w:val="BodyText"/>
        <w:spacing w:before="11"/>
        <w:rPr>
          <w:sz w:val="20"/>
        </w:rPr>
      </w:pPr>
    </w:p>
    <w:p w:rsidR="00593BB7" w:rsidRDefault="008135CE">
      <w:pPr>
        <w:pStyle w:val="Heading5"/>
        <w:numPr>
          <w:ilvl w:val="0"/>
          <w:numId w:val="51"/>
        </w:numPr>
        <w:tabs>
          <w:tab w:val="left" w:pos="824"/>
        </w:tabs>
      </w:pPr>
      <w:r>
        <w:t>Natural sounds / air quality / night</w:t>
      </w:r>
      <w:r>
        <w:rPr>
          <w:spacing w:val="-22"/>
        </w:rPr>
        <w:t xml:space="preserve"> </w:t>
      </w:r>
      <w:r>
        <w:t>skies</w:t>
      </w:r>
    </w:p>
    <w:p w:rsidR="00593BB7" w:rsidRDefault="008135CE">
      <w:pPr>
        <w:pStyle w:val="BodyText"/>
        <w:ind w:left="824" w:right="98"/>
      </w:pPr>
      <w:r>
        <w:t>In contrast to the urban environments of the mid-Atlantic population centers, the park offers visitors an important refuge from city sounds and scenes. Visitors often tell park staff, for example, how much they ap</w:t>
      </w:r>
      <w:r>
        <w:t>preciate the forest’s tranquil qualities, the blazing color of autumn leaves, or the sounds of birds singing in the deciduous canopies. Similarly, managing the park’s relatively clean air quality is important for maintaining its unique views.</w:t>
      </w:r>
      <w:r>
        <w:rPr>
          <w:spacing w:val="-6"/>
        </w:rPr>
        <w:t xml:space="preserve"> </w:t>
      </w:r>
      <w:r>
        <w:t>Due</w:t>
      </w:r>
      <w:r>
        <w:rPr>
          <w:spacing w:val="-6"/>
        </w:rPr>
        <w:t xml:space="preserve"> </w:t>
      </w:r>
      <w:r>
        <w:t>to</w:t>
      </w:r>
      <w:r>
        <w:rPr>
          <w:spacing w:val="-6"/>
        </w:rPr>
        <w:t xml:space="preserve"> </w:t>
      </w:r>
      <w:r>
        <w:t>the</w:t>
      </w:r>
      <w:r>
        <w:rPr>
          <w:spacing w:val="-6"/>
        </w:rPr>
        <w:t xml:space="preserve"> </w:t>
      </w:r>
      <w:r>
        <w:t>re</w:t>
      </w:r>
      <w:r>
        <w:t>latively</w:t>
      </w:r>
      <w:r>
        <w:rPr>
          <w:spacing w:val="-6"/>
        </w:rPr>
        <w:t xml:space="preserve"> </w:t>
      </w:r>
      <w:r>
        <w:t>low</w:t>
      </w:r>
      <w:r>
        <w:rPr>
          <w:spacing w:val="-6"/>
        </w:rPr>
        <w:t xml:space="preserve"> </w:t>
      </w:r>
      <w:r>
        <w:t>development</w:t>
      </w:r>
      <w:r>
        <w:rPr>
          <w:spacing w:val="-8"/>
        </w:rPr>
        <w:t xml:space="preserve"> </w:t>
      </w:r>
      <w:r>
        <w:t>patterns</w:t>
      </w:r>
      <w:r>
        <w:rPr>
          <w:spacing w:val="-6"/>
        </w:rPr>
        <w:t xml:space="preserve"> </w:t>
      </w:r>
      <w:r>
        <w:t>near</w:t>
      </w:r>
      <w:r>
        <w:rPr>
          <w:spacing w:val="-6"/>
        </w:rPr>
        <w:t xml:space="preserve"> </w:t>
      </w:r>
      <w:r>
        <w:t>the</w:t>
      </w:r>
      <w:r>
        <w:rPr>
          <w:spacing w:val="-6"/>
        </w:rPr>
        <w:t xml:space="preserve"> </w:t>
      </w:r>
      <w:r>
        <w:t>Catoctin</w:t>
      </w:r>
      <w:r>
        <w:rPr>
          <w:spacing w:val="-6"/>
        </w:rPr>
        <w:t xml:space="preserve"> </w:t>
      </w:r>
      <w:r>
        <w:t>Mountains,</w:t>
      </w:r>
      <w:r>
        <w:rPr>
          <w:spacing w:val="-6"/>
        </w:rPr>
        <w:t xml:space="preserve"> </w:t>
      </w:r>
      <w:r>
        <w:t>night</w:t>
      </w:r>
    </w:p>
    <w:p w:rsidR="00593BB7" w:rsidRDefault="00593BB7">
      <w:pPr>
        <w:sectPr w:rsidR="00593BB7">
          <w:headerReference w:type="default" r:id="rId132"/>
          <w:footerReference w:type="default" r:id="rId133"/>
          <w:pgSz w:w="12240" w:h="15840"/>
          <w:pgMar w:top="1500" w:right="1340" w:bottom="980" w:left="1480" w:header="0" w:footer="793" w:gutter="0"/>
          <w:pgNumType w:start="12"/>
          <w:cols w:space="720"/>
        </w:sectPr>
      </w:pPr>
    </w:p>
    <w:p w:rsidR="00593BB7" w:rsidRDefault="008135CE">
      <w:pPr>
        <w:pStyle w:val="BodyText"/>
        <w:spacing w:before="100"/>
        <w:ind w:left="823" w:right="100"/>
      </w:pPr>
      <w:proofErr w:type="gramStart"/>
      <w:r>
        <w:lastRenderedPageBreak/>
        <w:t>skies</w:t>
      </w:r>
      <w:proofErr w:type="gramEnd"/>
      <w:r>
        <w:t xml:space="preserve"> vantages elicit much darker, clearer views of the cosmos than those experienced in the region’s urban areas.</w:t>
      </w:r>
    </w:p>
    <w:p w:rsidR="00593BB7" w:rsidRDefault="00593BB7">
      <w:pPr>
        <w:pStyle w:val="BodyText"/>
        <w:spacing w:before="11"/>
        <w:rPr>
          <w:sz w:val="20"/>
        </w:rPr>
      </w:pPr>
    </w:p>
    <w:p w:rsidR="00593BB7" w:rsidRDefault="008135CE">
      <w:pPr>
        <w:pStyle w:val="Heading5"/>
        <w:numPr>
          <w:ilvl w:val="0"/>
          <w:numId w:val="51"/>
        </w:numPr>
        <w:tabs>
          <w:tab w:val="left" w:pos="824"/>
        </w:tabs>
      </w:pPr>
      <w:r>
        <w:t>Water quantity and</w:t>
      </w:r>
      <w:r>
        <w:rPr>
          <w:spacing w:val="-3"/>
        </w:rPr>
        <w:t xml:space="preserve"> </w:t>
      </w:r>
      <w:r>
        <w:t>quality</w:t>
      </w:r>
    </w:p>
    <w:p w:rsidR="00593BB7" w:rsidRDefault="008135CE">
      <w:pPr>
        <w:pStyle w:val="BodyText"/>
        <w:ind w:left="823" w:right="875"/>
      </w:pPr>
      <w:r>
        <w:t>Assoc</w:t>
      </w:r>
      <w:r>
        <w:t xml:space="preserve">iated with the park’s stream and associated riparian habitats, </w:t>
      </w:r>
      <w:proofErr w:type="spellStart"/>
      <w:r>
        <w:t>Catoctin’s</w:t>
      </w:r>
      <w:proofErr w:type="spellEnd"/>
      <w:r>
        <w:t xml:space="preserve"> water quantity and quality are important resources, which supports abundant angling opportunities and the overall health of the multiple watersheds.</w:t>
      </w:r>
    </w:p>
    <w:p w:rsidR="00593BB7" w:rsidRDefault="00593BB7">
      <w:pPr>
        <w:pStyle w:val="BodyText"/>
      </w:pPr>
    </w:p>
    <w:p w:rsidR="00593BB7" w:rsidRDefault="008135CE">
      <w:pPr>
        <w:pStyle w:val="Heading5"/>
        <w:numPr>
          <w:ilvl w:val="0"/>
          <w:numId w:val="51"/>
        </w:numPr>
        <w:tabs>
          <w:tab w:val="left" w:pos="824"/>
        </w:tabs>
      </w:pPr>
      <w:r>
        <w:t>Other historic</w:t>
      </w:r>
      <w:r>
        <w:rPr>
          <w:spacing w:val="-23"/>
        </w:rPr>
        <w:t xml:space="preserve"> </w:t>
      </w:r>
      <w:r>
        <w:t>structures</w:t>
      </w:r>
    </w:p>
    <w:p w:rsidR="00593BB7" w:rsidRDefault="008135CE">
      <w:pPr>
        <w:pStyle w:val="BodyText"/>
        <w:ind w:left="823" w:right="156"/>
      </w:pPr>
      <w:r>
        <w:t>The pa</w:t>
      </w:r>
      <w:r>
        <w:t>rk manages numerous historic structures other than the historic cabin camps that contribute to the national register-listed Catoctin Mountain Park Historic District. These include a blacksmith shop, camp office, an oil building, and stone retaining walls a</w:t>
      </w:r>
      <w:r>
        <w:t>t Round Meadow that were built in 1935 by the Works Progress Administration for the Catoctin Recreational Demonstration Area and later modified by the Civilian Conservation Corps after 1939. Other historic structures determined to be contributing to the hi</w:t>
      </w:r>
      <w:r>
        <w:t xml:space="preserve">storic district include the 1950 Ike Smith </w:t>
      </w:r>
      <w:proofErr w:type="spellStart"/>
      <w:r>
        <w:t>Pumphouse</w:t>
      </w:r>
      <w:proofErr w:type="spellEnd"/>
      <w:r>
        <w:t>, a 1939 log structure, and various sections of stone walls built by the Civilian Conservation Corps, as well as 19th century farm-era stone walls. The List of Classified Structures will expand to include</w:t>
      </w:r>
      <w:r>
        <w:t xml:space="preserve"> the additional historic structures identified in the pending national register nomination update (Horner 2011).</w:t>
      </w:r>
    </w:p>
    <w:p w:rsidR="00593BB7" w:rsidRDefault="00593BB7">
      <w:pPr>
        <w:pStyle w:val="BodyText"/>
      </w:pPr>
    </w:p>
    <w:p w:rsidR="00593BB7" w:rsidRDefault="008135CE">
      <w:pPr>
        <w:pStyle w:val="Heading5"/>
        <w:numPr>
          <w:ilvl w:val="0"/>
          <w:numId w:val="51"/>
        </w:numPr>
        <w:tabs>
          <w:tab w:val="left" w:pos="824"/>
        </w:tabs>
      </w:pPr>
      <w:r>
        <w:t>Archeology</w:t>
      </w:r>
    </w:p>
    <w:p w:rsidR="00593BB7" w:rsidRDefault="008135CE">
      <w:pPr>
        <w:pStyle w:val="BodyText"/>
        <w:ind w:left="824" w:right="142"/>
      </w:pPr>
      <w:r>
        <w:t>Archeological resources include 131 prehistoric and historic archeological sites documented at Catoctin Mountain Park. Prehistoric sites include short-term campsites along stream terraces, special-use sites such as rock shelters, and small artifact scatter</w:t>
      </w:r>
      <w:r>
        <w:t xml:space="preserve">s. The abundance of </w:t>
      </w:r>
      <w:proofErr w:type="spellStart"/>
      <w:r>
        <w:t>metarhyolite</w:t>
      </w:r>
      <w:proofErr w:type="spellEnd"/>
      <w:r>
        <w:t>, a type of stone that was used for making arrowheads and spear points, was a primary resource harvested by ancient peoples who lived near Catoctin Mountain. Historical archeological resources include sites associated with f</w:t>
      </w:r>
      <w:r>
        <w:t>armsteads established by European settlers in the late 18th and 19th centuries. Industrial-related archeological sites associated with the Catoctin Mountain history of logging and the Catoctin Iron Furnace include numerous collier huts, which were temporar</w:t>
      </w:r>
      <w:r>
        <w:t>y tipi-like dwellings used by colliers who burned the mountain’s timber into charcoal to fuel the Iron Furnace. Archeological survey has identified 50 collier hut sites and associated charcoal hearths at the park. Other archeological sites are associated w</w:t>
      </w:r>
      <w:r>
        <w:t>ith late 19th and early 20th century tourism on Catoctin Mountain, the federal activities during the park’s RDA era, and its use by President Roosevelt and the Office of Strategic Services (OSS) during World War II.</w:t>
      </w:r>
    </w:p>
    <w:p w:rsidR="00593BB7" w:rsidRDefault="00593BB7">
      <w:pPr>
        <w:pStyle w:val="BodyText"/>
      </w:pPr>
    </w:p>
    <w:p w:rsidR="00593BB7" w:rsidRDefault="008135CE">
      <w:pPr>
        <w:pStyle w:val="Heading5"/>
        <w:numPr>
          <w:ilvl w:val="0"/>
          <w:numId w:val="51"/>
        </w:numPr>
        <w:tabs>
          <w:tab w:val="left" w:pos="824"/>
        </w:tabs>
      </w:pPr>
      <w:r>
        <w:t>Museum</w:t>
      </w:r>
      <w:r>
        <w:rPr>
          <w:spacing w:val="-1"/>
        </w:rPr>
        <w:t xml:space="preserve"> </w:t>
      </w:r>
      <w:r>
        <w:t>collections</w:t>
      </w:r>
    </w:p>
    <w:p w:rsidR="00593BB7" w:rsidRDefault="008135CE">
      <w:pPr>
        <w:pStyle w:val="BodyText"/>
        <w:ind w:left="824" w:right="172"/>
      </w:pPr>
      <w:r>
        <w:t>The park’s museum collection contains artifacts, objects, specimens, documents, photographs, maps, plans, and manuscripts representing the archeology, history, archives, and natural resources of the park. Numerous artifact assemblages collected from archeo</w:t>
      </w:r>
      <w:r>
        <w:t>logical surveys are maintained in the collection. The collection also includes taped oral history interview audio recordings. A small portion of the collection is exhibited in the park visitor center, while the majority of the collection is housed at the N</w:t>
      </w:r>
      <w:r>
        <w:t>ational Capital Region’s Museum Resource Center.</w:t>
      </w:r>
    </w:p>
    <w:p w:rsidR="00593BB7" w:rsidRDefault="00593BB7">
      <w:pPr>
        <w:pStyle w:val="BodyText"/>
        <w:rPr>
          <w:sz w:val="26"/>
        </w:rPr>
      </w:pPr>
    </w:p>
    <w:p w:rsidR="00593BB7" w:rsidRDefault="00593BB7">
      <w:pPr>
        <w:pStyle w:val="BodyText"/>
        <w:spacing w:before="11"/>
        <w:rPr>
          <w:sz w:val="25"/>
        </w:rPr>
      </w:pPr>
    </w:p>
    <w:p w:rsidR="00593BB7" w:rsidRDefault="008135CE">
      <w:pPr>
        <w:pStyle w:val="Heading2"/>
      </w:pPr>
      <w:r>
        <w:t>REFERENCE CONDITIONS</w:t>
      </w:r>
    </w:p>
    <w:p w:rsidR="00593BB7" w:rsidRDefault="008135CE">
      <w:pPr>
        <w:pStyle w:val="BodyText"/>
        <w:spacing w:before="241"/>
        <w:ind w:left="104" w:right="123"/>
      </w:pPr>
      <w:r>
        <w:t>Reference conditions are intended to represent an acceptable resource condition, with appropriate information and scientific or scholarly consensus. The reference condition might be ba</w:t>
      </w:r>
      <w:r>
        <w:t>sed on a regulatory or program standard, historical data, data from relatively undisturbed sites, predictive</w:t>
      </w:r>
    </w:p>
    <w:p w:rsidR="00593BB7" w:rsidRDefault="00593BB7">
      <w:pPr>
        <w:sectPr w:rsidR="00593BB7">
          <w:headerReference w:type="default" r:id="rId134"/>
          <w:footerReference w:type="default" r:id="rId135"/>
          <w:pgSz w:w="12240" w:h="15840"/>
          <w:pgMar w:top="1340" w:right="1340" w:bottom="980" w:left="1480" w:header="0" w:footer="793" w:gutter="0"/>
          <w:pgNumType w:start="13"/>
          <w:cols w:space="720"/>
        </w:sectPr>
      </w:pPr>
    </w:p>
    <w:p w:rsidR="00593BB7" w:rsidRDefault="008135CE">
      <w:pPr>
        <w:pStyle w:val="BodyText"/>
        <w:spacing w:before="100"/>
        <w:ind w:left="104" w:right="95"/>
      </w:pPr>
      <w:proofErr w:type="gramStart"/>
      <w:r>
        <w:lastRenderedPageBreak/>
        <w:t>models</w:t>
      </w:r>
      <w:proofErr w:type="gramEnd"/>
      <w:r>
        <w:t>, or expert opinion. Reference conditions for Catoctin Mountain Park were generated by park managers i</w:t>
      </w:r>
      <w:r>
        <w:t>n consultation with subject matter experts.</w:t>
      </w:r>
    </w:p>
    <w:p w:rsidR="00593BB7" w:rsidRDefault="00593BB7">
      <w:pPr>
        <w:sectPr w:rsidR="00593BB7">
          <w:headerReference w:type="default" r:id="rId136"/>
          <w:footerReference w:type="default" r:id="rId137"/>
          <w:pgSz w:w="12240" w:h="15840"/>
          <w:pgMar w:top="1340" w:right="1640" w:bottom="980" w:left="1480" w:header="0" w:footer="793" w:gutter="0"/>
          <w:pgNumType w:start="14"/>
          <w:cols w:space="720"/>
        </w:sectPr>
      </w:pPr>
    </w:p>
    <w:p w:rsidR="00593BB7" w:rsidRDefault="008135CE">
      <w:pPr>
        <w:pStyle w:val="Heading2"/>
        <w:spacing w:before="78"/>
      </w:pPr>
      <w:r>
        <w:lastRenderedPageBreak/>
        <w:t>Fundamental Resources and Values</w:t>
      </w:r>
    </w:p>
    <w:p w:rsidR="00593BB7" w:rsidRDefault="008135CE">
      <w:pPr>
        <w:pStyle w:val="Heading5"/>
        <w:numPr>
          <w:ilvl w:val="0"/>
          <w:numId w:val="50"/>
        </w:numPr>
        <w:tabs>
          <w:tab w:val="left" w:pos="824"/>
        </w:tabs>
        <w:spacing w:before="240"/>
        <w:ind w:hanging="359"/>
      </w:pPr>
      <w:r>
        <w:t>Natural</w:t>
      </w:r>
      <w:r>
        <w:rPr>
          <w:spacing w:val="-12"/>
        </w:rPr>
        <w:t xml:space="preserve"> </w:t>
      </w:r>
      <w:r>
        <w:t>resources</w:t>
      </w:r>
    </w:p>
    <w:p w:rsidR="00593BB7" w:rsidRDefault="00593BB7">
      <w:pPr>
        <w:pStyle w:val="BodyText"/>
        <w:spacing w:before="11"/>
        <w:rPr>
          <w:b/>
          <w:sz w:val="20"/>
        </w:rPr>
      </w:pPr>
    </w:p>
    <w:p w:rsidR="00593BB7" w:rsidRDefault="008135CE">
      <w:pPr>
        <w:pStyle w:val="ListParagraph"/>
        <w:numPr>
          <w:ilvl w:val="1"/>
          <w:numId w:val="50"/>
        </w:numPr>
        <w:tabs>
          <w:tab w:val="left" w:pos="1363"/>
          <w:tab w:val="left" w:pos="1364"/>
        </w:tabs>
        <w:ind w:right="498"/>
        <w:rPr>
          <w:sz w:val="21"/>
        </w:rPr>
      </w:pPr>
      <w:r>
        <w:rPr>
          <w:i/>
          <w:sz w:val="21"/>
        </w:rPr>
        <w:t>Eastern deciduous forest</w:t>
      </w:r>
      <w:r>
        <w:rPr>
          <w:sz w:val="21"/>
        </w:rPr>
        <w:t>: The eastern deciduous forest is protected and restored where appropriate. Park staff prevents the introduction and spread of nonnative species and provides for their control to minimize the economic, ecological, and human health impacts that these specie</w:t>
      </w:r>
      <w:r>
        <w:rPr>
          <w:sz w:val="21"/>
        </w:rPr>
        <w:t xml:space="preserve">s cause. Priority is given to managing nonnative species </w:t>
      </w:r>
      <w:proofErr w:type="gramStart"/>
      <w:r>
        <w:rPr>
          <w:sz w:val="21"/>
        </w:rPr>
        <w:t>that have</w:t>
      </w:r>
      <w:proofErr w:type="gramEnd"/>
      <w:r>
        <w:rPr>
          <w:sz w:val="21"/>
        </w:rPr>
        <w:t xml:space="preserve"> or could potentially have a substantial impact on park resources,</w:t>
      </w:r>
      <w:r>
        <w:rPr>
          <w:spacing w:val="-6"/>
          <w:sz w:val="21"/>
        </w:rPr>
        <w:t xml:space="preserve"> </w:t>
      </w:r>
      <w:r>
        <w:rPr>
          <w:sz w:val="21"/>
        </w:rPr>
        <w:t>and</w:t>
      </w:r>
      <w:r>
        <w:rPr>
          <w:spacing w:val="-6"/>
          <w:sz w:val="21"/>
        </w:rPr>
        <w:t xml:space="preserve"> </w:t>
      </w:r>
      <w:r>
        <w:rPr>
          <w:sz w:val="21"/>
        </w:rPr>
        <w:t>that</w:t>
      </w:r>
      <w:r>
        <w:rPr>
          <w:spacing w:val="-6"/>
          <w:sz w:val="21"/>
        </w:rPr>
        <w:t xml:space="preserve"> </w:t>
      </w:r>
      <w:r>
        <w:rPr>
          <w:sz w:val="21"/>
        </w:rPr>
        <w:t>can</w:t>
      </w:r>
      <w:r>
        <w:rPr>
          <w:spacing w:val="-6"/>
          <w:sz w:val="21"/>
        </w:rPr>
        <w:t xml:space="preserve"> </w:t>
      </w:r>
      <w:r>
        <w:rPr>
          <w:sz w:val="21"/>
        </w:rPr>
        <w:t>be</w:t>
      </w:r>
      <w:r>
        <w:rPr>
          <w:spacing w:val="-7"/>
          <w:sz w:val="21"/>
        </w:rPr>
        <w:t xml:space="preserve"> </w:t>
      </w:r>
      <w:r>
        <w:rPr>
          <w:sz w:val="21"/>
        </w:rPr>
        <w:t>reasonably</w:t>
      </w:r>
      <w:r>
        <w:rPr>
          <w:spacing w:val="-6"/>
          <w:sz w:val="21"/>
        </w:rPr>
        <w:t xml:space="preserve"> </w:t>
      </w:r>
      <w:r>
        <w:rPr>
          <w:sz w:val="21"/>
        </w:rPr>
        <w:t>controlled.</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264"/>
        <w:rPr>
          <w:sz w:val="21"/>
        </w:rPr>
      </w:pPr>
      <w:r>
        <w:rPr>
          <w:i/>
          <w:sz w:val="21"/>
        </w:rPr>
        <w:t xml:space="preserve">Geologic resources: </w:t>
      </w:r>
      <w:r>
        <w:rPr>
          <w:sz w:val="21"/>
        </w:rPr>
        <w:t xml:space="preserve">The </w:t>
      </w:r>
      <w:proofErr w:type="gramStart"/>
      <w:r>
        <w:rPr>
          <w:sz w:val="21"/>
        </w:rPr>
        <w:t>park’s</w:t>
      </w:r>
      <w:proofErr w:type="gramEnd"/>
      <w:r>
        <w:rPr>
          <w:sz w:val="21"/>
        </w:rPr>
        <w:t xml:space="preserve"> geologic processes are preserved and protected as integral components of the park’s natural systems. These resources are managed to sustain recreational values and provide outstanding opportunities for education and scientific</w:t>
      </w:r>
      <w:r>
        <w:rPr>
          <w:spacing w:val="-3"/>
          <w:sz w:val="21"/>
        </w:rPr>
        <w:t xml:space="preserve"> </w:t>
      </w:r>
      <w:r>
        <w:rPr>
          <w:sz w:val="21"/>
        </w:rPr>
        <w:t>study.</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107"/>
        <w:rPr>
          <w:sz w:val="21"/>
        </w:rPr>
      </w:pPr>
      <w:r>
        <w:rPr>
          <w:i/>
          <w:sz w:val="21"/>
        </w:rPr>
        <w:t>Wildlife c</w:t>
      </w:r>
      <w:r>
        <w:rPr>
          <w:i/>
          <w:sz w:val="21"/>
        </w:rPr>
        <w:t xml:space="preserve">ommunities: </w:t>
      </w:r>
      <w:r>
        <w:rPr>
          <w:sz w:val="21"/>
        </w:rPr>
        <w:t>Species richness is maintained such that habitat and populations of small mammals and species such as raccoon, opossums, striped skunk, and flying squirrels continue to improve. Deer management continues to follow park protocol and best managem</w:t>
      </w:r>
      <w:r>
        <w:rPr>
          <w:sz w:val="21"/>
        </w:rPr>
        <w:t>ent practices for reducing the deer population to targets documented in the park’s white-tailed deer management plan (NPS</w:t>
      </w:r>
      <w:r>
        <w:rPr>
          <w:spacing w:val="-28"/>
          <w:sz w:val="21"/>
        </w:rPr>
        <w:t xml:space="preserve"> </w:t>
      </w:r>
      <w:r>
        <w:rPr>
          <w:sz w:val="21"/>
        </w:rPr>
        <w:t>2009).</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159"/>
        <w:rPr>
          <w:sz w:val="21"/>
        </w:rPr>
      </w:pPr>
      <w:r>
        <w:rPr>
          <w:i/>
          <w:sz w:val="21"/>
        </w:rPr>
        <w:t xml:space="preserve">Views and vistas: </w:t>
      </w:r>
      <w:r>
        <w:rPr>
          <w:sz w:val="21"/>
        </w:rPr>
        <w:t>Natural visibility conditions exist in the park and scenic views of the landscape are protected from visibil</w:t>
      </w:r>
      <w:r>
        <w:rPr>
          <w:sz w:val="21"/>
        </w:rPr>
        <w:t>ity degradation for the enjoyment of current and future visitors.</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203"/>
        <w:rPr>
          <w:sz w:val="21"/>
        </w:rPr>
      </w:pPr>
      <w:r>
        <w:rPr>
          <w:i/>
          <w:sz w:val="21"/>
        </w:rPr>
        <w:t xml:space="preserve">Fish communities: </w:t>
      </w:r>
      <w:r>
        <w:rPr>
          <w:sz w:val="21"/>
        </w:rPr>
        <w:t>Cold water temperatures and adequate water quality and quantity to support the park’s fisheries will be promoted through strategic restoration and conservation techniques.</w:t>
      </w:r>
      <w:r>
        <w:rPr>
          <w:sz w:val="21"/>
        </w:rPr>
        <w:t xml:space="preserve"> State of Maryland Department of Natural Resources standards will be met or exceeded to the extent possible. Coordination with adjacent land owners and sewage treatment operators will be undertaken to encourage best management practices to reduce erosion, </w:t>
      </w:r>
      <w:r>
        <w:rPr>
          <w:sz w:val="21"/>
        </w:rPr>
        <w:t xml:space="preserve">sedimentation, and agricultural runoff within the </w:t>
      </w:r>
      <w:proofErr w:type="spellStart"/>
      <w:r>
        <w:rPr>
          <w:sz w:val="21"/>
        </w:rPr>
        <w:t>areas’s</w:t>
      </w:r>
      <w:proofErr w:type="spellEnd"/>
      <w:r>
        <w:rPr>
          <w:spacing w:val="-25"/>
          <w:sz w:val="21"/>
        </w:rPr>
        <w:t xml:space="preserve"> </w:t>
      </w:r>
      <w:r>
        <w:rPr>
          <w:sz w:val="21"/>
        </w:rPr>
        <w:t>watersheds.</w:t>
      </w:r>
    </w:p>
    <w:p w:rsidR="00593BB7" w:rsidRDefault="00593BB7">
      <w:pPr>
        <w:pStyle w:val="BodyText"/>
        <w:spacing w:before="11"/>
        <w:rPr>
          <w:sz w:val="20"/>
        </w:rPr>
      </w:pPr>
    </w:p>
    <w:p w:rsidR="00593BB7" w:rsidRDefault="008135CE">
      <w:pPr>
        <w:pStyle w:val="Heading5"/>
        <w:numPr>
          <w:ilvl w:val="0"/>
          <w:numId w:val="50"/>
        </w:numPr>
        <w:tabs>
          <w:tab w:val="left" w:pos="825"/>
        </w:tabs>
        <w:ind w:left="824"/>
      </w:pPr>
      <w:r>
        <w:t>Cultural</w:t>
      </w:r>
      <w:r>
        <w:rPr>
          <w:spacing w:val="-2"/>
        </w:rPr>
        <w:t xml:space="preserve"> </w:t>
      </w:r>
      <w:r>
        <w:t>Resources</w:t>
      </w:r>
    </w:p>
    <w:p w:rsidR="00593BB7" w:rsidRDefault="008135CE">
      <w:pPr>
        <w:pStyle w:val="ListParagraph"/>
        <w:numPr>
          <w:ilvl w:val="1"/>
          <w:numId w:val="50"/>
        </w:numPr>
        <w:tabs>
          <w:tab w:val="left" w:pos="1363"/>
          <w:tab w:val="left" w:pos="1365"/>
        </w:tabs>
        <w:ind w:right="139"/>
        <w:rPr>
          <w:sz w:val="21"/>
        </w:rPr>
      </w:pPr>
      <w:r>
        <w:rPr>
          <w:i/>
          <w:sz w:val="21"/>
        </w:rPr>
        <w:t xml:space="preserve">Cabin camps (Camp Greentop and Camp Misty Mount): </w:t>
      </w:r>
      <w:r>
        <w:rPr>
          <w:sz w:val="21"/>
        </w:rPr>
        <w:t>Structures listed or eligible for listing in the National Register of Historic Places are managed to ensure their lo</w:t>
      </w:r>
      <w:r>
        <w:rPr>
          <w:sz w:val="21"/>
        </w:rPr>
        <w:t>ng- term preservation and protection of character-defining features. All national register- listed</w:t>
      </w:r>
      <w:r>
        <w:rPr>
          <w:spacing w:val="-6"/>
          <w:sz w:val="21"/>
        </w:rPr>
        <w:t xml:space="preserve"> </w:t>
      </w:r>
      <w:r>
        <w:rPr>
          <w:sz w:val="21"/>
        </w:rPr>
        <w:t>or</w:t>
      </w:r>
      <w:r>
        <w:rPr>
          <w:spacing w:val="-6"/>
          <w:sz w:val="21"/>
        </w:rPr>
        <w:t xml:space="preserve"> </w:t>
      </w:r>
      <w:r>
        <w:rPr>
          <w:sz w:val="21"/>
        </w:rPr>
        <w:t>eligible</w:t>
      </w:r>
      <w:r>
        <w:rPr>
          <w:spacing w:val="-6"/>
          <w:sz w:val="21"/>
        </w:rPr>
        <w:t xml:space="preserve"> </w:t>
      </w:r>
      <w:r>
        <w:rPr>
          <w:sz w:val="21"/>
        </w:rPr>
        <w:t>properties</w:t>
      </w:r>
      <w:r>
        <w:rPr>
          <w:spacing w:val="-6"/>
          <w:sz w:val="21"/>
        </w:rPr>
        <w:t xml:space="preserve"> </w:t>
      </w:r>
      <w:r>
        <w:rPr>
          <w:sz w:val="21"/>
        </w:rPr>
        <w:t>continue</w:t>
      </w:r>
      <w:r>
        <w:rPr>
          <w:spacing w:val="-6"/>
          <w:sz w:val="21"/>
        </w:rPr>
        <w:t xml:space="preserve"> </w:t>
      </w:r>
      <w:r>
        <w:rPr>
          <w:sz w:val="21"/>
        </w:rPr>
        <w:t>to</w:t>
      </w:r>
      <w:r>
        <w:rPr>
          <w:spacing w:val="-9"/>
          <w:sz w:val="21"/>
        </w:rPr>
        <w:t xml:space="preserve"> </w:t>
      </w:r>
      <w:r>
        <w:rPr>
          <w:sz w:val="21"/>
        </w:rPr>
        <w:t>be</w:t>
      </w:r>
      <w:r>
        <w:rPr>
          <w:spacing w:val="-6"/>
          <w:sz w:val="21"/>
        </w:rPr>
        <w:t xml:space="preserve"> </w:t>
      </w:r>
      <w:r>
        <w:rPr>
          <w:sz w:val="21"/>
        </w:rPr>
        <w:t>treated</w:t>
      </w:r>
      <w:r>
        <w:rPr>
          <w:spacing w:val="-6"/>
          <w:sz w:val="21"/>
        </w:rPr>
        <w:t xml:space="preserve"> </w:t>
      </w:r>
      <w:r>
        <w:rPr>
          <w:sz w:val="21"/>
        </w:rPr>
        <w:t>and</w:t>
      </w:r>
      <w:r>
        <w:rPr>
          <w:spacing w:val="-6"/>
          <w:sz w:val="21"/>
        </w:rPr>
        <w:t xml:space="preserve"> </w:t>
      </w:r>
      <w:r>
        <w:rPr>
          <w:sz w:val="21"/>
        </w:rPr>
        <w:t>maintained.</w:t>
      </w:r>
      <w:r>
        <w:rPr>
          <w:spacing w:val="-6"/>
          <w:sz w:val="21"/>
        </w:rPr>
        <w:t xml:space="preserve"> </w:t>
      </w:r>
      <w:r>
        <w:rPr>
          <w:sz w:val="21"/>
        </w:rPr>
        <w:t>Historic</w:t>
      </w:r>
      <w:r>
        <w:rPr>
          <w:spacing w:val="-6"/>
          <w:sz w:val="21"/>
        </w:rPr>
        <w:t xml:space="preserve"> </w:t>
      </w:r>
      <w:r>
        <w:rPr>
          <w:sz w:val="21"/>
        </w:rPr>
        <w:t xml:space="preserve">structures will be maintained in good condition per the List of Classified Structures </w:t>
      </w:r>
      <w:r>
        <w:rPr>
          <w:sz w:val="21"/>
        </w:rPr>
        <w:t>(LCS). Please see appendix B for condition definitions for historic structures, as defined by the List of Classified</w:t>
      </w:r>
      <w:r>
        <w:rPr>
          <w:spacing w:val="-26"/>
          <w:sz w:val="21"/>
        </w:rPr>
        <w:t xml:space="preserve"> </w:t>
      </w:r>
      <w:r>
        <w:rPr>
          <w:sz w:val="21"/>
        </w:rPr>
        <w:t>Structures.</w:t>
      </w:r>
    </w:p>
    <w:p w:rsidR="00593BB7" w:rsidRDefault="00593BB7">
      <w:pPr>
        <w:pStyle w:val="BodyText"/>
      </w:pPr>
    </w:p>
    <w:p w:rsidR="00593BB7" w:rsidRDefault="008135CE">
      <w:pPr>
        <w:pStyle w:val="ListParagraph"/>
        <w:numPr>
          <w:ilvl w:val="1"/>
          <w:numId w:val="50"/>
        </w:numPr>
        <w:tabs>
          <w:tab w:val="left" w:pos="1363"/>
          <w:tab w:val="left" w:pos="1365"/>
        </w:tabs>
        <w:ind w:right="153"/>
        <w:rPr>
          <w:sz w:val="21"/>
        </w:rPr>
      </w:pPr>
      <w:r>
        <w:rPr>
          <w:i/>
          <w:sz w:val="21"/>
        </w:rPr>
        <w:t xml:space="preserve">Ethnographic resources: </w:t>
      </w:r>
      <w:r>
        <w:rPr>
          <w:sz w:val="21"/>
        </w:rPr>
        <w:t>All ethnographic resources determined to be significant to traditional cultural groups are protected a</w:t>
      </w:r>
      <w:r>
        <w:rPr>
          <w:sz w:val="21"/>
        </w:rPr>
        <w:t>nd would be nominated to the National Register of Historic Places, where appropriate. NPS general regulations for access are applied in an informed and balanced manner that is consistent with the park’s purpose.</w:t>
      </w:r>
    </w:p>
    <w:p w:rsidR="00593BB7" w:rsidRDefault="00593BB7">
      <w:pPr>
        <w:pStyle w:val="BodyText"/>
        <w:spacing w:before="11"/>
        <w:rPr>
          <w:sz w:val="20"/>
        </w:rPr>
      </w:pPr>
    </w:p>
    <w:p w:rsidR="00593BB7" w:rsidRDefault="008135CE">
      <w:pPr>
        <w:pStyle w:val="ListParagraph"/>
        <w:numPr>
          <w:ilvl w:val="1"/>
          <w:numId w:val="50"/>
        </w:numPr>
        <w:tabs>
          <w:tab w:val="left" w:pos="1365"/>
        </w:tabs>
        <w:ind w:right="180"/>
        <w:jc w:val="both"/>
        <w:rPr>
          <w:sz w:val="21"/>
        </w:rPr>
      </w:pPr>
      <w:r>
        <w:rPr>
          <w:i/>
          <w:sz w:val="21"/>
        </w:rPr>
        <w:t xml:space="preserve">Cultural landscapes: </w:t>
      </w:r>
      <w:r>
        <w:rPr>
          <w:sz w:val="21"/>
        </w:rPr>
        <w:t>Character-defining features contributing to the national register significance of historic properties as cultural landscapes are appropriately preserved. Cultural landscapes will be maintained in good condition per the Cultural</w:t>
      </w:r>
      <w:r>
        <w:rPr>
          <w:spacing w:val="-7"/>
          <w:sz w:val="21"/>
        </w:rPr>
        <w:t xml:space="preserve"> </w:t>
      </w:r>
      <w:r>
        <w:rPr>
          <w:sz w:val="21"/>
        </w:rPr>
        <w:t>Landscape</w:t>
      </w:r>
    </w:p>
    <w:p w:rsidR="00593BB7" w:rsidRDefault="00593BB7">
      <w:pPr>
        <w:jc w:val="both"/>
        <w:rPr>
          <w:sz w:val="21"/>
        </w:rPr>
        <w:sectPr w:rsidR="00593BB7">
          <w:headerReference w:type="default" r:id="rId138"/>
          <w:footerReference w:type="default" r:id="rId139"/>
          <w:pgSz w:w="12240" w:h="15840"/>
          <w:pgMar w:top="1480" w:right="1340" w:bottom="980" w:left="1480" w:header="0" w:footer="793" w:gutter="0"/>
          <w:pgNumType w:start="15"/>
          <w:cols w:space="720"/>
        </w:sectPr>
      </w:pPr>
    </w:p>
    <w:p w:rsidR="00593BB7" w:rsidRDefault="008135CE">
      <w:pPr>
        <w:pStyle w:val="BodyText"/>
        <w:spacing w:before="100"/>
        <w:ind w:left="1364" w:right="1162"/>
      </w:pPr>
      <w:proofErr w:type="gramStart"/>
      <w:r>
        <w:lastRenderedPageBreak/>
        <w:t>Inventory.</w:t>
      </w:r>
      <w:proofErr w:type="gramEnd"/>
      <w:r>
        <w:t xml:space="preserve"> Please refer to appendix B for condition definitions for cultural landscapes.</w:t>
      </w:r>
    </w:p>
    <w:p w:rsidR="00593BB7" w:rsidRDefault="00593BB7">
      <w:pPr>
        <w:pStyle w:val="BodyText"/>
        <w:spacing w:before="10"/>
        <w:rPr>
          <w:sz w:val="30"/>
        </w:rPr>
      </w:pPr>
    </w:p>
    <w:p w:rsidR="00593BB7" w:rsidRDefault="008135CE">
      <w:pPr>
        <w:pStyle w:val="Heading2"/>
      </w:pPr>
      <w:r>
        <w:t>Other Important Resources and Values</w:t>
      </w:r>
    </w:p>
    <w:p w:rsidR="00593BB7" w:rsidRDefault="00593BB7">
      <w:pPr>
        <w:pStyle w:val="BodyText"/>
        <w:spacing w:before="7"/>
        <w:rPr>
          <w:rFonts w:ascii="Frutiger LT Std 45 Light"/>
          <w:b/>
          <w:sz w:val="41"/>
        </w:rPr>
      </w:pPr>
    </w:p>
    <w:p w:rsidR="00593BB7" w:rsidRDefault="008135CE">
      <w:pPr>
        <w:pStyle w:val="Heading5"/>
        <w:numPr>
          <w:ilvl w:val="0"/>
          <w:numId w:val="50"/>
        </w:numPr>
        <w:tabs>
          <w:tab w:val="left" w:pos="824"/>
        </w:tabs>
        <w:ind w:hanging="359"/>
      </w:pPr>
      <w:r>
        <w:t>Natural</w:t>
      </w:r>
      <w:r>
        <w:rPr>
          <w:spacing w:val="-12"/>
        </w:rPr>
        <w:t xml:space="preserve"> </w:t>
      </w:r>
      <w:r>
        <w:t>Resources</w:t>
      </w:r>
    </w:p>
    <w:p w:rsidR="00593BB7" w:rsidRDefault="00593BB7">
      <w:pPr>
        <w:pStyle w:val="BodyText"/>
        <w:spacing w:before="11"/>
        <w:rPr>
          <w:b/>
          <w:sz w:val="20"/>
        </w:rPr>
      </w:pPr>
    </w:p>
    <w:p w:rsidR="00593BB7" w:rsidRDefault="008135CE">
      <w:pPr>
        <w:pStyle w:val="ListParagraph"/>
        <w:numPr>
          <w:ilvl w:val="1"/>
          <w:numId w:val="50"/>
        </w:numPr>
        <w:tabs>
          <w:tab w:val="left" w:pos="1363"/>
          <w:tab w:val="left" w:pos="1364"/>
        </w:tabs>
        <w:ind w:right="117"/>
        <w:rPr>
          <w:sz w:val="21"/>
        </w:rPr>
      </w:pPr>
      <w:r>
        <w:rPr>
          <w:i/>
          <w:sz w:val="21"/>
        </w:rPr>
        <w:t xml:space="preserve">Natural sounds / air quality / night skies: </w:t>
      </w:r>
      <w:r>
        <w:rPr>
          <w:sz w:val="21"/>
        </w:rPr>
        <w:t>Natural sounds are preserved. Visitors have</w:t>
      </w:r>
      <w:r>
        <w:rPr>
          <w:sz w:val="21"/>
        </w:rPr>
        <w:t xml:space="preserve"> opportunities in most areas of the park to hear natural sounds. The sounds of civilization are generally confined to developed areas (and limited to specific hours of the day). Unreasonable noise from motorized equipment, including motor vehicles, conside</w:t>
      </w:r>
      <w:r>
        <w:rPr>
          <w:sz w:val="21"/>
        </w:rPr>
        <w:t>ring such factors as the purposes of the park and the impact on other park users, is discouraged and minimized. Noise-generating activities that could adversely affect park wildlife populations are also prevented or minimized to the greatest extent possibl</w:t>
      </w:r>
      <w:r>
        <w:rPr>
          <w:sz w:val="21"/>
        </w:rPr>
        <w:t>e.</w:t>
      </w:r>
    </w:p>
    <w:p w:rsidR="00593BB7" w:rsidRDefault="00593BB7">
      <w:pPr>
        <w:pStyle w:val="BodyText"/>
        <w:spacing w:before="11"/>
        <w:rPr>
          <w:sz w:val="20"/>
        </w:rPr>
      </w:pPr>
    </w:p>
    <w:p w:rsidR="00593BB7" w:rsidRDefault="008135CE">
      <w:pPr>
        <w:pStyle w:val="BodyText"/>
        <w:ind w:left="1363" w:right="137"/>
      </w:pPr>
      <w:r>
        <w:t xml:space="preserve">Air quality and air quality indicators in the park are maintained at levels that protect the most sensitive resources. Natural visibility conditions exist in the park, and scenic views of the landscape are protected from visibility degradation for the </w:t>
      </w:r>
      <w:r>
        <w:t>enjoyment of current and future visitors. The quality of visitor experience and visitor health is protected through attainment of the National Ambient Air Quality Standards.</w:t>
      </w:r>
    </w:p>
    <w:p w:rsidR="00593BB7" w:rsidRDefault="00593BB7">
      <w:pPr>
        <w:pStyle w:val="BodyText"/>
        <w:spacing w:before="11"/>
        <w:rPr>
          <w:sz w:val="20"/>
        </w:rPr>
      </w:pPr>
    </w:p>
    <w:p w:rsidR="00593BB7" w:rsidRDefault="008135CE">
      <w:pPr>
        <w:pStyle w:val="BodyText"/>
        <w:ind w:left="1363" w:right="285"/>
      </w:pPr>
      <w:r>
        <w:t>Visitors have opportunities to view the night skies within park boundaries. Artificial light sources do not impair night skies viewing opportunities or adversely affect wildlife populations. Intrusion of artificial light is minimized when practicable.</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483"/>
        <w:rPr>
          <w:sz w:val="21"/>
        </w:rPr>
      </w:pPr>
      <w:r>
        <w:rPr>
          <w:i/>
          <w:sz w:val="21"/>
        </w:rPr>
        <w:t>Wat</w:t>
      </w:r>
      <w:r>
        <w:rPr>
          <w:i/>
          <w:sz w:val="21"/>
        </w:rPr>
        <w:t xml:space="preserve">er quantity and quality: </w:t>
      </w:r>
      <w:r>
        <w:rPr>
          <w:sz w:val="21"/>
        </w:rPr>
        <w:t xml:space="preserve">Park should restore adequate water quantity through partnerships and memorandums of understanding (MOUs) with state and local agencies. Federal, state, and local water quality regulations should be met through frequent monitoring. </w:t>
      </w:r>
      <w:r>
        <w:rPr>
          <w:sz w:val="21"/>
        </w:rPr>
        <w:t>Utilities should be updated to eliminate water waste, and monitored</w:t>
      </w:r>
      <w:r>
        <w:rPr>
          <w:spacing w:val="-19"/>
          <w:sz w:val="21"/>
        </w:rPr>
        <w:t xml:space="preserve"> </w:t>
      </w:r>
      <w:r>
        <w:rPr>
          <w:sz w:val="21"/>
        </w:rPr>
        <w:t>accordingly.</w:t>
      </w:r>
    </w:p>
    <w:p w:rsidR="00593BB7" w:rsidRDefault="00593BB7">
      <w:pPr>
        <w:pStyle w:val="BodyText"/>
        <w:spacing w:before="11"/>
        <w:rPr>
          <w:sz w:val="20"/>
        </w:rPr>
      </w:pPr>
    </w:p>
    <w:p w:rsidR="00593BB7" w:rsidRDefault="008135CE">
      <w:pPr>
        <w:pStyle w:val="Heading5"/>
        <w:numPr>
          <w:ilvl w:val="0"/>
          <w:numId w:val="50"/>
        </w:numPr>
        <w:tabs>
          <w:tab w:val="left" w:pos="825"/>
        </w:tabs>
        <w:ind w:left="824"/>
      </w:pPr>
      <w:r>
        <w:t>Cultural</w:t>
      </w:r>
      <w:r>
        <w:rPr>
          <w:spacing w:val="-2"/>
        </w:rPr>
        <w:t xml:space="preserve"> </w:t>
      </w:r>
      <w:r>
        <w:t>Resources</w:t>
      </w:r>
    </w:p>
    <w:p w:rsidR="00593BB7" w:rsidRDefault="00593BB7">
      <w:pPr>
        <w:pStyle w:val="BodyText"/>
        <w:spacing w:before="11"/>
        <w:rPr>
          <w:b/>
          <w:sz w:val="20"/>
        </w:rPr>
      </w:pPr>
    </w:p>
    <w:p w:rsidR="00593BB7" w:rsidRDefault="008135CE">
      <w:pPr>
        <w:pStyle w:val="ListParagraph"/>
        <w:numPr>
          <w:ilvl w:val="1"/>
          <w:numId w:val="50"/>
        </w:numPr>
        <w:tabs>
          <w:tab w:val="left" w:pos="1363"/>
          <w:tab w:val="left" w:pos="1364"/>
        </w:tabs>
        <w:ind w:right="254"/>
        <w:rPr>
          <w:sz w:val="21"/>
        </w:rPr>
      </w:pPr>
      <w:r>
        <w:rPr>
          <w:i/>
          <w:sz w:val="21"/>
        </w:rPr>
        <w:t xml:space="preserve">Naval Support Facility – Thurmont: </w:t>
      </w:r>
      <w:r>
        <w:rPr>
          <w:sz w:val="21"/>
        </w:rPr>
        <w:t>The National Park Service’s reference condition for this site is to continue consultation and coordination with the Dep</w:t>
      </w:r>
      <w:r>
        <w:rPr>
          <w:sz w:val="21"/>
        </w:rPr>
        <w:t>artment of the Navy concerning environmental compliance and the ongoing protection of natural and cultural</w:t>
      </w:r>
      <w:r>
        <w:rPr>
          <w:spacing w:val="-18"/>
          <w:sz w:val="21"/>
        </w:rPr>
        <w:t xml:space="preserve"> </w:t>
      </w:r>
      <w:r>
        <w:rPr>
          <w:sz w:val="21"/>
        </w:rPr>
        <w:t>resources.</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289"/>
        <w:rPr>
          <w:sz w:val="21"/>
        </w:rPr>
      </w:pPr>
      <w:r>
        <w:rPr>
          <w:i/>
          <w:sz w:val="21"/>
        </w:rPr>
        <w:t xml:space="preserve">Other historic structures: </w:t>
      </w:r>
      <w:r>
        <w:rPr>
          <w:sz w:val="21"/>
        </w:rPr>
        <w:t>Structures listed or eligible for listing in the National Register of Historic Places are managed to ensure th</w:t>
      </w:r>
      <w:r>
        <w:rPr>
          <w:sz w:val="21"/>
        </w:rPr>
        <w:t>eir long-term preservation and protection of character-defining features. All national register-listed or eligible properties continue to be treated and maintained. Historic structures will be maintained in good condition per the List of Classified Structu</w:t>
      </w:r>
      <w:r>
        <w:rPr>
          <w:sz w:val="21"/>
        </w:rPr>
        <w:t>res. Please see appendix B for condition definitions for historic structures, as defined by the List of Classified Structures.</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110"/>
        <w:rPr>
          <w:sz w:val="21"/>
        </w:rPr>
      </w:pPr>
      <w:r>
        <w:rPr>
          <w:i/>
          <w:sz w:val="21"/>
        </w:rPr>
        <w:t xml:space="preserve">Archeology: </w:t>
      </w:r>
      <w:r>
        <w:rPr>
          <w:sz w:val="21"/>
        </w:rPr>
        <w:t>Archeological resources are protected in an undisturbed condition unless it is determined through formal processes t</w:t>
      </w:r>
      <w:r>
        <w:rPr>
          <w:sz w:val="21"/>
        </w:rPr>
        <w:t>hat disturbance or natural deterioration is unavoidable. Historic and prehistoric archeological resources are identified and inventoried</w:t>
      </w:r>
      <w:r>
        <w:rPr>
          <w:spacing w:val="-4"/>
          <w:sz w:val="21"/>
        </w:rPr>
        <w:t xml:space="preserve"> </w:t>
      </w:r>
      <w:r>
        <w:rPr>
          <w:sz w:val="21"/>
        </w:rPr>
        <w:t>and</w:t>
      </w:r>
      <w:r>
        <w:rPr>
          <w:spacing w:val="-4"/>
          <w:sz w:val="21"/>
        </w:rPr>
        <w:t xml:space="preserve"> </w:t>
      </w:r>
      <w:r>
        <w:rPr>
          <w:sz w:val="21"/>
        </w:rPr>
        <w:t>their</w:t>
      </w:r>
      <w:r>
        <w:rPr>
          <w:spacing w:val="-4"/>
          <w:sz w:val="21"/>
        </w:rPr>
        <w:t xml:space="preserve"> </w:t>
      </w:r>
      <w:r>
        <w:rPr>
          <w:sz w:val="21"/>
        </w:rPr>
        <w:t>significance</w:t>
      </w:r>
      <w:r>
        <w:rPr>
          <w:spacing w:val="-4"/>
          <w:sz w:val="21"/>
        </w:rPr>
        <w:t xml:space="preserve"> </w:t>
      </w:r>
      <w:r>
        <w:rPr>
          <w:sz w:val="21"/>
        </w:rPr>
        <w:t>is</w:t>
      </w:r>
      <w:r>
        <w:rPr>
          <w:spacing w:val="-4"/>
          <w:sz w:val="21"/>
        </w:rPr>
        <w:t xml:space="preserve"> </w:t>
      </w:r>
      <w:r>
        <w:rPr>
          <w:sz w:val="21"/>
        </w:rPr>
        <w:t>determined</w:t>
      </w:r>
      <w:r>
        <w:rPr>
          <w:spacing w:val="-4"/>
          <w:sz w:val="21"/>
        </w:rPr>
        <w:t xml:space="preserve"> </w:t>
      </w:r>
      <w:r>
        <w:rPr>
          <w:sz w:val="21"/>
        </w:rPr>
        <w:t>and</w:t>
      </w:r>
      <w:r>
        <w:rPr>
          <w:spacing w:val="-4"/>
          <w:sz w:val="21"/>
        </w:rPr>
        <w:t xml:space="preserve"> </w:t>
      </w:r>
      <w:r>
        <w:rPr>
          <w:sz w:val="21"/>
        </w:rPr>
        <w:t>documented.</w:t>
      </w:r>
      <w:r>
        <w:rPr>
          <w:spacing w:val="-4"/>
          <w:sz w:val="21"/>
        </w:rPr>
        <w:t xml:space="preserve"> </w:t>
      </w:r>
      <w:r>
        <w:rPr>
          <w:sz w:val="21"/>
        </w:rPr>
        <w:t>Information</w:t>
      </w:r>
      <w:r>
        <w:rPr>
          <w:spacing w:val="-4"/>
          <w:sz w:val="21"/>
        </w:rPr>
        <w:t xml:space="preserve"> </w:t>
      </w:r>
      <w:r>
        <w:rPr>
          <w:sz w:val="21"/>
        </w:rPr>
        <w:t>on</w:t>
      </w:r>
      <w:r>
        <w:rPr>
          <w:spacing w:val="-4"/>
          <w:sz w:val="21"/>
        </w:rPr>
        <w:t xml:space="preserve"> </w:t>
      </w:r>
      <w:r>
        <w:rPr>
          <w:sz w:val="21"/>
        </w:rPr>
        <w:t>the</w:t>
      </w:r>
    </w:p>
    <w:p w:rsidR="00593BB7" w:rsidRDefault="00593BB7">
      <w:pPr>
        <w:rPr>
          <w:sz w:val="21"/>
        </w:rPr>
        <w:sectPr w:rsidR="00593BB7">
          <w:headerReference w:type="default" r:id="rId140"/>
          <w:footerReference w:type="default" r:id="rId141"/>
          <w:pgSz w:w="12240" w:h="15840"/>
          <w:pgMar w:top="1340" w:right="1340" w:bottom="980" w:left="1480" w:header="0" w:footer="793" w:gutter="0"/>
          <w:pgNumType w:start="16"/>
          <w:cols w:space="720"/>
        </w:sectPr>
      </w:pPr>
    </w:p>
    <w:p w:rsidR="00593BB7" w:rsidRDefault="008135CE">
      <w:pPr>
        <w:pStyle w:val="BodyText"/>
        <w:spacing w:before="100"/>
        <w:ind w:left="1364" w:right="92"/>
      </w:pPr>
      <w:proofErr w:type="gramStart"/>
      <w:r>
        <w:lastRenderedPageBreak/>
        <w:t>condition</w:t>
      </w:r>
      <w:proofErr w:type="gramEnd"/>
      <w:r>
        <w:t xml:space="preserve"> of archeological resources is kept current. Archeological investigations may also be authorized on a case-by-case basis to support research and cultural resource management objectives. Please see appendix B for condition definitions for archeolog</w:t>
      </w:r>
      <w:r>
        <w:t>ical resources, as defined in the Archeological Sites Information Management System (ASMIS).</w:t>
      </w:r>
    </w:p>
    <w:p w:rsidR="00593BB7" w:rsidRDefault="00593BB7">
      <w:pPr>
        <w:pStyle w:val="BodyText"/>
        <w:spacing w:before="11"/>
        <w:rPr>
          <w:sz w:val="20"/>
        </w:rPr>
      </w:pPr>
    </w:p>
    <w:p w:rsidR="00593BB7" w:rsidRDefault="008135CE">
      <w:pPr>
        <w:pStyle w:val="ListParagraph"/>
        <w:numPr>
          <w:ilvl w:val="1"/>
          <w:numId w:val="50"/>
        </w:numPr>
        <w:tabs>
          <w:tab w:val="left" w:pos="1363"/>
          <w:tab w:val="left" w:pos="1364"/>
        </w:tabs>
        <w:ind w:right="225"/>
        <w:rPr>
          <w:sz w:val="21"/>
        </w:rPr>
      </w:pPr>
      <w:r>
        <w:rPr>
          <w:i/>
          <w:sz w:val="21"/>
        </w:rPr>
        <w:t xml:space="preserve">Museum Collections: </w:t>
      </w:r>
      <w:r>
        <w:rPr>
          <w:sz w:val="21"/>
        </w:rPr>
        <w:t>All museum collections and archives and their component artifacts,</w:t>
      </w:r>
      <w:r>
        <w:rPr>
          <w:spacing w:val="-4"/>
          <w:sz w:val="21"/>
        </w:rPr>
        <w:t xml:space="preserve"> </w:t>
      </w:r>
      <w:r>
        <w:rPr>
          <w:sz w:val="21"/>
        </w:rPr>
        <w:t>objects,</w:t>
      </w:r>
      <w:r>
        <w:rPr>
          <w:spacing w:val="-4"/>
          <w:sz w:val="21"/>
        </w:rPr>
        <w:t xml:space="preserve"> </w:t>
      </w:r>
      <w:r>
        <w:rPr>
          <w:sz w:val="21"/>
        </w:rPr>
        <w:t>specimens,</w:t>
      </w:r>
      <w:r>
        <w:rPr>
          <w:spacing w:val="-4"/>
          <w:sz w:val="21"/>
        </w:rPr>
        <w:t xml:space="preserve"> </w:t>
      </w:r>
      <w:r>
        <w:rPr>
          <w:sz w:val="21"/>
        </w:rPr>
        <w:t>documents,</w:t>
      </w:r>
      <w:r>
        <w:rPr>
          <w:spacing w:val="-6"/>
          <w:sz w:val="21"/>
        </w:rPr>
        <w:t xml:space="preserve"> </w:t>
      </w:r>
      <w:r>
        <w:rPr>
          <w:sz w:val="21"/>
        </w:rPr>
        <w:t>photographs,</w:t>
      </w:r>
      <w:r>
        <w:rPr>
          <w:spacing w:val="-4"/>
          <w:sz w:val="21"/>
        </w:rPr>
        <w:t xml:space="preserve"> </w:t>
      </w:r>
      <w:r>
        <w:rPr>
          <w:sz w:val="21"/>
        </w:rPr>
        <w:t>maps,</w:t>
      </w:r>
      <w:r>
        <w:rPr>
          <w:spacing w:val="-4"/>
          <w:sz w:val="21"/>
        </w:rPr>
        <w:t xml:space="preserve"> </w:t>
      </w:r>
      <w:r>
        <w:rPr>
          <w:sz w:val="21"/>
        </w:rPr>
        <w:t>plans,</w:t>
      </w:r>
      <w:r>
        <w:rPr>
          <w:spacing w:val="-4"/>
          <w:sz w:val="21"/>
        </w:rPr>
        <w:t xml:space="preserve"> </w:t>
      </w:r>
      <w:r>
        <w:rPr>
          <w:sz w:val="21"/>
        </w:rPr>
        <w:t>and</w:t>
      </w:r>
      <w:r>
        <w:rPr>
          <w:spacing w:val="-4"/>
          <w:sz w:val="21"/>
        </w:rPr>
        <w:t xml:space="preserve"> </w:t>
      </w:r>
      <w:r>
        <w:rPr>
          <w:sz w:val="21"/>
        </w:rPr>
        <w:t>manuscripts ar</w:t>
      </w:r>
      <w:r>
        <w:rPr>
          <w:sz w:val="21"/>
        </w:rPr>
        <w:t xml:space="preserve">e properly inventoried, accessioned, catalogued, </w:t>
      </w:r>
      <w:proofErr w:type="spellStart"/>
      <w:r>
        <w:rPr>
          <w:sz w:val="21"/>
        </w:rPr>
        <w:t>curated</w:t>
      </w:r>
      <w:proofErr w:type="spellEnd"/>
      <w:r>
        <w:rPr>
          <w:sz w:val="21"/>
        </w:rPr>
        <w:t>, documented, protected, and preserved. Adequate provision is made for their access by NPS staff and other researchers</w:t>
      </w:r>
      <w:r>
        <w:rPr>
          <w:spacing w:val="-6"/>
          <w:sz w:val="21"/>
        </w:rPr>
        <w:t xml:space="preserve"> </w:t>
      </w:r>
      <w:r>
        <w:rPr>
          <w:sz w:val="21"/>
        </w:rPr>
        <w:t>and</w:t>
      </w:r>
      <w:r>
        <w:rPr>
          <w:spacing w:val="-6"/>
          <w:sz w:val="21"/>
        </w:rPr>
        <w:t xml:space="preserve"> </w:t>
      </w:r>
      <w:r>
        <w:rPr>
          <w:sz w:val="21"/>
        </w:rPr>
        <w:t>for</w:t>
      </w:r>
      <w:r>
        <w:rPr>
          <w:spacing w:val="-6"/>
          <w:sz w:val="21"/>
        </w:rPr>
        <w:t xml:space="preserve"> </w:t>
      </w:r>
      <w:r>
        <w:rPr>
          <w:sz w:val="21"/>
        </w:rPr>
        <w:t>their</w:t>
      </w:r>
      <w:r>
        <w:rPr>
          <w:spacing w:val="-6"/>
          <w:sz w:val="21"/>
        </w:rPr>
        <w:t xml:space="preserve"> </w:t>
      </w:r>
      <w:r>
        <w:rPr>
          <w:sz w:val="21"/>
        </w:rPr>
        <w:t>use</w:t>
      </w:r>
      <w:r>
        <w:rPr>
          <w:spacing w:val="-6"/>
          <w:sz w:val="21"/>
        </w:rPr>
        <w:t xml:space="preserve"> </w:t>
      </w:r>
      <w:r>
        <w:rPr>
          <w:sz w:val="21"/>
        </w:rPr>
        <w:t>in</w:t>
      </w:r>
      <w:r>
        <w:rPr>
          <w:spacing w:val="-6"/>
          <w:sz w:val="21"/>
        </w:rPr>
        <w:t xml:space="preserve"> </w:t>
      </w:r>
      <w:r>
        <w:rPr>
          <w:sz w:val="21"/>
        </w:rPr>
        <w:t>exhibits,</w:t>
      </w:r>
      <w:r>
        <w:rPr>
          <w:spacing w:val="-6"/>
          <w:sz w:val="21"/>
        </w:rPr>
        <w:t xml:space="preserve"> </w:t>
      </w:r>
      <w:r>
        <w:rPr>
          <w:sz w:val="21"/>
        </w:rPr>
        <w:t>interpretation,</w:t>
      </w:r>
      <w:r>
        <w:rPr>
          <w:spacing w:val="-6"/>
          <w:sz w:val="21"/>
        </w:rPr>
        <w:t xml:space="preserve"> </w:t>
      </w:r>
      <w:r>
        <w:rPr>
          <w:sz w:val="21"/>
        </w:rPr>
        <w:t>and</w:t>
      </w:r>
      <w:r>
        <w:rPr>
          <w:spacing w:val="-6"/>
          <w:sz w:val="21"/>
        </w:rPr>
        <w:t xml:space="preserve"> </w:t>
      </w:r>
      <w:r>
        <w:rPr>
          <w:sz w:val="21"/>
        </w:rPr>
        <w:t>research.</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ind w:left="103"/>
      </w:pPr>
      <w:r>
        <w:t>INDICATOR SELECTION AND CONDITION ASSESSMENT FOR REFERENCE CONDITIONS</w:t>
      </w:r>
    </w:p>
    <w:p w:rsidR="00593BB7" w:rsidRDefault="008135CE">
      <w:pPr>
        <w:pStyle w:val="BodyText"/>
        <w:spacing w:before="241"/>
        <w:ind w:left="103" w:right="212"/>
        <w:jc w:val="both"/>
      </w:pPr>
      <w:r>
        <w:t>A methodical process was used to develop a matrix linking each priority resource and its reference conditions to a set of measurable indicators and goals from which comprehensive strateg</w:t>
      </w:r>
      <w:r>
        <w:t>ies could be developed for Catoctin Mountain Park. The steps in this process included:</w:t>
      </w:r>
    </w:p>
    <w:p w:rsidR="00593BB7" w:rsidRDefault="00593BB7">
      <w:pPr>
        <w:pStyle w:val="BodyText"/>
        <w:spacing w:before="11"/>
        <w:rPr>
          <w:sz w:val="20"/>
        </w:rPr>
      </w:pPr>
    </w:p>
    <w:p w:rsidR="00593BB7" w:rsidRDefault="008135CE">
      <w:pPr>
        <w:pStyle w:val="ListParagraph"/>
        <w:numPr>
          <w:ilvl w:val="0"/>
          <w:numId w:val="49"/>
        </w:numPr>
        <w:tabs>
          <w:tab w:val="left" w:pos="824"/>
        </w:tabs>
        <w:ind w:right="740"/>
        <w:rPr>
          <w:sz w:val="21"/>
        </w:rPr>
      </w:pPr>
      <w:r>
        <w:rPr>
          <w:sz w:val="21"/>
        </w:rPr>
        <w:t>Consideration</w:t>
      </w:r>
      <w:r>
        <w:rPr>
          <w:spacing w:val="-4"/>
          <w:sz w:val="21"/>
        </w:rPr>
        <w:t xml:space="preserve"> </w:t>
      </w:r>
      <w:r>
        <w:rPr>
          <w:sz w:val="21"/>
        </w:rPr>
        <w:t>of</w:t>
      </w:r>
      <w:r>
        <w:rPr>
          <w:spacing w:val="-4"/>
          <w:sz w:val="21"/>
        </w:rPr>
        <w:t xml:space="preserve"> </w:t>
      </w:r>
      <w:r>
        <w:rPr>
          <w:sz w:val="21"/>
        </w:rPr>
        <w:t>the</w:t>
      </w:r>
      <w:r>
        <w:rPr>
          <w:spacing w:val="-5"/>
          <w:sz w:val="21"/>
        </w:rPr>
        <w:t xml:space="preserve"> </w:t>
      </w:r>
      <w:r>
        <w:rPr>
          <w:sz w:val="21"/>
        </w:rPr>
        <w:t>beneficial</w:t>
      </w:r>
      <w:r>
        <w:rPr>
          <w:spacing w:val="-5"/>
          <w:sz w:val="21"/>
        </w:rPr>
        <w:t xml:space="preserve"> </w:t>
      </w:r>
      <w:r>
        <w:rPr>
          <w:sz w:val="21"/>
        </w:rPr>
        <w:t>influences</w:t>
      </w:r>
      <w:r>
        <w:rPr>
          <w:spacing w:val="-4"/>
          <w:sz w:val="21"/>
        </w:rPr>
        <w:t xml:space="preserve"> </w:t>
      </w:r>
      <w:r>
        <w:rPr>
          <w:sz w:val="21"/>
        </w:rPr>
        <w:t>and</w:t>
      </w:r>
      <w:r>
        <w:rPr>
          <w:spacing w:val="-4"/>
          <w:sz w:val="21"/>
        </w:rPr>
        <w:t xml:space="preserve"> </w:t>
      </w:r>
      <w:r>
        <w:rPr>
          <w:sz w:val="21"/>
        </w:rPr>
        <w:t>detrimental</w:t>
      </w:r>
      <w:r>
        <w:rPr>
          <w:spacing w:val="-4"/>
          <w:sz w:val="21"/>
        </w:rPr>
        <w:t xml:space="preserve"> </w:t>
      </w:r>
      <w:r>
        <w:rPr>
          <w:sz w:val="21"/>
        </w:rPr>
        <w:t>influences</w:t>
      </w:r>
      <w:r>
        <w:rPr>
          <w:spacing w:val="-4"/>
          <w:sz w:val="21"/>
        </w:rPr>
        <w:t xml:space="preserve"> </w:t>
      </w:r>
      <w:r>
        <w:rPr>
          <w:sz w:val="21"/>
        </w:rPr>
        <w:t>that</w:t>
      </w:r>
      <w:r>
        <w:rPr>
          <w:spacing w:val="-5"/>
          <w:sz w:val="21"/>
        </w:rPr>
        <w:t xml:space="preserve"> </w:t>
      </w:r>
      <w:r>
        <w:rPr>
          <w:sz w:val="21"/>
        </w:rPr>
        <w:t>impact</w:t>
      </w:r>
      <w:r>
        <w:rPr>
          <w:spacing w:val="-4"/>
          <w:sz w:val="21"/>
        </w:rPr>
        <w:t xml:space="preserve"> </w:t>
      </w:r>
      <w:r>
        <w:rPr>
          <w:sz w:val="21"/>
        </w:rPr>
        <w:t>the resource condition. (A summary of influences is provided in appendix</w:t>
      </w:r>
      <w:r>
        <w:rPr>
          <w:spacing w:val="-27"/>
          <w:sz w:val="21"/>
        </w:rPr>
        <w:t xml:space="preserve"> </w:t>
      </w:r>
      <w:r>
        <w:rPr>
          <w:sz w:val="21"/>
        </w:rPr>
        <w:t>B.)</w:t>
      </w:r>
    </w:p>
    <w:p w:rsidR="00593BB7" w:rsidRDefault="00593BB7">
      <w:pPr>
        <w:pStyle w:val="BodyText"/>
        <w:spacing w:before="11"/>
        <w:rPr>
          <w:sz w:val="20"/>
        </w:rPr>
      </w:pPr>
    </w:p>
    <w:p w:rsidR="00593BB7" w:rsidRDefault="008135CE">
      <w:pPr>
        <w:pStyle w:val="ListParagraph"/>
        <w:numPr>
          <w:ilvl w:val="0"/>
          <w:numId w:val="49"/>
        </w:numPr>
        <w:tabs>
          <w:tab w:val="left" w:pos="824"/>
        </w:tabs>
        <w:ind w:left="823" w:right="744" w:hanging="359"/>
        <w:rPr>
          <w:sz w:val="21"/>
        </w:rPr>
      </w:pPr>
      <w:r>
        <w:rPr>
          <w:sz w:val="21"/>
        </w:rPr>
        <w:t>Determin</w:t>
      </w:r>
      <w:r>
        <w:rPr>
          <w:sz w:val="21"/>
        </w:rPr>
        <w:t>ation of indicators—components of a priority resource that are particularly “information</w:t>
      </w:r>
      <w:r>
        <w:rPr>
          <w:spacing w:val="-5"/>
          <w:sz w:val="21"/>
        </w:rPr>
        <w:t xml:space="preserve"> </w:t>
      </w:r>
      <w:r>
        <w:rPr>
          <w:sz w:val="21"/>
        </w:rPr>
        <w:t>rich”</w:t>
      </w:r>
      <w:r>
        <w:rPr>
          <w:spacing w:val="-6"/>
          <w:sz w:val="21"/>
        </w:rPr>
        <w:t xml:space="preserve"> </w:t>
      </w:r>
      <w:r>
        <w:rPr>
          <w:sz w:val="21"/>
        </w:rPr>
        <w:t>and</w:t>
      </w:r>
      <w:r>
        <w:rPr>
          <w:spacing w:val="-6"/>
          <w:sz w:val="21"/>
        </w:rPr>
        <w:t xml:space="preserve"> </w:t>
      </w:r>
      <w:r>
        <w:rPr>
          <w:sz w:val="21"/>
        </w:rPr>
        <w:t>that</w:t>
      </w:r>
      <w:r>
        <w:rPr>
          <w:spacing w:val="-6"/>
          <w:sz w:val="21"/>
        </w:rPr>
        <w:t xml:space="preserve"> </w:t>
      </w:r>
      <w:r>
        <w:rPr>
          <w:sz w:val="21"/>
        </w:rPr>
        <w:t>“indicate”</w:t>
      </w:r>
      <w:r>
        <w:rPr>
          <w:spacing w:val="-5"/>
          <w:sz w:val="21"/>
        </w:rPr>
        <w:t xml:space="preserve"> </w:t>
      </w:r>
      <w:r>
        <w:rPr>
          <w:sz w:val="21"/>
        </w:rPr>
        <w:t>the</w:t>
      </w:r>
      <w:r>
        <w:rPr>
          <w:spacing w:val="-6"/>
          <w:sz w:val="21"/>
        </w:rPr>
        <w:t xml:space="preserve"> </w:t>
      </w:r>
      <w:r>
        <w:rPr>
          <w:sz w:val="21"/>
        </w:rPr>
        <w:t>overall</w:t>
      </w:r>
      <w:r>
        <w:rPr>
          <w:spacing w:val="-6"/>
          <w:sz w:val="21"/>
        </w:rPr>
        <w:t xml:space="preserve"> </w:t>
      </w:r>
      <w:r>
        <w:rPr>
          <w:sz w:val="21"/>
        </w:rPr>
        <w:t>condition</w:t>
      </w:r>
      <w:r>
        <w:rPr>
          <w:spacing w:val="-6"/>
          <w:sz w:val="21"/>
        </w:rPr>
        <w:t xml:space="preserve"> </w:t>
      </w:r>
      <w:r>
        <w:rPr>
          <w:sz w:val="21"/>
        </w:rPr>
        <w:t>of</w:t>
      </w:r>
      <w:r>
        <w:rPr>
          <w:spacing w:val="-6"/>
          <w:sz w:val="21"/>
        </w:rPr>
        <w:t xml:space="preserve"> </w:t>
      </w:r>
      <w:r>
        <w:rPr>
          <w:sz w:val="21"/>
        </w:rPr>
        <w:t>the</w:t>
      </w:r>
      <w:r>
        <w:rPr>
          <w:spacing w:val="-6"/>
          <w:sz w:val="21"/>
        </w:rPr>
        <w:t xml:space="preserve"> </w:t>
      </w:r>
      <w:r>
        <w:rPr>
          <w:sz w:val="21"/>
        </w:rPr>
        <w:t>resource.</w:t>
      </w:r>
    </w:p>
    <w:p w:rsidR="00593BB7" w:rsidRDefault="00593BB7">
      <w:pPr>
        <w:pStyle w:val="BodyText"/>
        <w:spacing w:before="11"/>
        <w:rPr>
          <w:sz w:val="20"/>
        </w:rPr>
      </w:pPr>
    </w:p>
    <w:p w:rsidR="00593BB7" w:rsidRDefault="008135CE">
      <w:pPr>
        <w:pStyle w:val="ListParagraph"/>
        <w:numPr>
          <w:ilvl w:val="0"/>
          <w:numId w:val="49"/>
        </w:numPr>
        <w:tabs>
          <w:tab w:val="left" w:pos="824"/>
        </w:tabs>
        <w:ind w:left="823" w:right="457"/>
        <w:rPr>
          <w:sz w:val="21"/>
        </w:rPr>
      </w:pPr>
      <w:r>
        <w:rPr>
          <w:sz w:val="21"/>
        </w:rPr>
        <w:t>Assignment of specific measures to quantify or qualitatively evaluate the condition of an indicator a</w:t>
      </w:r>
      <w:r>
        <w:rPr>
          <w:sz w:val="21"/>
        </w:rPr>
        <w:t>t a particular place and time. There may be one or more specific measures of condition for each</w:t>
      </w:r>
      <w:r>
        <w:rPr>
          <w:spacing w:val="-22"/>
          <w:sz w:val="21"/>
        </w:rPr>
        <w:t xml:space="preserve"> </w:t>
      </w:r>
      <w:r>
        <w:rPr>
          <w:sz w:val="21"/>
        </w:rPr>
        <w:t>indicator.</w:t>
      </w:r>
    </w:p>
    <w:p w:rsidR="00593BB7" w:rsidRDefault="00593BB7">
      <w:pPr>
        <w:pStyle w:val="BodyText"/>
        <w:spacing w:before="11"/>
        <w:rPr>
          <w:sz w:val="20"/>
        </w:rPr>
      </w:pPr>
    </w:p>
    <w:p w:rsidR="00593BB7" w:rsidRDefault="008135CE">
      <w:pPr>
        <w:pStyle w:val="BodyText"/>
        <w:ind w:left="103"/>
      </w:pPr>
      <w:r>
        <w:t>Specification of a reference condition for each indicator that corresponds to acceptable conditions:</w:t>
      </w:r>
    </w:p>
    <w:p w:rsidR="00593BB7" w:rsidRDefault="00593BB7">
      <w:pPr>
        <w:pStyle w:val="BodyText"/>
        <w:spacing w:before="11"/>
        <w:rPr>
          <w:sz w:val="20"/>
        </w:rPr>
      </w:pPr>
    </w:p>
    <w:p w:rsidR="00593BB7" w:rsidRDefault="008135CE">
      <w:pPr>
        <w:pStyle w:val="ListParagraph"/>
        <w:numPr>
          <w:ilvl w:val="0"/>
          <w:numId w:val="49"/>
        </w:numPr>
        <w:tabs>
          <w:tab w:val="left" w:pos="824"/>
        </w:tabs>
        <w:ind w:left="823" w:right="259"/>
        <w:rPr>
          <w:sz w:val="21"/>
        </w:rPr>
      </w:pPr>
      <w:r>
        <w:rPr>
          <w:sz w:val="21"/>
        </w:rPr>
        <w:t>Determination of a management target value relative to the reference condition. The management</w:t>
      </w:r>
      <w:r>
        <w:rPr>
          <w:spacing w:val="-5"/>
          <w:sz w:val="21"/>
        </w:rPr>
        <w:t xml:space="preserve"> </w:t>
      </w:r>
      <w:r>
        <w:rPr>
          <w:sz w:val="21"/>
        </w:rPr>
        <w:t>target</w:t>
      </w:r>
      <w:r>
        <w:rPr>
          <w:spacing w:val="-5"/>
          <w:sz w:val="21"/>
        </w:rPr>
        <w:t xml:space="preserve"> </w:t>
      </w:r>
      <w:r>
        <w:rPr>
          <w:sz w:val="21"/>
        </w:rPr>
        <w:t>may</w:t>
      </w:r>
      <w:r>
        <w:rPr>
          <w:spacing w:val="-5"/>
          <w:sz w:val="21"/>
        </w:rPr>
        <w:t xml:space="preserve"> </w:t>
      </w:r>
      <w:r>
        <w:rPr>
          <w:sz w:val="21"/>
        </w:rPr>
        <w:t>be</w:t>
      </w:r>
      <w:r>
        <w:rPr>
          <w:spacing w:val="-5"/>
          <w:sz w:val="21"/>
        </w:rPr>
        <w:t xml:space="preserve"> </w:t>
      </w:r>
      <w:r>
        <w:rPr>
          <w:sz w:val="21"/>
        </w:rPr>
        <w:t>set</w:t>
      </w:r>
      <w:r>
        <w:rPr>
          <w:spacing w:val="-5"/>
          <w:sz w:val="21"/>
        </w:rPr>
        <w:t xml:space="preserve"> </w:t>
      </w:r>
      <w:r>
        <w:rPr>
          <w:sz w:val="21"/>
        </w:rPr>
        <w:t>as</w:t>
      </w:r>
      <w:r>
        <w:rPr>
          <w:spacing w:val="-5"/>
          <w:sz w:val="21"/>
        </w:rPr>
        <w:t xml:space="preserve"> </w:t>
      </w:r>
      <w:r>
        <w:rPr>
          <w:sz w:val="21"/>
        </w:rPr>
        <w:t>a</w:t>
      </w:r>
      <w:r>
        <w:rPr>
          <w:spacing w:val="-5"/>
          <w:sz w:val="21"/>
        </w:rPr>
        <w:t xml:space="preserve"> </w:t>
      </w:r>
      <w:r>
        <w:rPr>
          <w:sz w:val="21"/>
        </w:rPr>
        <w:t>value</w:t>
      </w:r>
      <w:r>
        <w:rPr>
          <w:spacing w:val="-5"/>
          <w:sz w:val="21"/>
        </w:rPr>
        <w:t xml:space="preserve"> </w:t>
      </w:r>
      <w:r>
        <w:rPr>
          <w:sz w:val="21"/>
        </w:rPr>
        <w:t>“better”</w:t>
      </w:r>
      <w:r>
        <w:rPr>
          <w:spacing w:val="-5"/>
          <w:sz w:val="21"/>
        </w:rPr>
        <w:t xml:space="preserve"> </w:t>
      </w:r>
      <w:r>
        <w:rPr>
          <w:sz w:val="21"/>
        </w:rPr>
        <w:t>or</w:t>
      </w:r>
      <w:r>
        <w:rPr>
          <w:spacing w:val="-4"/>
          <w:sz w:val="21"/>
        </w:rPr>
        <w:t xml:space="preserve"> </w:t>
      </w:r>
      <w:r>
        <w:rPr>
          <w:sz w:val="21"/>
        </w:rPr>
        <w:t>“worse”</w:t>
      </w:r>
      <w:r>
        <w:rPr>
          <w:spacing w:val="-5"/>
          <w:sz w:val="21"/>
        </w:rPr>
        <w:t xml:space="preserve"> </w:t>
      </w:r>
      <w:r>
        <w:rPr>
          <w:sz w:val="21"/>
        </w:rPr>
        <w:t>than</w:t>
      </w:r>
      <w:r>
        <w:rPr>
          <w:spacing w:val="-5"/>
          <w:sz w:val="21"/>
        </w:rPr>
        <w:t xml:space="preserve"> </w:t>
      </w:r>
      <w:r>
        <w:rPr>
          <w:sz w:val="21"/>
        </w:rPr>
        <w:t>the</w:t>
      </w:r>
      <w:r>
        <w:rPr>
          <w:spacing w:val="-5"/>
          <w:sz w:val="21"/>
        </w:rPr>
        <w:t xml:space="preserve"> </w:t>
      </w:r>
      <w:r>
        <w:rPr>
          <w:sz w:val="21"/>
        </w:rPr>
        <w:t>reference</w:t>
      </w:r>
      <w:r>
        <w:rPr>
          <w:spacing w:val="-5"/>
          <w:sz w:val="21"/>
        </w:rPr>
        <w:t xml:space="preserve"> </w:t>
      </w:r>
      <w:r>
        <w:rPr>
          <w:sz w:val="21"/>
        </w:rPr>
        <w:t>condition.</w:t>
      </w:r>
    </w:p>
    <w:p w:rsidR="00593BB7" w:rsidRDefault="00593BB7">
      <w:pPr>
        <w:pStyle w:val="BodyText"/>
        <w:spacing w:before="11"/>
        <w:rPr>
          <w:sz w:val="20"/>
        </w:rPr>
      </w:pPr>
    </w:p>
    <w:p w:rsidR="00593BB7" w:rsidRDefault="008135CE">
      <w:pPr>
        <w:pStyle w:val="ListParagraph"/>
        <w:numPr>
          <w:ilvl w:val="0"/>
          <w:numId w:val="49"/>
        </w:numPr>
        <w:tabs>
          <w:tab w:val="left" w:pos="824"/>
        </w:tabs>
        <w:ind w:left="823"/>
        <w:rPr>
          <w:sz w:val="21"/>
        </w:rPr>
      </w:pPr>
      <w:r>
        <w:rPr>
          <w:sz w:val="21"/>
        </w:rPr>
        <w:t>Measurement</w:t>
      </w:r>
      <w:r>
        <w:rPr>
          <w:spacing w:val="-7"/>
          <w:sz w:val="21"/>
        </w:rPr>
        <w:t xml:space="preserve"> </w:t>
      </w:r>
      <w:r>
        <w:rPr>
          <w:sz w:val="21"/>
        </w:rPr>
        <w:t>of</w:t>
      </w:r>
      <w:r>
        <w:rPr>
          <w:spacing w:val="-7"/>
          <w:sz w:val="21"/>
        </w:rPr>
        <w:t xml:space="preserve"> </w:t>
      </w:r>
      <w:r>
        <w:rPr>
          <w:sz w:val="21"/>
        </w:rPr>
        <w:t>current</w:t>
      </w:r>
      <w:r>
        <w:rPr>
          <w:spacing w:val="-7"/>
          <w:sz w:val="21"/>
        </w:rPr>
        <w:t xml:space="preserve"> </w:t>
      </w:r>
      <w:r>
        <w:rPr>
          <w:sz w:val="21"/>
        </w:rPr>
        <w:t>condition</w:t>
      </w:r>
      <w:r>
        <w:rPr>
          <w:spacing w:val="-7"/>
          <w:sz w:val="21"/>
        </w:rPr>
        <w:t xml:space="preserve"> </w:t>
      </w:r>
      <w:r>
        <w:rPr>
          <w:sz w:val="21"/>
        </w:rPr>
        <w:t>using</w:t>
      </w:r>
      <w:r>
        <w:rPr>
          <w:spacing w:val="-7"/>
          <w:sz w:val="21"/>
        </w:rPr>
        <w:t xml:space="preserve"> </w:t>
      </w:r>
      <w:r>
        <w:rPr>
          <w:sz w:val="21"/>
        </w:rPr>
        <w:t>the</w:t>
      </w:r>
      <w:r>
        <w:rPr>
          <w:spacing w:val="-7"/>
          <w:sz w:val="21"/>
        </w:rPr>
        <w:t xml:space="preserve"> </w:t>
      </w:r>
      <w:r>
        <w:rPr>
          <w:sz w:val="21"/>
        </w:rPr>
        <w:t>indicators.</w:t>
      </w:r>
    </w:p>
    <w:p w:rsidR="00593BB7" w:rsidRDefault="00593BB7">
      <w:pPr>
        <w:pStyle w:val="BodyText"/>
        <w:spacing w:before="11"/>
        <w:rPr>
          <w:sz w:val="20"/>
        </w:rPr>
      </w:pPr>
    </w:p>
    <w:p w:rsidR="00593BB7" w:rsidRDefault="008135CE">
      <w:pPr>
        <w:pStyle w:val="ListParagraph"/>
        <w:numPr>
          <w:ilvl w:val="0"/>
          <w:numId w:val="49"/>
        </w:numPr>
        <w:tabs>
          <w:tab w:val="left" w:pos="824"/>
        </w:tabs>
        <w:ind w:left="823"/>
        <w:rPr>
          <w:i/>
          <w:sz w:val="21"/>
        </w:rPr>
      </w:pPr>
      <w:r>
        <w:rPr>
          <w:sz w:val="21"/>
        </w:rPr>
        <w:t>Comparison</w:t>
      </w:r>
      <w:r>
        <w:rPr>
          <w:spacing w:val="-4"/>
          <w:sz w:val="21"/>
        </w:rPr>
        <w:t xml:space="preserve"> </w:t>
      </w:r>
      <w:r>
        <w:rPr>
          <w:sz w:val="21"/>
        </w:rPr>
        <w:t>of</w:t>
      </w:r>
      <w:r>
        <w:rPr>
          <w:spacing w:val="-5"/>
          <w:sz w:val="21"/>
        </w:rPr>
        <w:t xml:space="preserve"> </w:t>
      </w:r>
      <w:r>
        <w:rPr>
          <w:sz w:val="21"/>
        </w:rPr>
        <w:t>management</w:t>
      </w:r>
      <w:r>
        <w:rPr>
          <w:spacing w:val="-5"/>
          <w:sz w:val="21"/>
        </w:rPr>
        <w:t xml:space="preserve"> </w:t>
      </w:r>
      <w:r>
        <w:rPr>
          <w:sz w:val="21"/>
        </w:rPr>
        <w:t>target</w:t>
      </w:r>
      <w:r>
        <w:rPr>
          <w:spacing w:val="-9"/>
          <w:sz w:val="21"/>
        </w:rPr>
        <w:t xml:space="preserve"> </w:t>
      </w:r>
      <w:r>
        <w:rPr>
          <w:sz w:val="21"/>
        </w:rPr>
        <w:t>and</w:t>
      </w:r>
      <w:r>
        <w:rPr>
          <w:spacing w:val="-5"/>
          <w:sz w:val="21"/>
        </w:rPr>
        <w:t xml:space="preserve"> </w:t>
      </w:r>
      <w:r>
        <w:rPr>
          <w:sz w:val="21"/>
        </w:rPr>
        <w:t>current</w:t>
      </w:r>
      <w:r>
        <w:rPr>
          <w:spacing w:val="-5"/>
          <w:sz w:val="21"/>
        </w:rPr>
        <w:t xml:space="preserve"> </w:t>
      </w:r>
      <w:r>
        <w:rPr>
          <w:sz w:val="21"/>
        </w:rPr>
        <w:t>condition</w:t>
      </w:r>
      <w:r>
        <w:rPr>
          <w:spacing w:val="-7"/>
          <w:sz w:val="21"/>
        </w:rPr>
        <w:t xml:space="preserve"> </w:t>
      </w:r>
      <w:r>
        <w:rPr>
          <w:sz w:val="21"/>
        </w:rPr>
        <w:t>to</w:t>
      </w:r>
      <w:r>
        <w:rPr>
          <w:spacing w:val="-5"/>
          <w:sz w:val="21"/>
        </w:rPr>
        <w:t xml:space="preserve"> </w:t>
      </w:r>
      <w:r>
        <w:rPr>
          <w:sz w:val="21"/>
        </w:rPr>
        <w:t>determine</w:t>
      </w:r>
      <w:r>
        <w:rPr>
          <w:spacing w:val="-5"/>
          <w:sz w:val="21"/>
        </w:rPr>
        <w:t xml:space="preserve"> </w:t>
      </w:r>
      <w:r>
        <w:rPr>
          <w:sz w:val="21"/>
        </w:rPr>
        <w:t>if</w:t>
      </w:r>
      <w:r>
        <w:rPr>
          <w:spacing w:val="-5"/>
          <w:sz w:val="21"/>
        </w:rPr>
        <w:t xml:space="preserve"> </w:t>
      </w:r>
      <w:r>
        <w:rPr>
          <w:sz w:val="21"/>
        </w:rPr>
        <w:t>“</w:t>
      </w:r>
      <w:r>
        <w:rPr>
          <w:i/>
          <w:sz w:val="21"/>
        </w:rPr>
        <w:t>Target</w:t>
      </w:r>
      <w:r>
        <w:rPr>
          <w:i/>
          <w:spacing w:val="-5"/>
          <w:sz w:val="21"/>
        </w:rPr>
        <w:t xml:space="preserve"> </w:t>
      </w:r>
      <w:r>
        <w:rPr>
          <w:i/>
          <w:sz w:val="21"/>
        </w:rPr>
        <w:t>Met?”</w:t>
      </w:r>
    </w:p>
    <w:p w:rsidR="00593BB7" w:rsidRDefault="00593BB7">
      <w:pPr>
        <w:pStyle w:val="BodyText"/>
        <w:spacing w:before="11"/>
        <w:rPr>
          <w:i/>
          <w:sz w:val="20"/>
        </w:rPr>
      </w:pPr>
    </w:p>
    <w:p w:rsidR="00593BB7" w:rsidRDefault="008135CE">
      <w:pPr>
        <w:pStyle w:val="BodyText"/>
        <w:ind w:left="103"/>
      </w:pPr>
      <w:r>
        <w:t>A synopsis of the results of these steps appears on the following pages in tables 2–17.</w:t>
      </w:r>
    </w:p>
    <w:p w:rsidR="00593BB7" w:rsidRDefault="00593BB7">
      <w:pPr>
        <w:pStyle w:val="BodyText"/>
        <w:spacing w:before="11"/>
        <w:rPr>
          <w:sz w:val="20"/>
        </w:rPr>
      </w:pPr>
    </w:p>
    <w:p w:rsidR="00593BB7" w:rsidRDefault="008135CE">
      <w:pPr>
        <w:pStyle w:val="BodyText"/>
        <w:ind w:left="103" w:right="243"/>
      </w:pPr>
      <w:r>
        <w:t>Indicators were selected by the natural and cultural resource division staff from current research and indi</w:t>
      </w:r>
      <w:r>
        <w:t>ces in consultation with the subject matter experts identified for each reference condition (see appendix B). Once indicators were identified, a reference condition and a management target were defined based on current scientific knowledge and in consultat</w:t>
      </w:r>
      <w:r>
        <w:t>ion with the subject matter experts. For details on indicators, reference conditions, and management target selection, see appendix B.</w:t>
      </w:r>
    </w:p>
    <w:p w:rsidR="00593BB7" w:rsidRDefault="00593BB7">
      <w:pPr>
        <w:pStyle w:val="BodyText"/>
        <w:spacing w:before="11"/>
        <w:rPr>
          <w:sz w:val="20"/>
        </w:rPr>
      </w:pPr>
    </w:p>
    <w:p w:rsidR="00593BB7" w:rsidRDefault="008135CE">
      <w:pPr>
        <w:pStyle w:val="BodyText"/>
        <w:ind w:left="103" w:right="804"/>
      </w:pPr>
      <w:r>
        <w:t>This process also involved assessing the status of each resource against these indicators to determine whether or not th</w:t>
      </w:r>
      <w:r>
        <w:t>e management targets had been met. In some cases, not enough information was available to establish targets for some resources.</w:t>
      </w:r>
    </w:p>
    <w:p w:rsidR="00593BB7" w:rsidRDefault="00593BB7">
      <w:pPr>
        <w:sectPr w:rsidR="00593BB7">
          <w:headerReference w:type="default" r:id="rId142"/>
          <w:footerReference w:type="default" r:id="rId143"/>
          <w:pgSz w:w="12240" w:h="15840"/>
          <w:pgMar w:top="1340" w:right="1340" w:bottom="980" w:left="1480" w:header="0" w:footer="793" w:gutter="0"/>
          <w:pgNumType w:start="17"/>
          <w:cols w:space="720"/>
        </w:sectPr>
      </w:pPr>
    </w:p>
    <w:p w:rsidR="00593BB7" w:rsidRDefault="00593BB7">
      <w:pPr>
        <w:pStyle w:val="BodyText"/>
        <w:rPr>
          <w:sz w:val="20"/>
        </w:rPr>
      </w:pPr>
    </w:p>
    <w:p w:rsidR="00593BB7" w:rsidRDefault="00593BB7">
      <w:pPr>
        <w:pStyle w:val="BodyText"/>
        <w:spacing w:before="6"/>
        <w:rPr>
          <w:sz w:val="18"/>
        </w:rPr>
      </w:pPr>
    </w:p>
    <w:p w:rsidR="00593BB7" w:rsidRDefault="008135CE">
      <w:pPr>
        <w:pStyle w:val="Heading2"/>
        <w:spacing w:before="100"/>
        <w:ind w:left="444"/>
      </w:pPr>
      <w:r>
        <w:t>STATUS, TREND, AND CONFIDENCE LEVEL</w:t>
      </w:r>
    </w:p>
    <w:p w:rsidR="00593BB7" w:rsidRDefault="008135CE">
      <w:pPr>
        <w:pStyle w:val="BodyText"/>
        <w:spacing w:before="240"/>
        <w:ind w:left="443" w:right="519"/>
      </w:pPr>
      <w:r>
        <w:t>The status, trend, and confidence level symbols used in the resource condition table are summarized in the following key. The background color represents the current condition status, the direction of the arrow summarizes the trend in condition, and the th</w:t>
      </w:r>
      <w:r>
        <w:t>ickness of the outside line represents the degree of confidence in the assessment. For some specific measures trend analysis is not possible to indicate due to insufficient data; these measures do not include a trend arrow.</w:t>
      </w:r>
    </w:p>
    <w:p w:rsidR="00593BB7" w:rsidRDefault="00593BB7">
      <w:pPr>
        <w:pStyle w:val="BodyText"/>
        <w:rPr>
          <w:sz w:val="20"/>
        </w:rPr>
      </w:pPr>
    </w:p>
    <w:p w:rsidR="00593BB7" w:rsidRDefault="00593BB7">
      <w:pPr>
        <w:pStyle w:val="BodyText"/>
        <w:spacing w:before="11"/>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3"/>
        <w:gridCol w:w="2160"/>
        <w:gridCol w:w="1152"/>
        <w:gridCol w:w="2736"/>
        <w:gridCol w:w="1152"/>
        <w:gridCol w:w="1530"/>
      </w:tblGrid>
      <w:tr w:rsidR="00593BB7">
        <w:trPr>
          <w:trHeight w:hRule="exact" w:val="395"/>
        </w:trPr>
        <w:tc>
          <w:tcPr>
            <w:tcW w:w="3313" w:type="dxa"/>
            <w:gridSpan w:val="2"/>
          </w:tcPr>
          <w:p w:rsidR="00593BB7" w:rsidRDefault="008135CE">
            <w:pPr>
              <w:pStyle w:val="TableParagraph"/>
              <w:spacing w:before="85"/>
              <w:ind w:left="946"/>
              <w:rPr>
                <w:b/>
                <w:sz w:val="18"/>
              </w:rPr>
            </w:pPr>
            <w:r>
              <w:rPr>
                <w:b/>
                <w:sz w:val="18"/>
              </w:rPr>
              <w:t>Condition Status</w:t>
            </w:r>
          </w:p>
        </w:tc>
        <w:tc>
          <w:tcPr>
            <w:tcW w:w="3888" w:type="dxa"/>
            <w:gridSpan w:val="2"/>
          </w:tcPr>
          <w:p w:rsidR="00593BB7" w:rsidRDefault="008135CE">
            <w:pPr>
              <w:pStyle w:val="TableParagraph"/>
              <w:spacing w:before="85"/>
              <w:ind w:left="1147"/>
              <w:rPr>
                <w:b/>
                <w:sz w:val="18"/>
              </w:rPr>
            </w:pPr>
            <w:r>
              <w:rPr>
                <w:b/>
                <w:sz w:val="18"/>
              </w:rPr>
              <w:t>Trend in Cond</w:t>
            </w:r>
            <w:r>
              <w:rPr>
                <w:b/>
                <w:sz w:val="18"/>
              </w:rPr>
              <w:t>ition</w:t>
            </w:r>
          </w:p>
        </w:tc>
        <w:tc>
          <w:tcPr>
            <w:tcW w:w="2682" w:type="dxa"/>
            <w:gridSpan w:val="2"/>
          </w:tcPr>
          <w:p w:rsidR="00593BB7" w:rsidRDefault="008135CE">
            <w:pPr>
              <w:pStyle w:val="TableParagraph"/>
              <w:spacing w:before="85"/>
              <w:ind w:left="235"/>
              <w:rPr>
                <w:b/>
                <w:sz w:val="18"/>
              </w:rPr>
            </w:pPr>
            <w:r>
              <w:rPr>
                <w:b/>
                <w:sz w:val="18"/>
              </w:rPr>
              <w:t>Confidence in Assessment</w:t>
            </w:r>
          </w:p>
        </w:tc>
      </w:tr>
      <w:tr w:rsidR="00593BB7">
        <w:trPr>
          <w:trHeight w:hRule="exact" w:val="1166"/>
        </w:trPr>
        <w:tc>
          <w:tcPr>
            <w:tcW w:w="1153" w:type="dxa"/>
          </w:tcPr>
          <w:p w:rsidR="00593BB7" w:rsidRDefault="00593BB7">
            <w:pPr>
              <w:pStyle w:val="TableParagraph"/>
              <w:spacing w:before="7"/>
              <w:ind w:left="0"/>
              <w:rPr>
                <w:rFonts w:ascii="NPSRawlinsonOT"/>
                <w:sz w:val="17"/>
              </w:rPr>
            </w:pPr>
          </w:p>
          <w:p w:rsidR="00593BB7" w:rsidRDefault="008135CE">
            <w:pPr>
              <w:pStyle w:val="TableParagraph"/>
              <w:ind w:left="200"/>
              <w:rPr>
                <w:rFonts w:ascii="NPSRawlinsonOT"/>
                <w:sz w:val="20"/>
              </w:rPr>
            </w:pPr>
            <w:r>
              <w:rPr>
                <w:rFonts w:ascii="NPSRawlinsonOT"/>
                <w:noProof/>
                <w:sz w:val="20"/>
              </w:rPr>
              <w:drawing>
                <wp:inline distT="0" distB="0" distL="0" distR="0">
                  <wp:extent cx="464438" cy="464438"/>
                  <wp:effectExtent l="0" t="0" r="0" b="0"/>
                  <wp:docPr id="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2.jpeg"/>
                          <pic:cNvPicPr/>
                        </pic:nvPicPr>
                        <pic:blipFill>
                          <a:blip r:embed="rId144" cstate="print"/>
                          <a:stretch>
                            <a:fillRect/>
                          </a:stretch>
                        </pic:blipFill>
                        <pic:spPr>
                          <a:xfrm>
                            <a:off x="0" y="0"/>
                            <a:ext cx="464438" cy="464438"/>
                          </a:xfrm>
                          <a:prstGeom prst="rect">
                            <a:avLst/>
                          </a:prstGeom>
                        </pic:spPr>
                      </pic:pic>
                    </a:graphicData>
                  </a:graphic>
                </wp:inline>
              </w:drawing>
            </w:r>
          </w:p>
          <w:p w:rsidR="00593BB7" w:rsidRDefault="00593BB7">
            <w:pPr>
              <w:pStyle w:val="TableParagraph"/>
              <w:spacing w:before="9"/>
              <w:ind w:left="0"/>
              <w:rPr>
                <w:rFonts w:ascii="NPSRawlinsonOT"/>
                <w:sz w:val="17"/>
              </w:rPr>
            </w:pPr>
          </w:p>
        </w:tc>
        <w:tc>
          <w:tcPr>
            <w:tcW w:w="2160" w:type="dxa"/>
          </w:tcPr>
          <w:p w:rsidR="00593BB7" w:rsidRDefault="00593BB7">
            <w:pPr>
              <w:pStyle w:val="TableParagraph"/>
              <w:ind w:left="0"/>
              <w:rPr>
                <w:rFonts w:ascii="NPSRawlinsonOT"/>
                <w:sz w:val="20"/>
              </w:rPr>
            </w:pPr>
          </w:p>
          <w:p w:rsidR="00593BB7" w:rsidRDefault="008135CE">
            <w:pPr>
              <w:pStyle w:val="TableParagraph"/>
              <w:spacing w:before="129"/>
              <w:ind w:left="80" w:right="500"/>
              <w:rPr>
                <w:sz w:val="18"/>
              </w:rPr>
            </w:pPr>
            <w:r>
              <w:rPr>
                <w:sz w:val="18"/>
              </w:rPr>
              <w:t>Warrants Significant Concern</w:t>
            </w:r>
          </w:p>
        </w:tc>
        <w:tc>
          <w:tcPr>
            <w:tcW w:w="1152" w:type="dxa"/>
          </w:tcPr>
          <w:p w:rsidR="00593BB7" w:rsidRDefault="00593BB7">
            <w:pPr>
              <w:pStyle w:val="TableParagraph"/>
              <w:spacing w:before="2"/>
              <w:ind w:left="0"/>
              <w:rPr>
                <w:rFonts w:ascii="NPSRawlinsonOT"/>
                <w:sz w:val="26"/>
              </w:rPr>
            </w:pPr>
          </w:p>
          <w:p w:rsidR="00593BB7" w:rsidRDefault="008135CE">
            <w:pPr>
              <w:pStyle w:val="TableParagraph"/>
              <w:ind w:left="367"/>
              <w:rPr>
                <w:rFonts w:ascii="NPSRawlinsonOT"/>
                <w:sz w:val="20"/>
              </w:rPr>
            </w:pPr>
            <w:r>
              <w:rPr>
                <w:rFonts w:ascii="NPSRawlinsonOT"/>
                <w:noProof/>
                <w:sz w:val="20"/>
              </w:rPr>
              <w:drawing>
                <wp:inline distT="0" distB="0" distL="0" distR="0">
                  <wp:extent cx="247055" cy="333184"/>
                  <wp:effectExtent l="0" t="0" r="0" b="0"/>
                  <wp:docPr id="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3.png"/>
                          <pic:cNvPicPr/>
                        </pic:nvPicPr>
                        <pic:blipFill>
                          <a:blip r:embed="rId145" cstate="print"/>
                          <a:stretch>
                            <a:fillRect/>
                          </a:stretch>
                        </pic:blipFill>
                        <pic:spPr>
                          <a:xfrm>
                            <a:off x="0" y="0"/>
                            <a:ext cx="247055" cy="333184"/>
                          </a:xfrm>
                          <a:prstGeom prst="rect">
                            <a:avLst/>
                          </a:prstGeom>
                        </pic:spPr>
                      </pic:pic>
                    </a:graphicData>
                  </a:graphic>
                </wp:inline>
              </w:drawing>
            </w:r>
          </w:p>
          <w:p w:rsidR="00593BB7" w:rsidRDefault="00593BB7">
            <w:pPr>
              <w:pStyle w:val="TableParagraph"/>
              <w:spacing w:before="5"/>
              <w:ind w:left="0"/>
              <w:rPr>
                <w:rFonts w:ascii="NPSRawlinsonOT"/>
                <w:sz w:val="26"/>
              </w:rPr>
            </w:pPr>
          </w:p>
        </w:tc>
        <w:tc>
          <w:tcPr>
            <w:tcW w:w="2736" w:type="dxa"/>
          </w:tcPr>
          <w:p w:rsidR="00593BB7" w:rsidRDefault="00593BB7">
            <w:pPr>
              <w:pStyle w:val="TableParagraph"/>
              <w:ind w:left="0"/>
              <w:rPr>
                <w:rFonts w:ascii="NPSRawlinsonOT"/>
                <w:sz w:val="20"/>
              </w:rPr>
            </w:pPr>
          </w:p>
          <w:p w:rsidR="00593BB7" w:rsidRDefault="00593BB7">
            <w:pPr>
              <w:pStyle w:val="TableParagraph"/>
              <w:spacing w:before="5"/>
              <w:ind w:left="0"/>
              <w:rPr>
                <w:rFonts w:ascii="NPSRawlinsonOT"/>
                <w:sz w:val="19"/>
              </w:rPr>
            </w:pPr>
          </w:p>
          <w:p w:rsidR="00593BB7" w:rsidRDefault="008135CE">
            <w:pPr>
              <w:pStyle w:val="TableParagraph"/>
              <w:ind w:left="80"/>
              <w:rPr>
                <w:sz w:val="18"/>
              </w:rPr>
            </w:pPr>
            <w:r>
              <w:rPr>
                <w:sz w:val="18"/>
              </w:rPr>
              <w:t>Condition is Improving</w:t>
            </w:r>
          </w:p>
        </w:tc>
        <w:tc>
          <w:tcPr>
            <w:tcW w:w="1152" w:type="dxa"/>
          </w:tcPr>
          <w:p w:rsidR="00593BB7" w:rsidRDefault="00593BB7">
            <w:pPr>
              <w:pStyle w:val="TableParagraph"/>
              <w:spacing w:before="7"/>
              <w:ind w:left="0"/>
              <w:rPr>
                <w:rFonts w:ascii="NPSRawlinsonOT"/>
                <w:sz w:val="17"/>
              </w:rPr>
            </w:pPr>
          </w:p>
          <w:p w:rsidR="00593BB7" w:rsidRDefault="008135CE">
            <w:pPr>
              <w:pStyle w:val="TableParagraph"/>
              <w:ind w:left="199"/>
              <w:rPr>
                <w:rFonts w:ascii="NPSRawlinsonOT"/>
                <w:sz w:val="20"/>
              </w:rPr>
            </w:pPr>
            <w:r>
              <w:rPr>
                <w:rFonts w:ascii="NPSRawlinsonOT"/>
                <w:noProof/>
                <w:sz w:val="20"/>
              </w:rPr>
              <w:drawing>
                <wp:inline distT="0" distB="0" distL="0" distR="0">
                  <wp:extent cx="464438" cy="464438"/>
                  <wp:effectExtent l="0" t="0" r="0" b="0"/>
                  <wp:docPr id="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4.jpeg"/>
                          <pic:cNvPicPr/>
                        </pic:nvPicPr>
                        <pic:blipFill>
                          <a:blip r:embed="rId146" cstate="print"/>
                          <a:stretch>
                            <a:fillRect/>
                          </a:stretch>
                        </pic:blipFill>
                        <pic:spPr>
                          <a:xfrm>
                            <a:off x="0" y="0"/>
                            <a:ext cx="464438" cy="464438"/>
                          </a:xfrm>
                          <a:prstGeom prst="rect">
                            <a:avLst/>
                          </a:prstGeom>
                        </pic:spPr>
                      </pic:pic>
                    </a:graphicData>
                  </a:graphic>
                </wp:inline>
              </w:drawing>
            </w:r>
          </w:p>
          <w:p w:rsidR="00593BB7" w:rsidRDefault="00593BB7">
            <w:pPr>
              <w:pStyle w:val="TableParagraph"/>
              <w:spacing w:before="9"/>
              <w:ind w:left="0"/>
              <w:rPr>
                <w:rFonts w:ascii="NPSRawlinsonOT"/>
                <w:sz w:val="17"/>
              </w:rPr>
            </w:pPr>
          </w:p>
        </w:tc>
        <w:tc>
          <w:tcPr>
            <w:tcW w:w="1530" w:type="dxa"/>
          </w:tcPr>
          <w:p w:rsidR="00593BB7" w:rsidRDefault="00593BB7">
            <w:pPr>
              <w:pStyle w:val="TableParagraph"/>
              <w:ind w:left="0"/>
              <w:rPr>
                <w:rFonts w:ascii="NPSRawlinsonOT"/>
                <w:sz w:val="20"/>
              </w:rPr>
            </w:pPr>
          </w:p>
          <w:p w:rsidR="00593BB7" w:rsidRDefault="00593BB7">
            <w:pPr>
              <w:pStyle w:val="TableParagraph"/>
              <w:spacing w:before="5"/>
              <w:ind w:left="0"/>
              <w:rPr>
                <w:rFonts w:ascii="NPSRawlinsonOT"/>
                <w:sz w:val="19"/>
              </w:rPr>
            </w:pPr>
          </w:p>
          <w:p w:rsidR="00593BB7" w:rsidRDefault="008135CE">
            <w:pPr>
              <w:pStyle w:val="TableParagraph"/>
              <w:ind w:left="80"/>
              <w:rPr>
                <w:sz w:val="18"/>
              </w:rPr>
            </w:pPr>
            <w:r>
              <w:rPr>
                <w:sz w:val="18"/>
              </w:rPr>
              <w:t>High</w:t>
            </w:r>
          </w:p>
        </w:tc>
      </w:tr>
      <w:tr w:rsidR="00593BB7">
        <w:trPr>
          <w:trHeight w:hRule="exact" w:val="902"/>
        </w:trPr>
        <w:tc>
          <w:tcPr>
            <w:tcW w:w="1153" w:type="dxa"/>
          </w:tcPr>
          <w:p w:rsidR="00593BB7" w:rsidRDefault="00593BB7">
            <w:pPr>
              <w:pStyle w:val="TableParagraph"/>
              <w:spacing w:before="4"/>
              <w:ind w:left="0"/>
              <w:rPr>
                <w:rFonts w:ascii="NPSRawlinsonOT"/>
                <w:sz w:val="6"/>
              </w:rPr>
            </w:pPr>
          </w:p>
          <w:p w:rsidR="00593BB7" w:rsidRDefault="008135CE">
            <w:pPr>
              <w:pStyle w:val="TableParagraph"/>
              <w:ind w:left="200"/>
              <w:rPr>
                <w:rFonts w:ascii="NPSRawlinsonOT"/>
                <w:sz w:val="20"/>
              </w:rPr>
            </w:pPr>
            <w:r>
              <w:rPr>
                <w:rFonts w:ascii="NPSRawlinsonOT"/>
                <w:noProof/>
                <w:sz w:val="20"/>
              </w:rPr>
              <w:drawing>
                <wp:inline distT="0" distB="0" distL="0" distR="0">
                  <wp:extent cx="464439" cy="464438"/>
                  <wp:effectExtent l="0" t="0" r="0" b="0"/>
                  <wp:docPr id="1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5.jpeg"/>
                          <pic:cNvPicPr/>
                        </pic:nvPicPr>
                        <pic:blipFill>
                          <a:blip r:embed="rId147" cstate="print"/>
                          <a:stretch>
                            <a:fillRect/>
                          </a:stretch>
                        </pic:blipFill>
                        <pic:spPr>
                          <a:xfrm>
                            <a:off x="0" y="0"/>
                            <a:ext cx="464439" cy="464438"/>
                          </a:xfrm>
                          <a:prstGeom prst="rect">
                            <a:avLst/>
                          </a:prstGeom>
                        </pic:spPr>
                      </pic:pic>
                    </a:graphicData>
                  </a:graphic>
                </wp:inline>
              </w:drawing>
            </w:r>
          </w:p>
        </w:tc>
        <w:tc>
          <w:tcPr>
            <w:tcW w:w="2160" w:type="dxa"/>
          </w:tcPr>
          <w:p w:rsidR="00593BB7" w:rsidRDefault="00593BB7">
            <w:pPr>
              <w:pStyle w:val="TableParagraph"/>
              <w:spacing w:before="8"/>
              <w:ind w:left="0"/>
              <w:rPr>
                <w:rFonts w:ascii="NPSRawlinsonOT"/>
                <w:sz w:val="19"/>
              </w:rPr>
            </w:pPr>
          </w:p>
          <w:p w:rsidR="00593BB7" w:rsidRDefault="008135CE">
            <w:pPr>
              <w:pStyle w:val="TableParagraph"/>
              <w:spacing w:before="1"/>
              <w:ind w:left="80" w:right="550"/>
              <w:rPr>
                <w:sz w:val="18"/>
              </w:rPr>
            </w:pPr>
            <w:r>
              <w:rPr>
                <w:sz w:val="18"/>
              </w:rPr>
              <w:t>Warrants Moderate Concern</w:t>
            </w:r>
          </w:p>
        </w:tc>
        <w:tc>
          <w:tcPr>
            <w:tcW w:w="1152" w:type="dxa"/>
          </w:tcPr>
          <w:p w:rsidR="00593BB7" w:rsidRDefault="00593BB7">
            <w:pPr>
              <w:pStyle w:val="TableParagraph"/>
              <w:spacing w:before="4"/>
              <w:ind w:left="0"/>
              <w:rPr>
                <w:rFonts w:ascii="NPSRawlinsonOT"/>
                <w:sz w:val="20"/>
              </w:rPr>
            </w:pPr>
          </w:p>
          <w:p w:rsidR="00593BB7" w:rsidRDefault="008135CE">
            <w:pPr>
              <w:pStyle w:val="TableParagraph"/>
              <w:ind w:left="303"/>
              <w:rPr>
                <w:rFonts w:ascii="NPSRawlinsonOT"/>
                <w:sz w:val="20"/>
              </w:rPr>
            </w:pPr>
            <w:r>
              <w:rPr>
                <w:rFonts w:ascii="NPSRawlinsonOT"/>
                <w:noProof/>
                <w:sz w:val="20"/>
              </w:rPr>
              <w:drawing>
                <wp:inline distT="0" distB="0" distL="0" distR="0">
                  <wp:extent cx="332844" cy="247364"/>
                  <wp:effectExtent l="0" t="0" r="0" b="0"/>
                  <wp:docPr id="1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6.jpeg"/>
                          <pic:cNvPicPr/>
                        </pic:nvPicPr>
                        <pic:blipFill>
                          <a:blip r:embed="rId148" cstate="print"/>
                          <a:stretch>
                            <a:fillRect/>
                          </a:stretch>
                        </pic:blipFill>
                        <pic:spPr>
                          <a:xfrm>
                            <a:off x="0" y="0"/>
                            <a:ext cx="332844" cy="247364"/>
                          </a:xfrm>
                          <a:prstGeom prst="rect">
                            <a:avLst/>
                          </a:prstGeom>
                        </pic:spPr>
                      </pic:pic>
                    </a:graphicData>
                  </a:graphic>
                </wp:inline>
              </w:drawing>
            </w:r>
          </w:p>
          <w:p w:rsidR="00593BB7" w:rsidRDefault="00593BB7">
            <w:pPr>
              <w:pStyle w:val="TableParagraph"/>
              <w:spacing w:before="6"/>
              <w:ind w:left="0"/>
              <w:rPr>
                <w:rFonts w:ascii="NPSRawlinsonOT"/>
                <w:sz w:val="21"/>
              </w:rPr>
            </w:pPr>
          </w:p>
        </w:tc>
        <w:tc>
          <w:tcPr>
            <w:tcW w:w="2736" w:type="dxa"/>
          </w:tcPr>
          <w:p w:rsidR="00593BB7" w:rsidRDefault="00593BB7">
            <w:pPr>
              <w:pStyle w:val="TableParagraph"/>
              <w:spacing w:before="5"/>
              <w:ind w:left="0"/>
              <w:rPr>
                <w:rFonts w:ascii="NPSRawlinsonOT"/>
                <w:sz w:val="28"/>
              </w:rPr>
            </w:pPr>
          </w:p>
          <w:p w:rsidR="00593BB7" w:rsidRDefault="008135CE">
            <w:pPr>
              <w:pStyle w:val="TableParagraph"/>
              <w:ind w:left="80"/>
              <w:rPr>
                <w:sz w:val="18"/>
              </w:rPr>
            </w:pPr>
            <w:r>
              <w:rPr>
                <w:sz w:val="18"/>
              </w:rPr>
              <w:t>Condition is Unchanging</w:t>
            </w:r>
          </w:p>
        </w:tc>
        <w:tc>
          <w:tcPr>
            <w:tcW w:w="1152" w:type="dxa"/>
          </w:tcPr>
          <w:p w:rsidR="00593BB7" w:rsidRDefault="00593BB7">
            <w:pPr>
              <w:pStyle w:val="TableParagraph"/>
              <w:spacing w:before="4"/>
              <w:ind w:left="0"/>
              <w:rPr>
                <w:rFonts w:ascii="NPSRawlinsonOT"/>
                <w:sz w:val="6"/>
              </w:rPr>
            </w:pPr>
          </w:p>
          <w:p w:rsidR="00593BB7" w:rsidRDefault="008135CE">
            <w:pPr>
              <w:pStyle w:val="TableParagraph"/>
              <w:ind w:left="199"/>
              <w:rPr>
                <w:rFonts w:ascii="NPSRawlinsonOT"/>
                <w:sz w:val="20"/>
              </w:rPr>
            </w:pPr>
            <w:r>
              <w:rPr>
                <w:rFonts w:ascii="NPSRawlinsonOT"/>
                <w:noProof/>
                <w:sz w:val="20"/>
              </w:rPr>
              <w:drawing>
                <wp:inline distT="0" distB="0" distL="0" distR="0">
                  <wp:extent cx="464439" cy="464438"/>
                  <wp:effectExtent l="0" t="0" r="0" b="0"/>
                  <wp:docPr id="1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7.jpeg"/>
                          <pic:cNvPicPr/>
                        </pic:nvPicPr>
                        <pic:blipFill>
                          <a:blip r:embed="rId149" cstate="print"/>
                          <a:stretch>
                            <a:fillRect/>
                          </a:stretch>
                        </pic:blipFill>
                        <pic:spPr>
                          <a:xfrm>
                            <a:off x="0" y="0"/>
                            <a:ext cx="464439" cy="464438"/>
                          </a:xfrm>
                          <a:prstGeom prst="rect">
                            <a:avLst/>
                          </a:prstGeom>
                        </pic:spPr>
                      </pic:pic>
                    </a:graphicData>
                  </a:graphic>
                </wp:inline>
              </w:drawing>
            </w:r>
          </w:p>
        </w:tc>
        <w:tc>
          <w:tcPr>
            <w:tcW w:w="1530" w:type="dxa"/>
          </w:tcPr>
          <w:p w:rsidR="00593BB7" w:rsidRDefault="00593BB7">
            <w:pPr>
              <w:pStyle w:val="TableParagraph"/>
              <w:spacing w:before="5"/>
              <w:ind w:left="0"/>
              <w:rPr>
                <w:rFonts w:ascii="NPSRawlinsonOT"/>
                <w:sz w:val="28"/>
              </w:rPr>
            </w:pPr>
          </w:p>
          <w:p w:rsidR="00593BB7" w:rsidRDefault="008135CE">
            <w:pPr>
              <w:pStyle w:val="TableParagraph"/>
              <w:ind w:left="80"/>
              <w:rPr>
                <w:sz w:val="18"/>
              </w:rPr>
            </w:pPr>
            <w:r>
              <w:rPr>
                <w:sz w:val="18"/>
              </w:rPr>
              <w:t>Medium</w:t>
            </w:r>
          </w:p>
        </w:tc>
      </w:tr>
      <w:tr w:rsidR="00593BB7">
        <w:trPr>
          <w:trHeight w:hRule="exact" w:val="902"/>
        </w:trPr>
        <w:tc>
          <w:tcPr>
            <w:tcW w:w="1153" w:type="dxa"/>
          </w:tcPr>
          <w:p w:rsidR="00593BB7" w:rsidRDefault="00593BB7">
            <w:pPr>
              <w:pStyle w:val="TableParagraph"/>
              <w:spacing w:before="6"/>
              <w:ind w:left="0"/>
              <w:rPr>
                <w:rFonts w:ascii="NPSRawlinsonOT"/>
                <w:sz w:val="6"/>
              </w:rPr>
            </w:pPr>
          </w:p>
          <w:p w:rsidR="00593BB7" w:rsidRDefault="008135CE">
            <w:pPr>
              <w:pStyle w:val="TableParagraph"/>
              <w:ind w:left="200"/>
              <w:rPr>
                <w:rFonts w:ascii="NPSRawlinsonOT"/>
                <w:sz w:val="20"/>
              </w:rPr>
            </w:pPr>
            <w:r>
              <w:rPr>
                <w:rFonts w:ascii="NPSRawlinsonOT"/>
                <w:noProof/>
                <w:sz w:val="20"/>
              </w:rPr>
              <w:drawing>
                <wp:inline distT="0" distB="0" distL="0" distR="0">
                  <wp:extent cx="464438" cy="464438"/>
                  <wp:effectExtent l="0" t="0" r="0" b="0"/>
                  <wp:docPr id="1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8.jpeg"/>
                          <pic:cNvPicPr/>
                        </pic:nvPicPr>
                        <pic:blipFill>
                          <a:blip r:embed="rId150" cstate="print"/>
                          <a:stretch>
                            <a:fillRect/>
                          </a:stretch>
                        </pic:blipFill>
                        <pic:spPr>
                          <a:xfrm>
                            <a:off x="0" y="0"/>
                            <a:ext cx="464438" cy="464438"/>
                          </a:xfrm>
                          <a:prstGeom prst="rect">
                            <a:avLst/>
                          </a:prstGeom>
                        </pic:spPr>
                      </pic:pic>
                    </a:graphicData>
                  </a:graphic>
                </wp:inline>
              </w:drawing>
            </w:r>
          </w:p>
        </w:tc>
        <w:tc>
          <w:tcPr>
            <w:tcW w:w="2160" w:type="dxa"/>
          </w:tcPr>
          <w:p w:rsidR="00593BB7" w:rsidRDefault="00593BB7">
            <w:pPr>
              <w:pStyle w:val="TableParagraph"/>
              <w:spacing w:before="8"/>
              <w:ind w:left="0"/>
              <w:rPr>
                <w:rFonts w:ascii="NPSRawlinsonOT"/>
                <w:sz w:val="19"/>
              </w:rPr>
            </w:pPr>
          </w:p>
          <w:p w:rsidR="00593BB7" w:rsidRDefault="008135CE">
            <w:pPr>
              <w:pStyle w:val="TableParagraph"/>
              <w:spacing w:before="1"/>
              <w:ind w:left="80" w:right="529"/>
              <w:rPr>
                <w:sz w:val="18"/>
              </w:rPr>
            </w:pPr>
            <w:r>
              <w:rPr>
                <w:sz w:val="18"/>
              </w:rPr>
              <w:t>Resource is in Good Condition</w:t>
            </w:r>
          </w:p>
        </w:tc>
        <w:tc>
          <w:tcPr>
            <w:tcW w:w="1152" w:type="dxa"/>
          </w:tcPr>
          <w:p w:rsidR="00593BB7" w:rsidRDefault="00593BB7">
            <w:pPr>
              <w:pStyle w:val="TableParagraph"/>
              <w:spacing w:before="2"/>
              <w:ind w:left="0"/>
              <w:rPr>
                <w:rFonts w:ascii="NPSRawlinsonOT"/>
                <w:sz w:val="15"/>
              </w:rPr>
            </w:pPr>
          </w:p>
          <w:p w:rsidR="00593BB7" w:rsidRDefault="008135CE">
            <w:pPr>
              <w:pStyle w:val="TableParagraph"/>
              <w:ind w:left="367"/>
              <w:rPr>
                <w:rFonts w:ascii="NPSRawlinsonOT"/>
                <w:sz w:val="20"/>
              </w:rPr>
            </w:pPr>
            <w:r>
              <w:rPr>
                <w:rFonts w:ascii="NPSRawlinsonOT"/>
                <w:noProof/>
                <w:sz w:val="20"/>
              </w:rPr>
              <w:drawing>
                <wp:inline distT="0" distB="0" distL="0" distR="0">
                  <wp:extent cx="247616" cy="333184"/>
                  <wp:effectExtent l="0" t="0" r="0" b="0"/>
                  <wp:docPr id="1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9.png"/>
                          <pic:cNvPicPr/>
                        </pic:nvPicPr>
                        <pic:blipFill>
                          <a:blip r:embed="rId151" cstate="print"/>
                          <a:stretch>
                            <a:fillRect/>
                          </a:stretch>
                        </pic:blipFill>
                        <pic:spPr>
                          <a:xfrm>
                            <a:off x="0" y="0"/>
                            <a:ext cx="247616" cy="333184"/>
                          </a:xfrm>
                          <a:prstGeom prst="rect">
                            <a:avLst/>
                          </a:prstGeom>
                        </pic:spPr>
                      </pic:pic>
                    </a:graphicData>
                  </a:graphic>
                </wp:inline>
              </w:drawing>
            </w:r>
          </w:p>
          <w:p w:rsidR="00593BB7" w:rsidRDefault="00593BB7">
            <w:pPr>
              <w:pStyle w:val="TableParagraph"/>
              <w:spacing w:before="5"/>
              <w:ind w:left="0"/>
              <w:rPr>
                <w:rFonts w:ascii="NPSRawlinsonOT"/>
                <w:sz w:val="15"/>
              </w:rPr>
            </w:pPr>
          </w:p>
        </w:tc>
        <w:tc>
          <w:tcPr>
            <w:tcW w:w="2736" w:type="dxa"/>
          </w:tcPr>
          <w:p w:rsidR="00593BB7" w:rsidRDefault="00593BB7">
            <w:pPr>
              <w:pStyle w:val="TableParagraph"/>
              <w:spacing w:before="5"/>
              <w:ind w:left="0"/>
              <w:rPr>
                <w:rFonts w:ascii="NPSRawlinsonOT"/>
                <w:sz w:val="28"/>
              </w:rPr>
            </w:pPr>
          </w:p>
          <w:p w:rsidR="00593BB7" w:rsidRDefault="008135CE">
            <w:pPr>
              <w:pStyle w:val="TableParagraph"/>
              <w:ind w:left="80"/>
              <w:rPr>
                <w:sz w:val="18"/>
              </w:rPr>
            </w:pPr>
            <w:r>
              <w:rPr>
                <w:sz w:val="18"/>
              </w:rPr>
              <w:t>Condition is Deteriorating</w:t>
            </w:r>
          </w:p>
        </w:tc>
        <w:tc>
          <w:tcPr>
            <w:tcW w:w="1152" w:type="dxa"/>
          </w:tcPr>
          <w:p w:rsidR="00593BB7" w:rsidRDefault="00593BB7">
            <w:pPr>
              <w:pStyle w:val="TableParagraph"/>
              <w:spacing w:before="6"/>
              <w:ind w:left="0"/>
              <w:rPr>
                <w:rFonts w:ascii="NPSRawlinsonOT"/>
                <w:sz w:val="6"/>
              </w:rPr>
            </w:pPr>
          </w:p>
          <w:p w:rsidR="00593BB7" w:rsidRDefault="008135CE">
            <w:pPr>
              <w:pStyle w:val="TableParagraph"/>
              <w:ind w:left="199"/>
              <w:rPr>
                <w:rFonts w:ascii="NPSRawlinsonOT"/>
                <w:sz w:val="20"/>
              </w:rPr>
            </w:pPr>
            <w:r>
              <w:rPr>
                <w:rFonts w:ascii="NPSRawlinsonOT"/>
                <w:noProof/>
                <w:sz w:val="20"/>
              </w:rPr>
              <w:drawing>
                <wp:inline distT="0" distB="0" distL="0" distR="0">
                  <wp:extent cx="464438" cy="464438"/>
                  <wp:effectExtent l="0" t="0" r="0" b="0"/>
                  <wp:docPr id="2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0.jpeg"/>
                          <pic:cNvPicPr/>
                        </pic:nvPicPr>
                        <pic:blipFill>
                          <a:blip r:embed="rId152" cstate="print"/>
                          <a:stretch>
                            <a:fillRect/>
                          </a:stretch>
                        </pic:blipFill>
                        <pic:spPr>
                          <a:xfrm>
                            <a:off x="0" y="0"/>
                            <a:ext cx="464438" cy="464438"/>
                          </a:xfrm>
                          <a:prstGeom prst="rect">
                            <a:avLst/>
                          </a:prstGeom>
                        </pic:spPr>
                      </pic:pic>
                    </a:graphicData>
                  </a:graphic>
                </wp:inline>
              </w:drawing>
            </w:r>
          </w:p>
        </w:tc>
        <w:tc>
          <w:tcPr>
            <w:tcW w:w="1530" w:type="dxa"/>
          </w:tcPr>
          <w:p w:rsidR="00593BB7" w:rsidRDefault="00593BB7">
            <w:pPr>
              <w:pStyle w:val="TableParagraph"/>
              <w:spacing w:before="5"/>
              <w:ind w:left="0"/>
              <w:rPr>
                <w:rFonts w:ascii="NPSRawlinsonOT"/>
                <w:sz w:val="28"/>
              </w:rPr>
            </w:pPr>
          </w:p>
          <w:p w:rsidR="00593BB7" w:rsidRDefault="008135CE">
            <w:pPr>
              <w:pStyle w:val="TableParagraph"/>
              <w:ind w:left="80"/>
              <w:rPr>
                <w:sz w:val="18"/>
              </w:rPr>
            </w:pPr>
            <w:r>
              <w:rPr>
                <w:sz w:val="18"/>
              </w:rPr>
              <w:t>Low</w:t>
            </w:r>
          </w:p>
        </w:tc>
      </w:tr>
    </w:tbl>
    <w:p w:rsidR="00593BB7" w:rsidRDefault="00593BB7">
      <w:pPr>
        <w:rPr>
          <w:sz w:val="18"/>
        </w:rPr>
        <w:sectPr w:rsidR="00593BB7">
          <w:headerReference w:type="default" r:id="rId153"/>
          <w:footerReference w:type="default" r:id="rId154"/>
          <w:pgSz w:w="12240" w:h="15840"/>
          <w:pgMar w:top="1500" w:right="980" w:bottom="980" w:left="1140" w:header="0" w:footer="793" w:gutter="0"/>
          <w:pgNumType w:start="18"/>
          <w:cols w:space="720"/>
        </w:sectPr>
      </w:pPr>
    </w:p>
    <w:p w:rsidR="00593BB7" w:rsidRDefault="008135CE">
      <w:pPr>
        <w:pStyle w:val="Heading2"/>
        <w:spacing w:before="78"/>
        <w:ind w:left="120"/>
      </w:pPr>
      <w:r>
        <w:lastRenderedPageBreak/>
        <w:t>Resource Conditions – FRVs</w:t>
      </w:r>
    </w:p>
    <w:p w:rsidR="00593BB7" w:rsidRDefault="00593BB7">
      <w:pPr>
        <w:pStyle w:val="BodyText"/>
        <w:spacing w:before="8"/>
        <w:rPr>
          <w:rFonts w:ascii="Frutiger LT Std 45 Light"/>
          <w:b/>
          <w:sz w:val="11"/>
        </w:rPr>
      </w:pPr>
    </w:p>
    <w:p w:rsidR="00593BB7" w:rsidRDefault="008135CE">
      <w:pPr>
        <w:spacing w:before="100"/>
        <w:ind w:left="7304" w:right="7378"/>
        <w:jc w:val="center"/>
        <w:rPr>
          <w:rFonts w:ascii="Frutiger LT Std 45 Light"/>
          <w:b/>
          <w:sz w:val="14"/>
        </w:rPr>
      </w:pPr>
      <w:r>
        <w:rPr>
          <w:noProof/>
        </w:rPr>
        <w:drawing>
          <wp:anchor distT="0" distB="0" distL="0" distR="0" simplePos="0" relativeHeight="13576" behindDoc="0" locked="0" layoutInCell="1" allowOverlap="1">
            <wp:simplePos x="0" y="0"/>
            <wp:positionH relativeFrom="page">
              <wp:posOffset>8142731</wp:posOffset>
            </wp:positionH>
            <wp:positionV relativeFrom="paragraph">
              <wp:posOffset>325818</wp:posOffset>
            </wp:positionV>
            <wp:extent cx="464439" cy="464439"/>
            <wp:effectExtent l="0" t="0" r="0" b="0"/>
            <wp:wrapNone/>
            <wp:docPr id="2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1.jpeg"/>
                    <pic:cNvPicPr/>
                  </pic:nvPicPr>
                  <pic:blipFill>
                    <a:blip r:embed="rId155"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2.</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E</w:t>
      </w:r>
      <w:r>
        <w:rPr>
          <w:rFonts w:ascii="Frutiger LT Std 45 Light"/>
          <w:b/>
          <w:sz w:val="14"/>
        </w:rPr>
        <w:t xml:space="preserve">ASTERN </w:t>
      </w:r>
      <w:r>
        <w:rPr>
          <w:rFonts w:ascii="Frutiger LT Std 45 Light"/>
          <w:b/>
          <w:sz w:val="18"/>
        </w:rPr>
        <w:t>D</w:t>
      </w:r>
      <w:r>
        <w:rPr>
          <w:rFonts w:ascii="Frutiger LT Std 45 Light"/>
          <w:b/>
          <w:sz w:val="14"/>
        </w:rPr>
        <w:t xml:space="preserve">ECIDUOUS </w:t>
      </w:r>
      <w:r>
        <w:rPr>
          <w:rFonts w:ascii="Frutiger LT Std 45 Light"/>
          <w:b/>
          <w:sz w:val="18"/>
        </w:rPr>
        <w:t>F</w:t>
      </w:r>
      <w:r>
        <w:rPr>
          <w:rFonts w:ascii="Frutiger LT Std 45 Light"/>
          <w:b/>
          <w:sz w:val="14"/>
        </w:rPr>
        <w:t>OREST</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680"/>
        <w:gridCol w:w="3690"/>
        <w:gridCol w:w="2250"/>
        <w:gridCol w:w="1552"/>
      </w:tblGrid>
      <w:tr w:rsidR="00593BB7">
        <w:trPr>
          <w:trHeight w:hRule="exact" w:val="926"/>
        </w:trPr>
        <w:tc>
          <w:tcPr>
            <w:tcW w:w="21712" w:type="dxa"/>
            <w:gridSpan w:val="9"/>
            <w:shd w:val="clear" w:color="auto" w:fill="D3DEBA"/>
          </w:tcPr>
          <w:p w:rsidR="00593BB7" w:rsidRDefault="008135CE">
            <w:pPr>
              <w:pStyle w:val="TableParagraph"/>
              <w:spacing w:before="137"/>
              <w:ind w:left="4423" w:right="14288"/>
              <w:rPr>
                <w:b/>
                <w:sz w:val="18"/>
              </w:rPr>
            </w:pPr>
            <w:r>
              <w:rPr>
                <w:b/>
                <w:sz w:val="18"/>
              </w:rPr>
              <w:t>Status: warrants moderate concern Confidence: medium</w:t>
            </w:r>
          </w:p>
          <w:p w:rsidR="00593BB7" w:rsidRDefault="008135CE">
            <w:pPr>
              <w:pStyle w:val="TableParagraph"/>
              <w:ind w:left="4423"/>
              <w:rPr>
                <w:b/>
                <w:sz w:val="18"/>
              </w:rPr>
            </w:pPr>
            <w:r>
              <w:rPr>
                <w:b/>
                <w:sz w:val="18"/>
              </w:rPr>
              <w:t>Trend: condition is deteriorating</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680" w:type="dxa"/>
            <w:shd w:val="clear" w:color="auto" w:fill="D3DEBA"/>
          </w:tcPr>
          <w:p w:rsidR="00593BB7" w:rsidRDefault="008135CE">
            <w:pPr>
              <w:pStyle w:val="TableParagraph"/>
              <w:spacing w:before="105"/>
              <w:ind w:left="1089"/>
              <w:rPr>
                <w:b/>
                <w:sz w:val="18"/>
              </w:rPr>
            </w:pPr>
            <w:r>
              <w:rPr>
                <w:b/>
                <w:sz w:val="18"/>
              </w:rPr>
              <w:t>Current Condition / Rationale</w:t>
            </w:r>
          </w:p>
        </w:tc>
        <w:tc>
          <w:tcPr>
            <w:tcW w:w="3690" w:type="dxa"/>
            <w:shd w:val="clear" w:color="auto" w:fill="D3DEBA"/>
          </w:tcPr>
          <w:p w:rsidR="00593BB7" w:rsidRDefault="008135CE">
            <w:pPr>
              <w:pStyle w:val="TableParagraph"/>
              <w:spacing w:before="105"/>
              <w:ind w:left="49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78"/>
        </w:trPr>
        <w:tc>
          <w:tcPr>
            <w:tcW w:w="2160" w:type="dxa"/>
            <w:vMerge w:val="restart"/>
          </w:tcPr>
          <w:p w:rsidR="00593BB7" w:rsidRDefault="008135CE">
            <w:pPr>
              <w:pStyle w:val="TableParagraph"/>
              <w:ind w:right="747"/>
              <w:rPr>
                <w:sz w:val="18"/>
              </w:rPr>
            </w:pPr>
            <w:r>
              <w:rPr>
                <w:sz w:val="18"/>
              </w:rPr>
              <w:t>Deer browsing is monitored</w:t>
            </w:r>
          </w:p>
          <w:p w:rsidR="00593BB7" w:rsidRDefault="00593BB7">
            <w:pPr>
              <w:pStyle w:val="TableParagraph"/>
              <w:spacing w:before="7"/>
              <w:ind w:left="0"/>
              <w:rPr>
                <w:b/>
                <w:sz w:val="17"/>
              </w:rPr>
            </w:pPr>
          </w:p>
          <w:p w:rsidR="00593BB7" w:rsidRDefault="008135CE">
            <w:pPr>
              <w:pStyle w:val="TableParagraph"/>
              <w:spacing w:before="1"/>
              <w:ind w:right="467"/>
              <w:rPr>
                <w:sz w:val="18"/>
              </w:rPr>
            </w:pPr>
            <w:r>
              <w:rPr>
                <w:sz w:val="18"/>
              </w:rPr>
              <w:t>White-tailed deer management plan is being implemented</w:t>
            </w:r>
          </w:p>
          <w:p w:rsidR="00593BB7" w:rsidRDefault="00593BB7">
            <w:pPr>
              <w:pStyle w:val="TableParagraph"/>
              <w:spacing w:before="7"/>
              <w:ind w:left="0"/>
              <w:rPr>
                <w:b/>
                <w:sz w:val="17"/>
              </w:rPr>
            </w:pPr>
          </w:p>
          <w:p w:rsidR="00593BB7" w:rsidRDefault="008135CE">
            <w:pPr>
              <w:pStyle w:val="TableParagraph"/>
              <w:ind w:right="134"/>
              <w:rPr>
                <w:sz w:val="18"/>
              </w:rPr>
            </w:pPr>
            <w:r>
              <w:rPr>
                <w:sz w:val="18"/>
              </w:rPr>
              <w:t>Plantings in riparian areas in past few years helped regenerate native species (i.e., sycamore, hickory)</w:t>
            </w:r>
          </w:p>
          <w:p w:rsidR="00593BB7" w:rsidRDefault="00593BB7">
            <w:pPr>
              <w:pStyle w:val="TableParagraph"/>
              <w:spacing w:before="6"/>
              <w:ind w:left="0"/>
              <w:rPr>
                <w:b/>
                <w:sz w:val="17"/>
              </w:rPr>
            </w:pPr>
          </w:p>
          <w:p w:rsidR="00593BB7" w:rsidRDefault="008135CE">
            <w:pPr>
              <w:pStyle w:val="TableParagraph"/>
              <w:spacing w:before="1"/>
              <w:ind w:right="137"/>
              <w:rPr>
                <w:sz w:val="18"/>
              </w:rPr>
            </w:pPr>
            <w:r>
              <w:rPr>
                <w:sz w:val="18"/>
              </w:rPr>
              <w:t>Spraying for gypsy moth has controlled outbreaks</w:t>
            </w:r>
          </w:p>
          <w:p w:rsidR="00593BB7" w:rsidRDefault="00593BB7">
            <w:pPr>
              <w:pStyle w:val="TableParagraph"/>
              <w:spacing w:before="7"/>
              <w:ind w:left="0"/>
              <w:rPr>
                <w:b/>
                <w:sz w:val="17"/>
              </w:rPr>
            </w:pPr>
          </w:p>
          <w:p w:rsidR="00593BB7" w:rsidRDefault="008135CE">
            <w:pPr>
              <w:pStyle w:val="TableParagraph"/>
              <w:ind w:right="144"/>
              <w:jc w:val="both"/>
              <w:rPr>
                <w:sz w:val="18"/>
              </w:rPr>
            </w:pPr>
            <w:r>
              <w:rPr>
                <w:sz w:val="18"/>
              </w:rPr>
              <w:t>Park staff and the exotic plant management team control invasive plants</w:t>
            </w:r>
          </w:p>
        </w:tc>
        <w:tc>
          <w:tcPr>
            <w:tcW w:w="2160" w:type="dxa"/>
            <w:vMerge w:val="restart"/>
          </w:tcPr>
          <w:p w:rsidR="00593BB7" w:rsidRDefault="008135CE">
            <w:pPr>
              <w:pStyle w:val="TableParagraph"/>
              <w:spacing w:line="208" w:lineRule="exact"/>
              <w:rPr>
                <w:sz w:val="18"/>
              </w:rPr>
            </w:pPr>
            <w:r>
              <w:rPr>
                <w:sz w:val="18"/>
              </w:rPr>
              <w:t>Deer browsing</w:t>
            </w:r>
          </w:p>
          <w:p w:rsidR="00593BB7" w:rsidRDefault="00593BB7">
            <w:pPr>
              <w:pStyle w:val="TableParagraph"/>
              <w:spacing w:before="8"/>
              <w:ind w:left="0"/>
              <w:rPr>
                <w:b/>
                <w:sz w:val="17"/>
              </w:rPr>
            </w:pPr>
          </w:p>
          <w:p w:rsidR="00593BB7" w:rsidRDefault="008135CE">
            <w:pPr>
              <w:pStyle w:val="TableParagraph"/>
              <w:spacing w:line="480" w:lineRule="auto"/>
              <w:ind w:right="117"/>
              <w:rPr>
                <w:sz w:val="18"/>
              </w:rPr>
            </w:pPr>
            <w:r>
              <w:rPr>
                <w:sz w:val="18"/>
              </w:rPr>
              <w:t>Fire regime i</w:t>
            </w:r>
            <w:r>
              <w:rPr>
                <w:sz w:val="18"/>
              </w:rPr>
              <w:t>s suppressed Nonnative plant species Gypsy moth cycles</w:t>
            </w:r>
          </w:p>
          <w:p w:rsidR="00593BB7" w:rsidRDefault="008135CE">
            <w:pPr>
              <w:pStyle w:val="TableParagraph"/>
              <w:ind w:right="87"/>
              <w:rPr>
                <w:sz w:val="18"/>
              </w:rPr>
            </w:pPr>
            <w:r>
              <w:rPr>
                <w:sz w:val="18"/>
              </w:rPr>
              <w:t>Other forest diseases and pests</w:t>
            </w:r>
          </w:p>
          <w:p w:rsidR="00593BB7" w:rsidRDefault="00593BB7">
            <w:pPr>
              <w:pStyle w:val="TableParagraph"/>
              <w:spacing w:before="6"/>
              <w:ind w:left="0"/>
              <w:rPr>
                <w:b/>
                <w:sz w:val="17"/>
              </w:rPr>
            </w:pPr>
          </w:p>
          <w:p w:rsidR="00593BB7" w:rsidRDefault="008135CE">
            <w:pPr>
              <w:pStyle w:val="TableParagraph"/>
              <w:ind w:right="167"/>
              <w:rPr>
                <w:sz w:val="18"/>
              </w:rPr>
            </w:pPr>
            <w:r>
              <w:rPr>
                <w:sz w:val="18"/>
              </w:rPr>
              <w:t>Potential impacts due to climate change, such as a decline in oak and hemlock populations</w:t>
            </w:r>
          </w:p>
          <w:p w:rsidR="00593BB7" w:rsidRDefault="00593BB7">
            <w:pPr>
              <w:pStyle w:val="TableParagraph"/>
              <w:spacing w:before="6"/>
              <w:ind w:left="0"/>
              <w:rPr>
                <w:b/>
                <w:sz w:val="17"/>
              </w:rPr>
            </w:pPr>
          </w:p>
          <w:p w:rsidR="00593BB7" w:rsidRDefault="008135CE">
            <w:pPr>
              <w:pStyle w:val="TableParagraph"/>
              <w:rPr>
                <w:sz w:val="18"/>
              </w:rPr>
            </w:pPr>
            <w:r>
              <w:rPr>
                <w:sz w:val="18"/>
              </w:rPr>
              <w:t xml:space="preserve">Hemlock woolly </w:t>
            </w:r>
            <w:proofErr w:type="spellStart"/>
            <w:r>
              <w:rPr>
                <w:sz w:val="18"/>
              </w:rPr>
              <w:t>adelgid</w:t>
            </w:r>
            <w:proofErr w:type="spellEnd"/>
          </w:p>
          <w:p w:rsidR="00593BB7" w:rsidRDefault="00593BB7">
            <w:pPr>
              <w:pStyle w:val="TableParagraph"/>
              <w:spacing w:before="6"/>
              <w:ind w:left="0"/>
              <w:rPr>
                <w:b/>
                <w:sz w:val="17"/>
              </w:rPr>
            </w:pPr>
          </w:p>
          <w:p w:rsidR="00593BB7" w:rsidRDefault="008135CE">
            <w:pPr>
              <w:pStyle w:val="TableParagraph"/>
              <w:ind w:right="547"/>
              <w:rPr>
                <w:sz w:val="18"/>
              </w:rPr>
            </w:pPr>
            <w:r>
              <w:rPr>
                <w:sz w:val="18"/>
              </w:rPr>
              <w:t>Park is now within quarantine area for emerald ash borer</w:t>
            </w:r>
          </w:p>
        </w:tc>
        <w:tc>
          <w:tcPr>
            <w:tcW w:w="1710" w:type="dxa"/>
          </w:tcPr>
          <w:p w:rsidR="00593BB7" w:rsidRDefault="008135CE">
            <w:pPr>
              <w:pStyle w:val="TableParagraph"/>
              <w:spacing w:line="212" w:lineRule="exact"/>
              <w:rPr>
                <w:b/>
                <w:sz w:val="18"/>
              </w:rPr>
            </w:pPr>
            <w:r>
              <w:rPr>
                <w:b/>
                <w:sz w:val="18"/>
              </w:rPr>
              <w:t>Forest cover</w:t>
            </w:r>
          </w:p>
        </w:tc>
        <w:tc>
          <w:tcPr>
            <w:tcW w:w="2070" w:type="dxa"/>
          </w:tcPr>
          <w:p w:rsidR="00593BB7" w:rsidRDefault="008135CE">
            <w:pPr>
              <w:pStyle w:val="TableParagraph"/>
              <w:ind w:right="227"/>
              <w:rPr>
                <w:sz w:val="18"/>
              </w:rPr>
            </w:pPr>
            <w:r>
              <w:rPr>
                <w:sz w:val="18"/>
              </w:rPr>
              <w:t>Percent cover (satellite imagery and aerial photography)</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
              <w:ind w:left="0"/>
              <w:rPr>
                <w:b/>
                <w:sz w:val="20"/>
              </w:rPr>
            </w:pPr>
          </w:p>
          <w:p w:rsidR="00593BB7" w:rsidRDefault="008135CE">
            <w:pPr>
              <w:pStyle w:val="TableParagraph"/>
              <w:ind w:left="343"/>
              <w:rPr>
                <w:sz w:val="20"/>
              </w:rPr>
            </w:pPr>
            <w:r>
              <w:rPr>
                <w:noProof/>
                <w:sz w:val="20"/>
              </w:rPr>
              <w:drawing>
                <wp:inline distT="0" distB="0" distL="0" distR="0">
                  <wp:extent cx="464439" cy="464439"/>
                  <wp:effectExtent l="0" t="0" r="0" b="0"/>
                  <wp:docPr id="2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2.jpeg"/>
                          <pic:cNvPicPr/>
                        </pic:nvPicPr>
                        <pic:blipFill>
                          <a:blip r:embed="rId156"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1"/>
              </w:rPr>
            </w:pPr>
          </w:p>
        </w:tc>
        <w:tc>
          <w:tcPr>
            <w:tcW w:w="4680" w:type="dxa"/>
          </w:tcPr>
          <w:p w:rsidR="00593BB7" w:rsidRDefault="008135CE">
            <w:pPr>
              <w:pStyle w:val="TableParagraph"/>
              <w:ind w:right="136"/>
              <w:rPr>
                <w:sz w:val="18"/>
              </w:rPr>
            </w:pPr>
            <w:r>
              <w:rPr>
                <w:sz w:val="18"/>
              </w:rPr>
              <w:t>95% of the area within the park is covered by forest, and 75% of the area within a buffer that is five times the size of the park is forested (Monahan et al. 2012, Thomas et al. 2013).</w:t>
            </w:r>
          </w:p>
          <w:p w:rsidR="00593BB7" w:rsidRDefault="00593BB7">
            <w:pPr>
              <w:pStyle w:val="TableParagraph"/>
              <w:spacing w:before="7"/>
              <w:ind w:left="0"/>
              <w:rPr>
                <w:b/>
                <w:sz w:val="17"/>
              </w:rPr>
            </w:pPr>
          </w:p>
          <w:p w:rsidR="00593BB7" w:rsidRDefault="008135CE">
            <w:pPr>
              <w:pStyle w:val="TableParagraph"/>
              <w:spacing w:before="1"/>
              <w:ind w:right="157"/>
              <w:rPr>
                <w:sz w:val="18"/>
              </w:rPr>
            </w:pPr>
            <w:r>
              <w:rPr>
                <w:sz w:val="18"/>
              </w:rPr>
              <w:t>Current condition is very good both within the park and at the scale o</w:t>
            </w:r>
            <w:r>
              <w:rPr>
                <w:sz w:val="18"/>
              </w:rPr>
              <w:t>f the park plus 5X buffer. Note: forest cover was analyzed at an additional scale for reference but was not included in the current assessment. No trend analysis was possible (Fry et al. 2011; NPS 2010).</w:t>
            </w:r>
          </w:p>
        </w:tc>
        <w:tc>
          <w:tcPr>
            <w:tcW w:w="3690" w:type="dxa"/>
          </w:tcPr>
          <w:p w:rsidR="00593BB7" w:rsidRDefault="008135CE">
            <w:pPr>
              <w:pStyle w:val="TableParagraph"/>
              <w:ind w:right="527"/>
              <w:rPr>
                <w:sz w:val="18"/>
              </w:rPr>
            </w:pPr>
            <w:r>
              <w:rPr>
                <w:sz w:val="18"/>
              </w:rPr>
              <w:t>95% forest cover (maintain as rationale indicates)</w:t>
            </w:r>
          </w:p>
          <w:p w:rsidR="00593BB7" w:rsidRDefault="00593BB7">
            <w:pPr>
              <w:pStyle w:val="TableParagraph"/>
              <w:spacing w:before="7"/>
              <w:ind w:left="0"/>
              <w:rPr>
                <w:b/>
                <w:sz w:val="17"/>
              </w:rPr>
            </w:pPr>
          </w:p>
          <w:p w:rsidR="00593BB7" w:rsidRDefault="008135CE">
            <w:pPr>
              <w:pStyle w:val="TableParagraph"/>
              <w:spacing w:before="1"/>
              <w:ind w:right="136"/>
              <w:rPr>
                <w:sz w:val="18"/>
              </w:rPr>
            </w:pPr>
            <w:r>
              <w:rPr>
                <w:sz w:val="18"/>
              </w:rPr>
              <w:t>Note: Reference condition would be determined by satellite imagery and aerial photography and would include all vegetation, including saplings, that resemble forest cover</w:t>
            </w:r>
          </w:p>
        </w:tc>
        <w:tc>
          <w:tcPr>
            <w:tcW w:w="2250" w:type="dxa"/>
          </w:tcPr>
          <w:p w:rsidR="00593BB7" w:rsidRDefault="008135CE">
            <w:pPr>
              <w:pStyle w:val="TableParagraph"/>
              <w:ind w:right="96"/>
              <w:rPr>
                <w:sz w:val="18"/>
              </w:rPr>
            </w:pPr>
            <w:r>
              <w:rPr>
                <w:sz w:val="18"/>
              </w:rPr>
              <w:t>No lower than 95% forest cover within park boundaries</w:t>
            </w:r>
          </w:p>
        </w:tc>
        <w:tc>
          <w:tcPr>
            <w:tcW w:w="1552" w:type="dxa"/>
          </w:tcPr>
          <w:p w:rsidR="00593BB7" w:rsidRDefault="008135CE">
            <w:pPr>
              <w:pStyle w:val="TableParagraph"/>
              <w:spacing w:line="208" w:lineRule="exact"/>
              <w:rPr>
                <w:sz w:val="18"/>
              </w:rPr>
            </w:pPr>
            <w:r>
              <w:rPr>
                <w:sz w:val="18"/>
              </w:rPr>
              <w:t>Yes</w:t>
            </w:r>
          </w:p>
        </w:tc>
      </w:tr>
      <w:tr w:rsidR="00593BB7">
        <w:trPr>
          <w:trHeight w:hRule="exact" w:val="892"/>
        </w:trPr>
        <w:tc>
          <w:tcPr>
            <w:tcW w:w="2160" w:type="dxa"/>
            <w:vMerge/>
          </w:tcPr>
          <w:p w:rsidR="00593BB7" w:rsidRDefault="00593BB7"/>
        </w:tc>
        <w:tc>
          <w:tcPr>
            <w:tcW w:w="2160" w:type="dxa"/>
            <w:vMerge/>
          </w:tcPr>
          <w:p w:rsidR="00593BB7" w:rsidRDefault="00593BB7"/>
        </w:tc>
        <w:tc>
          <w:tcPr>
            <w:tcW w:w="1710" w:type="dxa"/>
            <w:vMerge w:val="restart"/>
          </w:tcPr>
          <w:p w:rsidR="00593BB7" w:rsidRDefault="008135CE">
            <w:pPr>
              <w:pStyle w:val="TableParagraph"/>
              <w:ind w:right="157"/>
              <w:rPr>
                <w:b/>
                <w:sz w:val="18"/>
              </w:rPr>
            </w:pPr>
            <w:r>
              <w:rPr>
                <w:b/>
                <w:sz w:val="18"/>
              </w:rPr>
              <w:t>Alien understory species</w:t>
            </w:r>
          </w:p>
        </w:tc>
        <w:tc>
          <w:tcPr>
            <w:tcW w:w="2070" w:type="dxa"/>
          </w:tcPr>
          <w:p w:rsidR="00593BB7" w:rsidRDefault="008135CE">
            <w:pPr>
              <w:pStyle w:val="TableParagraph"/>
              <w:ind w:right="277"/>
              <w:rPr>
                <w:sz w:val="18"/>
              </w:rPr>
            </w:pPr>
            <w:r>
              <w:rPr>
                <w:sz w:val="18"/>
              </w:rPr>
              <w:t>Percentage of forest monitoring plots with alien species in the understory</w:t>
            </w:r>
          </w:p>
        </w:tc>
        <w:tc>
          <w:tcPr>
            <w:tcW w:w="1440" w:type="dxa"/>
          </w:tcPr>
          <w:p w:rsidR="00593BB7" w:rsidRDefault="00593BB7">
            <w:pPr>
              <w:pStyle w:val="TableParagraph"/>
              <w:spacing w:before="11"/>
              <w:ind w:left="0"/>
              <w:rPr>
                <w:b/>
                <w:sz w:val="5"/>
              </w:rPr>
            </w:pPr>
          </w:p>
          <w:p w:rsidR="00593BB7" w:rsidRDefault="008135CE">
            <w:pPr>
              <w:pStyle w:val="TableParagraph"/>
              <w:ind w:left="343"/>
              <w:rPr>
                <w:sz w:val="20"/>
              </w:rPr>
            </w:pPr>
            <w:r>
              <w:rPr>
                <w:noProof/>
                <w:sz w:val="20"/>
              </w:rPr>
              <w:drawing>
                <wp:inline distT="0" distB="0" distL="0" distR="0">
                  <wp:extent cx="464439" cy="464438"/>
                  <wp:effectExtent l="0" t="0" r="0" b="0"/>
                  <wp:docPr id="2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3.jpeg"/>
                          <pic:cNvPicPr/>
                        </pic:nvPicPr>
                        <pic:blipFill>
                          <a:blip r:embed="rId157" cstate="print"/>
                          <a:stretch>
                            <a:fillRect/>
                          </a:stretch>
                        </pic:blipFill>
                        <pic:spPr>
                          <a:xfrm>
                            <a:off x="0" y="0"/>
                            <a:ext cx="464439" cy="464438"/>
                          </a:xfrm>
                          <a:prstGeom prst="rect">
                            <a:avLst/>
                          </a:prstGeom>
                        </pic:spPr>
                      </pic:pic>
                    </a:graphicData>
                  </a:graphic>
                </wp:inline>
              </w:drawing>
            </w:r>
          </w:p>
        </w:tc>
        <w:tc>
          <w:tcPr>
            <w:tcW w:w="4680" w:type="dxa"/>
          </w:tcPr>
          <w:p w:rsidR="00593BB7" w:rsidRDefault="008135CE">
            <w:pPr>
              <w:pStyle w:val="TableParagraph"/>
              <w:ind w:right="606"/>
              <w:rPr>
                <w:sz w:val="18"/>
              </w:rPr>
            </w:pPr>
            <w:r>
              <w:rPr>
                <w:sz w:val="18"/>
              </w:rPr>
              <w:t>69% of plots have alien herbaceous plants (</w:t>
            </w:r>
            <w:proofErr w:type="spellStart"/>
            <w:r>
              <w:rPr>
                <w:sz w:val="18"/>
              </w:rPr>
              <w:t>Schmit</w:t>
            </w:r>
            <w:proofErr w:type="spellEnd"/>
            <w:r>
              <w:rPr>
                <w:sz w:val="18"/>
              </w:rPr>
              <w:t>, Parrish, and Campbell 2012a).</w:t>
            </w:r>
          </w:p>
        </w:tc>
        <w:tc>
          <w:tcPr>
            <w:tcW w:w="3690" w:type="dxa"/>
          </w:tcPr>
          <w:p w:rsidR="00593BB7" w:rsidRDefault="008135CE">
            <w:pPr>
              <w:pStyle w:val="TableParagraph"/>
              <w:spacing w:line="208" w:lineRule="exact"/>
              <w:rPr>
                <w:sz w:val="18"/>
              </w:rPr>
            </w:pPr>
            <w:r>
              <w:rPr>
                <w:sz w:val="18"/>
              </w:rPr>
              <w:t>0% alien</w:t>
            </w:r>
          </w:p>
        </w:tc>
        <w:tc>
          <w:tcPr>
            <w:tcW w:w="2250" w:type="dxa"/>
            <w:vMerge w:val="restart"/>
          </w:tcPr>
          <w:p w:rsidR="00593BB7" w:rsidRDefault="008135CE">
            <w:pPr>
              <w:pStyle w:val="TableParagraph"/>
              <w:spacing w:line="208" w:lineRule="exact"/>
              <w:rPr>
                <w:sz w:val="18"/>
              </w:rPr>
            </w:pPr>
            <w:r>
              <w:rPr>
                <w:sz w:val="18"/>
              </w:rPr>
              <w:t>0% alien</w:t>
            </w:r>
          </w:p>
        </w:tc>
        <w:tc>
          <w:tcPr>
            <w:tcW w:w="1552" w:type="dxa"/>
          </w:tcPr>
          <w:p w:rsidR="00593BB7" w:rsidRDefault="008135CE">
            <w:pPr>
              <w:pStyle w:val="TableParagraph"/>
              <w:spacing w:line="208" w:lineRule="exact"/>
              <w:rPr>
                <w:sz w:val="18"/>
              </w:rPr>
            </w:pPr>
            <w:r>
              <w:rPr>
                <w:sz w:val="18"/>
              </w:rPr>
              <w:t>No</w:t>
            </w:r>
          </w:p>
        </w:tc>
      </w:tr>
      <w:tr w:rsidR="00593BB7">
        <w:trPr>
          <w:trHeight w:hRule="exact" w:val="847"/>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Pr>
          <w:p w:rsidR="00593BB7" w:rsidRDefault="008135CE">
            <w:pPr>
              <w:pStyle w:val="TableParagraph"/>
              <w:ind w:right="537"/>
              <w:rPr>
                <w:i/>
                <w:sz w:val="18"/>
              </w:rPr>
            </w:pPr>
            <w:r>
              <w:rPr>
                <w:sz w:val="18"/>
              </w:rPr>
              <w:t xml:space="preserve">Percent cover of Japanese </w:t>
            </w:r>
            <w:proofErr w:type="spellStart"/>
            <w:r>
              <w:rPr>
                <w:sz w:val="18"/>
              </w:rPr>
              <w:t>stiltgrass</w:t>
            </w:r>
            <w:proofErr w:type="spellEnd"/>
            <w:r>
              <w:rPr>
                <w:sz w:val="18"/>
              </w:rPr>
              <w:t xml:space="preserve"> </w:t>
            </w:r>
            <w:r>
              <w:rPr>
                <w:i/>
                <w:sz w:val="18"/>
              </w:rPr>
              <w:t>(</w:t>
            </w:r>
            <w:proofErr w:type="spellStart"/>
            <w:r>
              <w:rPr>
                <w:i/>
                <w:sz w:val="18"/>
              </w:rPr>
              <w:t>Microstegium</w:t>
            </w:r>
            <w:proofErr w:type="spellEnd"/>
            <w:r>
              <w:rPr>
                <w:i/>
                <w:sz w:val="18"/>
              </w:rPr>
              <w:t xml:space="preserve"> </w:t>
            </w:r>
            <w:proofErr w:type="spellStart"/>
            <w:r>
              <w:rPr>
                <w:i/>
                <w:sz w:val="18"/>
              </w:rPr>
              <w:t>vimineum</w:t>
            </w:r>
            <w:proofErr w:type="spellEnd"/>
            <w:r>
              <w:rPr>
                <w:i/>
                <w:sz w:val="18"/>
              </w:rPr>
              <w:t>)</w:t>
            </w:r>
          </w:p>
        </w:tc>
        <w:tc>
          <w:tcPr>
            <w:tcW w:w="1440" w:type="dxa"/>
          </w:tcPr>
          <w:p w:rsidR="00593BB7" w:rsidRDefault="00593BB7">
            <w:pPr>
              <w:pStyle w:val="TableParagraph"/>
              <w:spacing w:before="4"/>
              <w:ind w:left="0"/>
              <w:rPr>
                <w:b/>
                <w:sz w:val="4"/>
              </w:rPr>
            </w:pPr>
          </w:p>
          <w:p w:rsidR="00593BB7" w:rsidRDefault="008135CE">
            <w:pPr>
              <w:pStyle w:val="TableParagraph"/>
              <w:ind w:left="343"/>
              <w:rPr>
                <w:sz w:val="20"/>
              </w:rPr>
            </w:pPr>
            <w:r>
              <w:rPr>
                <w:noProof/>
                <w:sz w:val="20"/>
              </w:rPr>
              <w:drawing>
                <wp:inline distT="0" distB="0" distL="0" distR="0">
                  <wp:extent cx="464439" cy="464438"/>
                  <wp:effectExtent l="0" t="0" r="0" b="0"/>
                  <wp:docPr id="2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4.jpeg"/>
                          <pic:cNvPicPr/>
                        </pic:nvPicPr>
                        <pic:blipFill>
                          <a:blip r:embed="rId158" cstate="print"/>
                          <a:stretch>
                            <a:fillRect/>
                          </a:stretch>
                        </pic:blipFill>
                        <pic:spPr>
                          <a:xfrm>
                            <a:off x="0" y="0"/>
                            <a:ext cx="464439" cy="464438"/>
                          </a:xfrm>
                          <a:prstGeom prst="rect">
                            <a:avLst/>
                          </a:prstGeom>
                        </pic:spPr>
                      </pic:pic>
                    </a:graphicData>
                  </a:graphic>
                </wp:inline>
              </w:drawing>
            </w:r>
          </w:p>
        </w:tc>
        <w:tc>
          <w:tcPr>
            <w:tcW w:w="4680" w:type="dxa"/>
          </w:tcPr>
          <w:p w:rsidR="00593BB7" w:rsidRDefault="008135CE">
            <w:pPr>
              <w:pStyle w:val="TableParagraph"/>
              <w:ind w:right="637"/>
              <w:rPr>
                <w:sz w:val="18"/>
              </w:rPr>
            </w:pPr>
            <w:r>
              <w:rPr>
                <w:sz w:val="18"/>
              </w:rPr>
              <w:t xml:space="preserve">14% Japanese </w:t>
            </w:r>
            <w:proofErr w:type="spellStart"/>
            <w:r>
              <w:rPr>
                <w:sz w:val="18"/>
              </w:rPr>
              <w:t>stiltgrass</w:t>
            </w:r>
            <w:proofErr w:type="spellEnd"/>
            <w:r>
              <w:rPr>
                <w:sz w:val="18"/>
              </w:rPr>
              <w:t xml:space="preserve"> cover (</w:t>
            </w:r>
            <w:proofErr w:type="spellStart"/>
            <w:r>
              <w:rPr>
                <w:sz w:val="18"/>
              </w:rPr>
              <w:t>Schmit</w:t>
            </w:r>
            <w:proofErr w:type="spellEnd"/>
            <w:r>
              <w:rPr>
                <w:sz w:val="18"/>
              </w:rPr>
              <w:t>, Parrish, and Campbell 2012a).</w:t>
            </w:r>
          </w:p>
        </w:tc>
        <w:tc>
          <w:tcPr>
            <w:tcW w:w="3690" w:type="dxa"/>
          </w:tcPr>
          <w:p w:rsidR="00593BB7" w:rsidRDefault="008135CE">
            <w:pPr>
              <w:pStyle w:val="TableParagraph"/>
              <w:spacing w:line="208" w:lineRule="exact"/>
              <w:rPr>
                <w:sz w:val="18"/>
              </w:rPr>
            </w:pPr>
            <w:r>
              <w:rPr>
                <w:sz w:val="18"/>
              </w:rPr>
              <w:t>0% alien</w:t>
            </w:r>
          </w:p>
        </w:tc>
        <w:tc>
          <w:tcPr>
            <w:tcW w:w="2250" w:type="dxa"/>
            <w:vMerge/>
          </w:tcPr>
          <w:p w:rsidR="00593BB7" w:rsidRDefault="00593BB7"/>
        </w:tc>
        <w:tc>
          <w:tcPr>
            <w:tcW w:w="1552" w:type="dxa"/>
          </w:tcPr>
          <w:p w:rsidR="00593BB7" w:rsidRDefault="008135CE">
            <w:pPr>
              <w:pStyle w:val="TableParagraph"/>
              <w:spacing w:line="208" w:lineRule="exact"/>
              <w:rPr>
                <w:sz w:val="18"/>
              </w:rPr>
            </w:pPr>
            <w:r>
              <w:rPr>
                <w:sz w:val="18"/>
              </w:rPr>
              <w:t>No</w:t>
            </w:r>
          </w:p>
        </w:tc>
      </w:tr>
      <w:tr w:rsidR="00593BB7">
        <w:trPr>
          <w:trHeight w:hRule="exact" w:val="864"/>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Pr>
          <w:p w:rsidR="00593BB7" w:rsidRDefault="008135CE">
            <w:pPr>
              <w:pStyle w:val="TableParagraph"/>
              <w:ind w:right="387"/>
              <w:rPr>
                <w:sz w:val="18"/>
              </w:rPr>
            </w:pPr>
            <w:r>
              <w:rPr>
                <w:sz w:val="18"/>
              </w:rPr>
              <w:t>Percent cover of Japanese barberry (</w:t>
            </w:r>
            <w:proofErr w:type="spellStart"/>
            <w:r>
              <w:rPr>
                <w:i/>
                <w:sz w:val="18"/>
              </w:rPr>
              <w:t>Berberis</w:t>
            </w:r>
            <w:proofErr w:type="spellEnd"/>
            <w:r>
              <w:rPr>
                <w:i/>
                <w:sz w:val="18"/>
              </w:rPr>
              <w:t xml:space="preserve"> </w:t>
            </w:r>
            <w:proofErr w:type="spellStart"/>
            <w:r>
              <w:rPr>
                <w:i/>
                <w:sz w:val="18"/>
              </w:rPr>
              <w:t>thunbergii</w:t>
            </w:r>
            <w:proofErr w:type="spellEnd"/>
            <w:r>
              <w:rPr>
                <w:sz w:val="18"/>
              </w:rPr>
              <w:t>)</w:t>
            </w:r>
          </w:p>
        </w:tc>
        <w:tc>
          <w:tcPr>
            <w:tcW w:w="1440" w:type="dxa"/>
          </w:tcPr>
          <w:p w:rsidR="00593BB7" w:rsidRDefault="00593BB7">
            <w:pPr>
              <w:pStyle w:val="TableParagraph"/>
              <w:ind w:left="0"/>
              <w:rPr>
                <w:b/>
                <w:sz w:val="5"/>
              </w:rPr>
            </w:pPr>
          </w:p>
          <w:p w:rsidR="00593BB7" w:rsidRDefault="008135CE">
            <w:pPr>
              <w:pStyle w:val="TableParagraph"/>
              <w:ind w:left="343"/>
              <w:rPr>
                <w:sz w:val="20"/>
              </w:rPr>
            </w:pPr>
            <w:r>
              <w:rPr>
                <w:noProof/>
                <w:sz w:val="20"/>
              </w:rPr>
              <w:drawing>
                <wp:inline distT="0" distB="0" distL="0" distR="0">
                  <wp:extent cx="464439" cy="464438"/>
                  <wp:effectExtent l="0" t="0" r="0" b="0"/>
                  <wp:docPr id="3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jpeg"/>
                          <pic:cNvPicPr/>
                        </pic:nvPicPr>
                        <pic:blipFill>
                          <a:blip r:embed="rId159" cstate="print"/>
                          <a:stretch>
                            <a:fillRect/>
                          </a:stretch>
                        </pic:blipFill>
                        <pic:spPr>
                          <a:xfrm>
                            <a:off x="0" y="0"/>
                            <a:ext cx="464439" cy="464438"/>
                          </a:xfrm>
                          <a:prstGeom prst="rect">
                            <a:avLst/>
                          </a:prstGeom>
                        </pic:spPr>
                      </pic:pic>
                    </a:graphicData>
                  </a:graphic>
                </wp:inline>
              </w:drawing>
            </w:r>
          </w:p>
        </w:tc>
        <w:tc>
          <w:tcPr>
            <w:tcW w:w="4680" w:type="dxa"/>
          </w:tcPr>
          <w:p w:rsidR="00593BB7" w:rsidRDefault="008135CE">
            <w:pPr>
              <w:pStyle w:val="TableParagraph"/>
              <w:ind w:right="607"/>
              <w:rPr>
                <w:sz w:val="18"/>
              </w:rPr>
            </w:pPr>
            <w:r>
              <w:rPr>
                <w:sz w:val="18"/>
              </w:rPr>
              <w:t>2.1% Japanese barberry cover (</w:t>
            </w:r>
            <w:proofErr w:type="spellStart"/>
            <w:r>
              <w:rPr>
                <w:sz w:val="18"/>
              </w:rPr>
              <w:t>Schmit</w:t>
            </w:r>
            <w:proofErr w:type="spellEnd"/>
            <w:r>
              <w:rPr>
                <w:sz w:val="18"/>
              </w:rPr>
              <w:t>, Parrish, and Campbell 2012a).</w:t>
            </w:r>
          </w:p>
        </w:tc>
        <w:tc>
          <w:tcPr>
            <w:tcW w:w="3690" w:type="dxa"/>
          </w:tcPr>
          <w:p w:rsidR="00593BB7" w:rsidRDefault="008135CE">
            <w:pPr>
              <w:pStyle w:val="TableParagraph"/>
              <w:rPr>
                <w:sz w:val="18"/>
              </w:rPr>
            </w:pPr>
            <w:r>
              <w:rPr>
                <w:sz w:val="18"/>
              </w:rPr>
              <w:t>0% alien</w:t>
            </w:r>
          </w:p>
        </w:tc>
        <w:tc>
          <w:tcPr>
            <w:tcW w:w="2250" w:type="dxa"/>
            <w:vMerge/>
          </w:tcPr>
          <w:p w:rsidR="00593BB7" w:rsidRDefault="00593BB7"/>
        </w:tc>
        <w:tc>
          <w:tcPr>
            <w:tcW w:w="1552" w:type="dxa"/>
          </w:tcPr>
          <w:p w:rsidR="00593BB7" w:rsidRDefault="008135CE">
            <w:pPr>
              <w:pStyle w:val="TableParagraph"/>
              <w:rPr>
                <w:sz w:val="18"/>
              </w:rPr>
            </w:pPr>
            <w:r>
              <w:rPr>
                <w:sz w:val="18"/>
              </w:rPr>
              <w:t>No</w:t>
            </w:r>
          </w:p>
        </w:tc>
      </w:tr>
      <w:tr w:rsidR="00593BB7">
        <w:trPr>
          <w:trHeight w:hRule="exact" w:val="1055"/>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ind w:right="297"/>
              <w:rPr>
                <w:b/>
                <w:sz w:val="18"/>
              </w:rPr>
            </w:pPr>
            <w:r>
              <w:rPr>
                <w:b/>
                <w:sz w:val="18"/>
              </w:rPr>
              <w:t>Alien trees and saplings</w:t>
            </w:r>
          </w:p>
        </w:tc>
        <w:tc>
          <w:tcPr>
            <w:tcW w:w="2070" w:type="dxa"/>
          </w:tcPr>
          <w:p w:rsidR="00593BB7" w:rsidRDefault="008135CE">
            <w:pPr>
              <w:pStyle w:val="TableParagraph"/>
              <w:rPr>
                <w:sz w:val="18"/>
              </w:rPr>
            </w:pPr>
            <w:r>
              <w:rPr>
                <w:sz w:val="18"/>
              </w:rPr>
              <w:t>Percent cover</w:t>
            </w:r>
          </w:p>
        </w:tc>
        <w:tc>
          <w:tcPr>
            <w:tcW w:w="1440" w:type="dxa"/>
          </w:tcPr>
          <w:p w:rsidR="00593BB7" w:rsidRDefault="00593BB7">
            <w:pPr>
              <w:pStyle w:val="TableParagraph"/>
              <w:spacing w:before="1" w:after="1"/>
              <w:ind w:left="0"/>
              <w:rPr>
                <w:b/>
                <w:sz w:val="13"/>
              </w:rPr>
            </w:pPr>
          </w:p>
          <w:p w:rsidR="00593BB7" w:rsidRDefault="008135CE">
            <w:pPr>
              <w:pStyle w:val="TableParagraph"/>
              <w:ind w:left="343"/>
              <w:rPr>
                <w:sz w:val="20"/>
              </w:rPr>
            </w:pPr>
            <w:r>
              <w:rPr>
                <w:noProof/>
                <w:sz w:val="20"/>
              </w:rPr>
              <w:drawing>
                <wp:inline distT="0" distB="0" distL="0" distR="0">
                  <wp:extent cx="464439" cy="464438"/>
                  <wp:effectExtent l="0" t="0" r="0" b="0"/>
                  <wp:docPr id="3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6.jpeg"/>
                          <pic:cNvPicPr/>
                        </pic:nvPicPr>
                        <pic:blipFill>
                          <a:blip r:embed="rId160" cstate="print"/>
                          <a:stretch>
                            <a:fillRect/>
                          </a:stretch>
                        </pic:blipFill>
                        <pic:spPr>
                          <a:xfrm>
                            <a:off x="0" y="0"/>
                            <a:ext cx="464439" cy="464438"/>
                          </a:xfrm>
                          <a:prstGeom prst="rect">
                            <a:avLst/>
                          </a:prstGeom>
                        </pic:spPr>
                      </pic:pic>
                    </a:graphicData>
                  </a:graphic>
                </wp:inline>
              </w:drawing>
            </w:r>
          </w:p>
        </w:tc>
        <w:tc>
          <w:tcPr>
            <w:tcW w:w="4680" w:type="dxa"/>
          </w:tcPr>
          <w:p w:rsidR="00593BB7" w:rsidRDefault="008135CE">
            <w:pPr>
              <w:pStyle w:val="TableParagraph"/>
              <w:ind w:right="285"/>
              <w:rPr>
                <w:sz w:val="18"/>
              </w:rPr>
            </w:pPr>
            <w:r>
              <w:rPr>
                <w:sz w:val="18"/>
              </w:rPr>
              <w:t>≤ 5% of total basal area (</w:t>
            </w:r>
            <w:proofErr w:type="spellStart"/>
            <w:r>
              <w:rPr>
                <w:sz w:val="18"/>
              </w:rPr>
              <w:t>Schmit</w:t>
            </w:r>
            <w:proofErr w:type="spellEnd"/>
            <w:r>
              <w:rPr>
                <w:sz w:val="18"/>
              </w:rPr>
              <w:t>, Parrish, and Campbell 2012a).</w:t>
            </w:r>
          </w:p>
          <w:p w:rsidR="00593BB7" w:rsidRDefault="00593BB7">
            <w:pPr>
              <w:pStyle w:val="TableParagraph"/>
              <w:spacing w:before="6"/>
              <w:ind w:left="0"/>
              <w:rPr>
                <w:b/>
                <w:sz w:val="17"/>
              </w:rPr>
            </w:pPr>
          </w:p>
          <w:p w:rsidR="00593BB7" w:rsidRDefault="008135CE">
            <w:pPr>
              <w:pStyle w:val="TableParagraph"/>
              <w:ind w:right="426"/>
              <w:rPr>
                <w:sz w:val="18"/>
              </w:rPr>
            </w:pPr>
            <w:r>
              <w:rPr>
                <w:sz w:val="18"/>
              </w:rPr>
              <w:t>Current condition for basal cover of alien trees and saplings is very good. Trend analysis was not possible.</w:t>
            </w:r>
          </w:p>
        </w:tc>
        <w:tc>
          <w:tcPr>
            <w:tcW w:w="3690" w:type="dxa"/>
          </w:tcPr>
          <w:p w:rsidR="00593BB7" w:rsidRDefault="008135CE">
            <w:pPr>
              <w:pStyle w:val="TableParagraph"/>
              <w:rPr>
                <w:sz w:val="18"/>
              </w:rPr>
            </w:pPr>
            <w:r>
              <w:rPr>
                <w:sz w:val="18"/>
              </w:rPr>
              <w:t>0% alien trees and saplings</w:t>
            </w:r>
          </w:p>
        </w:tc>
        <w:tc>
          <w:tcPr>
            <w:tcW w:w="2250" w:type="dxa"/>
          </w:tcPr>
          <w:p w:rsidR="00593BB7" w:rsidRDefault="008135CE">
            <w:pPr>
              <w:pStyle w:val="TableParagraph"/>
              <w:ind w:right="167"/>
              <w:rPr>
                <w:sz w:val="18"/>
              </w:rPr>
            </w:pPr>
            <w:r>
              <w:rPr>
                <w:sz w:val="18"/>
              </w:rPr>
              <w:t>0% alien; continue to monitor and remove new infestations</w:t>
            </w:r>
          </w:p>
        </w:tc>
        <w:tc>
          <w:tcPr>
            <w:tcW w:w="1552" w:type="dxa"/>
          </w:tcPr>
          <w:p w:rsidR="00593BB7" w:rsidRDefault="008135CE">
            <w:pPr>
              <w:pStyle w:val="TableParagraph"/>
              <w:rPr>
                <w:sz w:val="18"/>
              </w:rPr>
            </w:pPr>
            <w:r>
              <w:rPr>
                <w:sz w:val="18"/>
              </w:rPr>
              <w:t>Yes</w:t>
            </w:r>
          </w:p>
        </w:tc>
      </w:tr>
      <w:tr w:rsidR="00593BB7">
        <w:trPr>
          <w:trHeight w:hRule="exact" w:val="1474"/>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ind w:right="657"/>
              <w:rPr>
                <w:b/>
                <w:sz w:val="18"/>
              </w:rPr>
            </w:pPr>
            <w:r>
              <w:rPr>
                <w:b/>
                <w:sz w:val="18"/>
              </w:rPr>
              <w:t>Forest Pest Species</w:t>
            </w:r>
          </w:p>
        </w:tc>
        <w:tc>
          <w:tcPr>
            <w:tcW w:w="2070" w:type="dxa"/>
          </w:tcPr>
          <w:p w:rsidR="00593BB7" w:rsidRDefault="008135CE">
            <w:pPr>
              <w:pStyle w:val="TableParagraph"/>
              <w:ind w:right="157"/>
              <w:rPr>
                <w:sz w:val="18"/>
              </w:rPr>
            </w:pPr>
            <w:r>
              <w:rPr>
                <w:sz w:val="18"/>
              </w:rPr>
              <w:t xml:space="preserve">Number of serious pest species (e.g. gypsy moth </w:t>
            </w:r>
            <w:proofErr w:type="spellStart"/>
            <w:r>
              <w:rPr>
                <w:i/>
                <w:sz w:val="18"/>
              </w:rPr>
              <w:t>Lymantria</w:t>
            </w:r>
            <w:proofErr w:type="spellEnd"/>
            <w:r>
              <w:rPr>
                <w:i/>
                <w:sz w:val="18"/>
              </w:rPr>
              <w:t xml:space="preserve"> </w:t>
            </w:r>
            <w:proofErr w:type="spellStart"/>
            <w:r>
              <w:rPr>
                <w:i/>
                <w:sz w:val="18"/>
              </w:rPr>
              <w:t>dispar</w:t>
            </w:r>
            <w:proofErr w:type="spellEnd"/>
            <w:r>
              <w:rPr>
                <w:sz w:val="18"/>
              </w:rPr>
              <w:t>)</w:t>
            </w:r>
          </w:p>
        </w:tc>
        <w:tc>
          <w:tcPr>
            <w:tcW w:w="1440" w:type="dxa"/>
          </w:tcPr>
          <w:p w:rsidR="00593BB7" w:rsidRDefault="00593BB7">
            <w:pPr>
              <w:pStyle w:val="TableParagraph"/>
              <w:spacing w:after="1"/>
              <w:ind w:left="0"/>
              <w:rPr>
                <w:b/>
              </w:rPr>
            </w:pPr>
          </w:p>
          <w:p w:rsidR="00593BB7" w:rsidRDefault="008135CE">
            <w:pPr>
              <w:pStyle w:val="TableParagraph"/>
              <w:ind w:left="343"/>
              <w:rPr>
                <w:sz w:val="20"/>
              </w:rPr>
            </w:pPr>
            <w:r>
              <w:rPr>
                <w:noProof/>
                <w:sz w:val="20"/>
              </w:rPr>
              <w:drawing>
                <wp:inline distT="0" distB="0" distL="0" distR="0">
                  <wp:extent cx="464439" cy="464438"/>
                  <wp:effectExtent l="0" t="0" r="0" b="0"/>
                  <wp:docPr id="3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7.jpeg"/>
                          <pic:cNvPicPr/>
                        </pic:nvPicPr>
                        <pic:blipFill>
                          <a:blip r:embed="rId161"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spacing w:before="8"/>
              <w:ind w:left="0"/>
              <w:rPr>
                <w:b/>
                <w:sz w:val="19"/>
              </w:rPr>
            </w:pPr>
          </w:p>
        </w:tc>
        <w:tc>
          <w:tcPr>
            <w:tcW w:w="4680" w:type="dxa"/>
          </w:tcPr>
          <w:p w:rsidR="00593BB7" w:rsidRDefault="008135CE">
            <w:pPr>
              <w:pStyle w:val="TableParagraph"/>
              <w:rPr>
                <w:sz w:val="18"/>
              </w:rPr>
            </w:pPr>
            <w:r>
              <w:rPr>
                <w:sz w:val="18"/>
              </w:rPr>
              <w:t>29.7% of all trees were infested with an insect pest between 2006 and 2009 (</w:t>
            </w:r>
            <w:proofErr w:type="spellStart"/>
            <w:r>
              <w:rPr>
                <w:sz w:val="18"/>
              </w:rPr>
              <w:t>Schmit</w:t>
            </w:r>
            <w:proofErr w:type="spellEnd"/>
            <w:r>
              <w:rPr>
                <w:sz w:val="18"/>
              </w:rPr>
              <w:t>, Parrish, and Campbell 2012a).</w:t>
            </w:r>
          </w:p>
          <w:p w:rsidR="00593BB7" w:rsidRDefault="00593BB7">
            <w:pPr>
              <w:pStyle w:val="TableParagraph"/>
              <w:spacing w:before="6"/>
              <w:ind w:left="0"/>
              <w:rPr>
                <w:b/>
                <w:sz w:val="17"/>
              </w:rPr>
            </w:pPr>
          </w:p>
          <w:p w:rsidR="00593BB7" w:rsidRDefault="008135CE">
            <w:pPr>
              <w:pStyle w:val="TableParagraph"/>
              <w:ind w:right="286"/>
              <w:rPr>
                <w:sz w:val="18"/>
              </w:rPr>
            </w:pPr>
            <w:r>
              <w:rPr>
                <w:sz w:val="18"/>
              </w:rPr>
              <w:t>Current condition for forest pests at Catoctin Mountain Park is moderate. Note: a gypsy moth outbreak was brought under control during this t</w:t>
            </w:r>
            <w:r>
              <w:rPr>
                <w:sz w:val="18"/>
              </w:rPr>
              <w:t>ime period.</w:t>
            </w:r>
          </w:p>
        </w:tc>
        <w:tc>
          <w:tcPr>
            <w:tcW w:w="3690" w:type="dxa"/>
          </w:tcPr>
          <w:p w:rsidR="00593BB7" w:rsidRDefault="008135CE">
            <w:pPr>
              <w:pStyle w:val="TableParagraph"/>
              <w:rPr>
                <w:sz w:val="18"/>
              </w:rPr>
            </w:pPr>
            <w:r>
              <w:rPr>
                <w:sz w:val="18"/>
              </w:rPr>
              <w:t>0% alien forest pest species</w:t>
            </w:r>
          </w:p>
        </w:tc>
        <w:tc>
          <w:tcPr>
            <w:tcW w:w="2250" w:type="dxa"/>
          </w:tcPr>
          <w:p w:rsidR="00593BB7" w:rsidRDefault="008135CE">
            <w:pPr>
              <w:pStyle w:val="TableParagraph"/>
              <w:ind w:right="157"/>
              <w:rPr>
                <w:sz w:val="18"/>
              </w:rPr>
            </w:pPr>
            <w:r>
              <w:rPr>
                <w:sz w:val="18"/>
              </w:rPr>
              <w:t>Monitor and remove new infestations</w:t>
            </w:r>
          </w:p>
        </w:tc>
        <w:tc>
          <w:tcPr>
            <w:tcW w:w="1552" w:type="dxa"/>
          </w:tcPr>
          <w:p w:rsidR="00593BB7" w:rsidRDefault="008135CE">
            <w:pPr>
              <w:pStyle w:val="TableParagraph"/>
              <w:rPr>
                <w:sz w:val="18"/>
              </w:rPr>
            </w:pPr>
            <w:r>
              <w:rPr>
                <w:sz w:val="18"/>
              </w:rPr>
              <w:t>No</w:t>
            </w:r>
          </w:p>
        </w:tc>
      </w:tr>
      <w:tr w:rsidR="00593BB7">
        <w:trPr>
          <w:trHeight w:hRule="exact" w:val="1681"/>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spacing w:line="212" w:lineRule="exact"/>
              <w:rPr>
                <w:b/>
                <w:sz w:val="18"/>
              </w:rPr>
            </w:pPr>
            <w:r>
              <w:rPr>
                <w:b/>
                <w:sz w:val="18"/>
              </w:rPr>
              <w:t>Native Species</w:t>
            </w:r>
          </w:p>
        </w:tc>
        <w:tc>
          <w:tcPr>
            <w:tcW w:w="2070" w:type="dxa"/>
          </w:tcPr>
          <w:p w:rsidR="00593BB7" w:rsidRDefault="008135CE">
            <w:pPr>
              <w:pStyle w:val="TableParagraph"/>
              <w:ind w:right="227"/>
              <w:rPr>
                <w:sz w:val="18"/>
              </w:rPr>
            </w:pPr>
            <w:r>
              <w:rPr>
                <w:sz w:val="18"/>
              </w:rPr>
              <w:t>Number of state-listed rare, threatened and endangered species</w:t>
            </w:r>
          </w:p>
        </w:tc>
        <w:tc>
          <w:tcPr>
            <w:tcW w:w="1440" w:type="dxa"/>
          </w:tcPr>
          <w:p w:rsidR="00593BB7" w:rsidRDefault="00593BB7">
            <w:pPr>
              <w:pStyle w:val="TableParagraph"/>
              <w:ind w:left="0"/>
              <w:rPr>
                <w:b/>
                <w:sz w:val="20"/>
              </w:rPr>
            </w:pPr>
          </w:p>
          <w:p w:rsidR="00593BB7" w:rsidRDefault="00593BB7">
            <w:pPr>
              <w:pStyle w:val="TableParagraph"/>
              <w:spacing w:before="5" w:after="1"/>
              <w:ind w:left="0"/>
              <w:rPr>
                <w:b/>
                <w:sz w:val="19"/>
              </w:rPr>
            </w:pPr>
          </w:p>
          <w:p w:rsidR="00593BB7" w:rsidRDefault="008135CE">
            <w:pPr>
              <w:pStyle w:val="TableParagraph"/>
              <w:ind w:left="343"/>
              <w:rPr>
                <w:sz w:val="20"/>
              </w:rPr>
            </w:pPr>
            <w:r>
              <w:rPr>
                <w:noProof/>
                <w:sz w:val="20"/>
              </w:rPr>
              <w:drawing>
                <wp:inline distT="0" distB="0" distL="0" distR="0">
                  <wp:extent cx="464439" cy="464438"/>
                  <wp:effectExtent l="0" t="0" r="0" b="0"/>
                  <wp:docPr id="3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8.jpeg"/>
                          <pic:cNvPicPr/>
                        </pic:nvPicPr>
                        <pic:blipFill>
                          <a:blip r:embed="rId162"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spacing w:before="9"/>
              <w:ind w:left="0"/>
              <w:rPr>
                <w:b/>
                <w:sz w:val="19"/>
              </w:rPr>
            </w:pPr>
          </w:p>
        </w:tc>
        <w:tc>
          <w:tcPr>
            <w:tcW w:w="4680" w:type="dxa"/>
          </w:tcPr>
          <w:p w:rsidR="00593BB7" w:rsidRDefault="008135CE">
            <w:pPr>
              <w:pStyle w:val="TableParagraph"/>
              <w:ind w:right="106"/>
              <w:rPr>
                <w:sz w:val="18"/>
              </w:rPr>
            </w:pPr>
            <w:r>
              <w:rPr>
                <w:sz w:val="18"/>
              </w:rPr>
              <w:t>28 species that are listed by the State of Maryland as rare, threatened, endangered, or watch-list species are known to occur in the park (</w:t>
            </w:r>
            <w:proofErr w:type="spellStart"/>
            <w:r>
              <w:rPr>
                <w:sz w:val="18"/>
              </w:rPr>
              <w:t>Schmit</w:t>
            </w:r>
            <w:proofErr w:type="spellEnd"/>
            <w:r>
              <w:rPr>
                <w:sz w:val="18"/>
              </w:rPr>
              <w:t>, Parrish, and Campbell 2012b; Maryland DNR 2010).</w:t>
            </w:r>
          </w:p>
          <w:p w:rsidR="00593BB7" w:rsidRDefault="00593BB7">
            <w:pPr>
              <w:pStyle w:val="TableParagraph"/>
              <w:spacing w:before="7"/>
              <w:ind w:left="0"/>
              <w:rPr>
                <w:b/>
                <w:sz w:val="17"/>
              </w:rPr>
            </w:pPr>
          </w:p>
          <w:p w:rsidR="00593BB7" w:rsidRDefault="008135CE">
            <w:pPr>
              <w:pStyle w:val="TableParagraph"/>
              <w:spacing w:before="1"/>
              <w:ind w:right="375"/>
              <w:rPr>
                <w:sz w:val="18"/>
              </w:rPr>
            </w:pPr>
            <w:r>
              <w:rPr>
                <w:sz w:val="18"/>
              </w:rPr>
              <w:t>Note: Park has data for purple-fringed orchid as well (1989</w:t>
            </w:r>
            <w:r>
              <w:rPr>
                <w:sz w:val="18"/>
              </w:rPr>
              <w:t>–2012). Park has begun to monitor long-</w:t>
            </w:r>
            <w:proofErr w:type="spellStart"/>
            <w:r>
              <w:rPr>
                <w:sz w:val="18"/>
              </w:rPr>
              <w:t>bracted</w:t>
            </w:r>
            <w:proofErr w:type="spellEnd"/>
            <w:r>
              <w:rPr>
                <w:sz w:val="18"/>
              </w:rPr>
              <w:t xml:space="preserve"> orchid.</w:t>
            </w:r>
          </w:p>
        </w:tc>
        <w:tc>
          <w:tcPr>
            <w:tcW w:w="3690" w:type="dxa"/>
          </w:tcPr>
          <w:p w:rsidR="00593BB7" w:rsidRDefault="008135CE">
            <w:pPr>
              <w:pStyle w:val="TableParagraph"/>
              <w:ind w:right="146"/>
              <w:rPr>
                <w:sz w:val="18"/>
              </w:rPr>
            </w:pPr>
            <w:r>
              <w:rPr>
                <w:sz w:val="18"/>
              </w:rPr>
              <w:t>Maintain known rare species in park (no loss of state listed species)</w:t>
            </w:r>
          </w:p>
        </w:tc>
        <w:tc>
          <w:tcPr>
            <w:tcW w:w="2250" w:type="dxa"/>
          </w:tcPr>
          <w:p w:rsidR="00593BB7" w:rsidRDefault="008135CE">
            <w:pPr>
              <w:pStyle w:val="TableParagraph"/>
              <w:ind w:right="156"/>
              <w:rPr>
                <w:sz w:val="18"/>
              </w:rPr>
            </w:pPr>
            <w:r>
              <w:rPr>
                <w:sz w:val="18"/>
              </w:rPr>
              <w:t>Maintain known rare species in park (no loss of state listed species)</w:t>
            </w:r>
          </w:p>
        </w:tc>
        <w:tc>
          <w:tcPr>
            <w:tcW w:w="1552" w:type="dxa"/>
          </w:tcPr>
          <w:p w:rsidR="00593BB7" w:rsidRDefault="008135CE">
            <w:pPr>
              <w:pStyle w:val="TableParagraph"/>
              <w:spacing w:line="208" w:lineRule="exact"/>
              <w:rPr>
                <w:sz w:val="18"/>
              </w:rPr>
            </w:pPr>
            <w:r>
              <w:rPr>
                <w:sz w:val="18"/>
              </w:rPr>
              <w:t>TBD</w:t>
            </w:r>
          </w:p>
        </w:tc>
      </w:tr>
      <w:tr w:rsidR="00593BB7">
        <w:trPr>
          <w:trHeight w:hRule="exact" w:val="1891"/>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ind w:right="426"/>
              <w:rPr>
                <w:b/>
                <w:sz w:val="18"/>
              </w:rPr>
            </w:pPr>
            <w:r>
              <w:rPr>
                <w:b/>
                <w:sz w:val="18"/>
              </w:rPr>
              <w:t>Tree Seedling Regeneration</w:t>
            </w:r>
          </w:p>
        </w:tc>
        <w:tc>
          <w:tcPr>
            <w:tcW w:w="2070" w:type="dxa"/>
          </w:tcPr>
          <w:p w:rsidR="00593BB7" w:rsidRDefault="008135CE">
            <w:pPr>
              <w:pStyle w:val="TableParagraph"/>
              <w:rPr>
                <w:sz w:val="18"/>
              </w:rPr>
            </w:pPr>
            <w:r>
              <w:rPr>
                <w:sz w:val="18"/>
              </w:rPr>
              <w:t>Seedlings per hectare</w:t>
            </w:r>
          </w:p>
        </w:tc>
        <w:tc>
          <w:tcPr>
            <w:tcW w:w="1440" w:type="dxa"/>
          </w:tcPr>
          <w:p w:rsidR="00593BB7" w:rsidRDefault="00593BB7">
            <w:pPr>
              <w:pStyle w:val="TableParagraph"/>
              <w:ind w:left="0"/>
              <w:rPr>
                <w:b/>
                <w:sz w:val="20"/>
              </w:rPr>
            </w:pPr>
          </w:p>
          <w:p w:rsidR="00593BB7" w:rsidRDefault="00593BB7">
            <w:pPr>
              <w:pStyle w:val="TableParagraph"/>
              <w:spacing w:before="1"/>
              <w:ind w:left="0"/>
              <w:rPr>
                <w:b/>
                <w:sz w:val="28"/>
              </w:rPr>
            </w:pPr>
          </w:p>
          <w:p w:rsidR="00593BB7" w:rsidRDefault="008135CE">
            <w:pPr>
              <w:pStyle w:val="TableParagraph"/>
              <w:ind w:left="343"/>
              <w:rPr>
                <w:sz w:val="20"/>
              </w:rPr>
            </w:pPr>
            <w:r>
              <w:rPr>
                <w:noProof/>
                <w:sz w:val="20"/>
              </w:rPr>
              <w:drawing>
                <wp:inline distT="0" distB="0" distL="0" distR="0">
                  <wp:extent cx="464439" cy="464438"/>
                  <wp:effectExtent l="0" t="0" r="0" b="0"/>
                  <wp:docPr id="3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9.jpeg"/>
                          <pic:cNvPicPr/>
                        </pic:nvPicPr>
                        <pic:blipFill>
                          <a:blip r:embed="rId163"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spacing w:before="10"/>
              <w:ind w:left="0"/>
              <w:rPr>
                <w:b/>
                <w:sz w:val="28"/>
              </w:rPr>
            </w:pPr>
          </w:p>
        </w:tc>
        <w:tc>
          <w:tcPr>
            <w:tcW w:w="4680" w:type="dxa"/>
          </w:tcPr>
          <w:p w:rsidR="00593BB7" w:rsidRDefault="008135CE">
            <w:pPr>
              <w:pStyle w:val="TableParagraph"/>
              <w:ind w:right="245"/>
              <w:jc w:val="both"/>
              <w:rPr>
                <w:sz w:val="18"/>
              </w:rPr>
            </w:pPr>
            <w:r>
              <w:rPr>
                <w:sz w:val="18"/>
              </w:rPr>
              <w:t>Native seedling regeneration at Catoctin Mountain Park was 398 per hectare in 2006–2009 (</w:t>
            </w:r>
            <w:proofErr w:type="spellStart"/>
            <w:r>
              <w:rPr>
                <w:sz w:val="18"/>
              </w:rPr>
              <w:t>Schmit</w:t>
            </w:r>
            <w:proofErr w:type="spellEnd"/>
            <w:r>
              <w:rPr>
                <w:sz w:val="18"/>
              </w:rPr>
              <w:t>, Parrish, and Campbell 2012b).</w:t>
            </w:r>
          </w:p>
          <w:p w:rsidR="00593BB7" w:rsidRDefault="00593BB7">
            <w:pPr>
              <w:pStyle w:val="TableParagraph"/>
              <w:spacing w:before="6"/>
              <w:ind w:left="0"/>
              <w:rPr>
                <w:b/>
                <w:sz w:val="17"/>
              </w:rPr>
            </w:pPr>
          </w:p>
          <w:p w:rsidR="00593BB7" w:rsidRDefault="008135CE">
            <w:pPr>
              <w:pStyle w:val="TableParagraph"/>
              <w:ind w:right="104"/>
              <w:rPr>
                <w:sz w:val="18"/>
              </w:rPr>
            </w:pPr>
            <w:r>
              <w:rPr>
                <w:sz w:val="18"/>
              </w:rPr>
              <w:t>Note: Only one 1 of 49 plots had adequate forest stocking based on the standard adopted by the park for deer management (</w:t>
            </w:r>
            <w:proofErr w:type="spellStart"/>
            <w:r>
              <w:rPr>
                <w:sz w:val="18"/>
              </w:rPr>
              <w:t>Schmit</w:t>
            </w:r>
            <w:proofErr w:type="spellEnd"/>
            <w:r>
              <w:rPr>
                <w:sz w:val="18"/>
              </w:rPr>
              <w:t>, Parrish, and Campbell</w:t>
            </w:r>
            <w:r>
              <w:rPr>
                <w:spacing w:val="-8"/>
                <w:sz w:val="18"/>
              </w:rPr>
              <w:t xml:space="preserve"> </w:t>
            </w:r>
            <w:r>
              <w:rPr>
                <w:sz w:val="18"/>
              </w:rPr>
              <w:t>2012b).</w:t>
            </w:r>
          </w:p>
          <w:p w:rsidR="00593BB7" w:rsidRDefault="00593BB7">
            <w:pPr>
              <w:pStyle w:val="TableParagraph"/>
              <w:spacing w:before="6"/>
              <w:ind w:left="0"/>
              <w:rPr>
                <w:b/>
                <w:sz w:val="17"/>
              </w:rPr>
            </w:pPr>
          </w:p>
          <w:p w:rsidR="00593BB7" w:rsidRDefault="008135CE">
            <w:pPr>
              <w:pStyle w:val="TableParagraph"/>
              <w:rPr>
                <w:sz w:val="18"/>
              </w:rPr>
            </w:pPr>
            <w:r>
              <w:rPr>
                <w:sz w:val="18"/>
              </w:rPr>
              <w:t>Note: Catoctin Mountain Park has the lowest rate of tree</w:t>
            </w:r>
          </w:p>
        </w:tc>
        <w:tc>
          <w:tcPr>
            <w:tcW w:w="3690" w:type="dxa"/>
          </w:tcPr>
          <w:p w:rsidR="00593BB7" w:rsidRDefault="008135CE">
            <w:pPr>
              <w:pStyle w:val="TableParagraph"/>
              <w:ind w:right="636"/>
              <w:rPr>
                <w:sz w:val="18"/>
              </w:rPr>
            </w:pPr>
            <w:r>
              <w:rPr>
                <w:sz w:val="18"/>
              </w:rPr>
              <w:t>14,000 seedlings per hectare (</w:t>
            </w:r>
            <w:proofErr w:type="spellStart"/>
            <w:r>
              <w:rPr>
                <w:sz w:val="18"/>
              </w:rPr>
              <w:t>Nortrup</w:t>
            </w:r>
            <w:proofErr w:type="spellEnd"/>
            <w:r>
              <w:rPr>
                <w:sz w:val="18"/>
              </w:rPr>
              <w:t xml:space="preserve"> 2012a)</w:t>
            </w:r>
          </w:p>
        </w:tc>
        <w:tc>
          <w:tcPr>
            <w:tcW w:w="2250" w:type="dxa"/>
          </w:tcPr>
          <w:p w:rsidR="00593BB7" w:rsidRDefault="008135CE">
            <w:pPr>
              <w:pStyle w:val="TableParagraph"/>
              <w:ind w:right="516"/>
              <w:rPr>
                <w:sz w:val="18"/>
              </w:rPr>
            </w:pPr>
            <w:r>
              <w:rPr>
                <w:sz w:val="18"/>
              </w:rPr>
              <w:t>14,000 seedlings per hectare</w:t>
            </w:r>
          </w:p>
        </w:tc>
        <w:tc>
          <w:tcPr>
            <w:tcW w:w="1552" w:type="dxa"/>
          </w:tcPr>
          <w:p w:rsidR="00593BB7" w:rsidRDefault="008135CE">
            <w:pPr>
              <w:pStyle w:val="TableParagraph"/>
              <w:rPr>
                <w:sz w:val="18"/>
              </w:rPr>
            </w:pPr>
            <w:r>
              <w:rPr>
                <w:sz w:val="18"/>
              </w:rPr>
              <w:t>No</w:t>
            </w:r>
          </w:p>
        </w:tc>
      </w:tr>
    </w:tbl>
    <w:p w:rsidR="00593BB7" w:rsidRDefault="00593BB7">
      <w:pPr>
        <w:rPr>
          <w:sz w:val="18"/>
        </w:rPr>
        <w:sectPr w:rsidR="00593BB7">
          <w:headerReference w:type="default" r:id="rId164"/>
          <w:footerReference w:type="default" r:id="rId165"/>
          <w:pgSz w:w="24480" w:h="15840" w:orient="landscape"/>
          <w:pgMar w:top="1120" w:right="1200" w:bottom="980" w:left="1320" w:header="0" w:footer="791" w:gutter="0"/>
          <w:pgNumType w:start="1"/>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680"/>
        <w:gridCol w:w="3690"/>
        <w:gridCol w:w="2250"/>
        <w:gridCol w:w="1551"/>
      </w:tblGrid>
      <w:tr w:rsidR="00593BB7">
        <w:trPr>
          <w:trHeight w:hRule="exact" w:val="928"/>
        </w:trPr>
        <w:tc>
          <w:tcPr>
            <w:tcW w:w="21711" w:type="dxa"/>
            <w:gridSpan w:val="9"/>
            <w:shd w:val="clear" w:color="auto" w:fill="D3DEBA"/>
          </w:tcPr>
          <w:p w:rsidR="00593BB7" w:rsidRDefault="008135CE">
            <w:pPr>
              <w:pStyle w:val="TableParagraph"/>
              <w:spacing w:before="137"/>
              <w:ind w:left="4423" w:right="14288"/>
              <w:rPr>
                <w:b/>
                <w:sz w:val="18"/>
              </w:rPr>
            </w:pPr>
            <w:r>
              <w:rPr>
                <w:b/>
                <w:sz w:val="18"/>
              </w:rPr>
              <w:lastRenderedPageBreak/>
              <w:t>Status: warrants moderate concern Confidence: medium</w:t>
            </w:r>
          </w:p>
          <w:p w:rsidR="00593BB7" w:rsidRDefault="008135CE">
            <w:pPr>
              <w:pStyle w:val="TableParagraph"/>
              <w:spacing w:line="212" w:lineRule="exact"/>
              <w:ind w:left="4423"/>
              <w:rPr>
                <w:b/>
                <w:sz w:val="18"/>
              </w:rPr>
            </w:pPr>
            <w:r>
              <w:rPr>
                <w:b/>
                <w:sz w:val="18"/>
              </w:rPr>
              <w:t>Trend: condition is deteriorating</w:t>
            </w:r>
          </w:p>
        </w:tc>
      </w:tr>
      <w:tr w:rsidR="00593BB7">
        <w:trPr>
          <w:trHeight w:hRule="exact" w:val="436"/>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680" w:type="dxa"/>
            <w:shd w:val="clear" w:color="auto" w:fill="D3DEBA"/>
          </w:tcPr>
          <w:p w:rsidR="00593BB7" w:rsidRDefault="008135CE">
            <w:pPr>
              <w:pStyle w:val="TableParagraph"/>
              <w:spacing w:before="105"/>
              <w:ind w:left="1089"/>
              <w:rPr>
                <w:b/>
                <w:sz w:val="18"/>
              </w:rPr>
            </w:pPr>
            <w:r>
              <w:rPr>
                <w:b/>
                <w:sz w:val="18"/>
              </w:rPr>
              <w:t>Current Condition / Rationale</w:t>
            </w:r>
          </w:p>
        </w:tc>
        <w:tc>
          <w:tcPr>
            <w:tcW w:w="3690" w:type="dxa"/>
            <w:shd w:val="clear" w:color="auto" w:fill="D3DEBA"/>
          </w:tcPr>
          <w:p w:rsidR="00593BB7" w:rsidRDefault="008135CE">
            <w:pPr>
              <w:pStyle w:val="TableParagraph"/>
              <w:spacing w:before="105"/>
              <w:ind w:left="49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1"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637"/>
        </w:trPr>
        <w:tc>
          <w:tcPr>
            <w:tcW w:w="2160" w:type="dxa"/>
          </w:tcPr>
          <w:p w:rsidR="00593BB7" w:rsidRDefault="00593BB7"/>
        </w:tc>
        <w:tc>
          <w:tcPr>
            <w:tcW w:w="2160" w:type="dxa"/>
          </w:tcPr>
          <w:p w:rsidR="00593BB7" w:rsidRDefault="00593BB7"/>
        </w:tc>
        <w:tc>
          <w:tcPr>
            <w:tcW w:w="1710" w:type="dxa"/>
          </w:tcPr>
          <w:p w:rsidR="00593BB7" w:rsidRDefault="00593BB7"/>
        </w:tc>
        <w:tc>
          <w:tcPr>
            <w:tcW w:w="2070" w:type="dxa"/>
          </w:tcPr>
          <w:p w:rsidR="00593BB7" w:rsidRDefault="00593BB7"/>
        </w:tc>
        <w:tc>
          <w:tcPr>
            <w:tcW w:w="1440" w:type="dxa"/>
          </w:tcPr>
          <w:p w:rsidR="00593BB7" w:rsidRDefault="00593BB7"/>
        </w:tc>
        <w:tc>
          <w:tcPr>
            <w:tcW w:w="4680" w:type="dxa"/>
          </w:tcPr>
          <w:p w:rsidR="00593BB7" w:rsidRDefault="008135CE">
            <w:pPr>
              <w:pStyle w:val="TableParagraph"/>
              <w:ind w:right="216"/>
              <w:rPr>
                <w:sz w:val="18"/>
              </w:rPr>
            </w:pPr>
            <w:proofErr w:type="gramStart"/>
            <w:r>
              <w:rPr>
                <w:sz w:val="18"/>
              </w:rPr>
              <w:t>seedling</w:t>
            </w:r>
            <w:proofErr w:type="gramEnd"/>
            <w:r>
              <w:rPr>
                <w:sz w:val="18"/>
              </w:rPr>
              <w:t xml:space="preserve"> generation among 39 national parks in the Northeast and National Capital regions between Virginia and Maine (</w:t>
            </w:r>
            <w:proofErr w:type="spellStart"/>
            <w:r>
              <w:rPr>
                <w:sz w:val="18"/>
              </w:rPr>
              <w:t>Nortrup</w:t>
            </w:r>
            <w:proofErr w:type="spellEnd"/>
            <w:r>
              <w:rPr>
                <w:sz w:val="18"/>
              </w:rPr>
              <w:t xml:space="preserve"> 2012a).</w:t>
            </w:r>
          </w:p>
        </w:tc>
        <w:tc>
          <w:tcPr>
            <w:tcW w:w="3690" w:type="dxa"/>
          </w:tcPr>
          <w:p w:rsidR="00593BB7" w:rsidRDefault="00593BB7"/>
        </w:tc>
        <w:tc>
          <w:tcPr>
            <w:tcW w:w="2250" w:type="dxa"/>
          </w:tcPr>
          <w:p w:rsidR="00593BB7" w:rsidRDefault="00593BB7"/>
        </w:tc>
        <w:tc>
          <w:tcPr>
            <w:tcW w:w="1551" w:type="dxa"/>
          </w:tcPr>
          <w:p w:rsidR="00593BB7" w:rsidRDefault="00593BB7"/>
        </w:tc>
      </w:tr>
    </w:tbl>
    <w:p w:rsidR="00593BB7" w:rsidRDefault="00593BB7">
      <w:pPr>
        <w:pStyle w:val="BodyText"/>
        <w:rPr>
          <w:rFonts w:ascii="Frutiger LT Std 45 Light"/>
          <w:b/>
          <w:sz w:val="20"/>
        </w:rPr>
      </w:pPr>
    </w:p>
    <w:p w:rsidR="00593BB7" w:rsidRDefault="00593BB7">
      <w:pPr>
        <w:pStyle w:val="BodyText"/>
        <w:spacing w:before="4"/>
        <w:rPr>
          <w:rFonts w:ascii="Frutiger LT Std 45 Light"/>
          <w:b/>
          <w:sz w:val="22"/>
        </w:rPr>
      </w:pPr>
    </w:p>
    <w:p w:rsidR="00593BB7" w:rsidRDefault="008135CE">
      <w:pPr>
        <w:ind w:left="7302" w:right="7419"/>
        <w:jc w:val="center"/>
        <w:rPr>
          <w:rFonts w:ascii="Frutiger LT Std 45 Light"/>
          <w:b/>
          <w:sz w:val="14"/>
        </w:rPr>
      </w:pPr>
      <w:r>
        <w:rPr>
          <w:noProof/>
        </w:rPr>
        <w:drawing>
          <wp:anchor distT="0" distB="0" distL="0" distR="0" simplePos="0" relativeHeight="13600" behindDoc="0" locked="0" layoutInCell="1" allowOverlap="1">
            <wp:simplePos x="0" y="0"/>
            <wp:positionH relativeFrom="page">
              <wp:posOffset>8142731</wp:posOffset>
            </wp:positionH>
            <wp:positionV relativeFrom="paragraph">
              <wp:posOffset>-1545145</wp:posOffset>
            </wp:positionV>
            <wp:extent cx="464439" cy="464439"/>
            <wp:effectExtent l="0" t="0" r="0" b="0"/>
            <wp:wrapNone/>
            <wp:docPr id="4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0.jpeg"/>
                    <pic:cNvPicPr/>
                  </pic:nvPicPr>
                  <pic:blipFill>
                    <a:blip r:embed="rId166" cstate="print"/>
                    <a:stretch>
                      <a:fillRect/>
                    </a:stretch>
                  </pic:blipFill>
                  <pic:spPr>
                    <a:xfrm>
                      <a:off x="0" y="0"/>
                      <a:ext cx="464439" cy="464439"/>
                    </a:xfrm>
                    <a:prstGeom prst="rect">
                      <a:avLst/>
                    </a:prstGeom>
                  </pic:spPr>
                </pic:pic>
              </a:graphicData>
            </a:graphic>
          </wp:anchor>
        </w:drawing>
      </w:r>
      <w:r>
        <w:rPr>
          <w:noProof/>
        </w:rPr>
        <w:drawing>
          <wp:anchor distT="0" distB="0" distL="0" distR="0" simplePos="0" relativeHeight="13648" behindDoc="0" locked="0" layoutInCell="1" allowOverlap="1">
            <wp:simplePos x="0" y="0"/>
            <wp:positionH relativeFrom="page">
              <wp:posOffset>8178545</wp:posOffset>
            </wp:positionH>
            <wp:positionV relativeFrom="paragraph">
              <wp:posOffset>243268</wp:posOffset>
            </wp:positionV>
            <wp:extent cx="464439" cy="464439"/>
            <wp:effectExtent l="0" t="0" r="0" b="0"/>
            <wp:wrapNone/>
            <wp:docPr id="4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1.jpeg"/>
                    <pic:cNvPicPr/>
                  </pic:nvPicPr>
                  <pic:blipFill>
                    <a:blip r:embed="rId167"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3.</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G</w:t>
      </w:r>
      <w:r>
        <w:rPr>
          <w:rFonts w:ascii="Frutiger LT Std 45 Light"/>
          <w:b/>
          <w:sz w:val="14"/>
        </w:rPr>
        <w:t xml:space="preserve">EOLOGICAL </w:t>
      </w:r>
      <w:r>
        <w:rPr>
          <w:rFonts w:ascii="Frutiger LT Std 45 Light"/>
          <w:b/>
          <w:sz w:val="18"/>
        </w:rPr>
        <w:t>R</w:t>
      </w:r>
      <w:r>
        <w:rPr>
          <w:rFonts w:ascii="Frutiger LT Std 45 Light"/>
          <w:b/>
          <w:sz w:val="14"/>
        </w:rPr>
        <w:t>ESOURCES</w:t>
      </w:r>
    </w:p>
    <w:p w:rsidR="00593BB7" w:rsidRDefault="00593BB7">
      <w:pPr>
        <w:pStyle w:val="BodyText"/>
        <w:spacing w:before="3"/>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27"/>
        </w:trPr>
        <w:tc>
          <w:tcPr>
            <w:tcW w:w="21712" w:type="dxa"/>
            <w:gridSpan w:val="9"/>
            <w:shd w:val="clear" w:color="auto" w:fill="D3DEBA"/>
          </w:tcPr>
          <w:p w:rsidR="00593BB7" w:rsidRDefault="008135CE">
            <w:pPr>
              <w:pStyle w:val="TableParagraph"/>
              <w:spacing w:before="137"/>
              <w:ind w:left="4423" w:right="14288"/>
              <w:rPr>
                <w:b/>
                <w:sz w:val="18"/>
              </w:rPr>
            </w:pPr>
            <w:r>
              <w:rPr>
                <w:b/>
                <w:sz w:val="18"/>
              </w:rPr>
              <w:t>Status: warrants moderate concern Confidence: low</w:t>
            </w:r>
          </w:p>
          <w:p w:rsidR="00593BB7" w:rsidRDefault="008135CE">
            <w:pPr>
              <w:pStyle w:val="TableParagraph"/>
              <w:spacing w:line="212" w:lineRule="exact"/>
              <w:ind w:left="4423"/>
              <w:rPr>
                <w:b/>
                <w:sz w:val="18"/>
              </w:rPr>
            </w:pPr>
            <w:r>
              <w:rPr>
                <w:b/>
                <w:sz w:val="18"/>
              </w:rPr>
              <w:t>Trend: unknown</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2160" w:type="dxa"/>
            <w:tcBorders>
              <w:bottom w:val="nil"/>
            </w:tcBorders>
          </w:tcPr>
          <w:p w:rsidR="00593BB7" w:rsidRDefault="008135CE">
            <w:pPr>
              <w:pStyle w:val="TableParagraph"/>
              <w:spacing w:line="208" w:lineRule="exact"/>
              <w:rPr>
                <w:sz w:val="18"/>
              </w:rPr>
            </w:pPr>
            <w:r>
              <w:rPr>
                <w:sz w:val="18"/>
              </w:rPr>
              <w:t>Trees hold soil and rock</w:t>
            </w:r>
          </w:p>
        </w:tc>
        <w:tc>
          <w:tcPr>
            <w:tcW w:w="2160" w:type="dxa"/>
            <w:tcBorders>
              <w:bottom w:val="nil"/>
            </w:tcBorders>
          </w:tcPr>
          <w:p w:rsidR="00593BB7" w:rsidRDefault="008135CE">
            <w:pPr>
              <w:pStyle w:val="TableParagraph"/>
              <w:spacing w:line="208" w:lineRule="exact"/>
              <w:rPr>
                <w:sz w:val="18"/>
              </w:rPr>
            </w:pPr>
            <w:r>
              <w:rPr>
                <w:sz w:val="18"/>
              </w:rPr>
              <w:t>Loss of hemlock trees</w:t>
            </w:r>
          </w:p>
        </w:tc>
        <w:tc>
          <w:tcPr>
            <w:tcW w:w="1710" w:type="dxa"/>
            <w:tcBorders>
              <w:bottom w:val="nil"/>
            </w:tcBorders>
          </w:tcPr>
          <w:p w:rsidR="00593BB7" w:rsidRDefault="008135CE">
            <w:pPr>
              <w:pStyle w:val="TableParagraph"/>
              <w:spacing w:line="212" w:lineRule="exact"/>
              <w:rPr>
                <w:b/>
                <w:sz w:val="18"/>
              </w:rPr>
            </w:pPr>
            <w:r>
              <w:rPr>
                <w:b/>
                <w:sz w:val="18"/>
              </w:rPr>
              <w:t>Rates of erosion</w:t>
            </w:r>
          </w:p>
        </w:tc>
        <w:tc>
          <w:tcPr>
            <w:tcW w:w="2070" w:type="dxa"/>
            <w:tcBorders>
              <w:bottom w:val="nil"/>
            </w:tcBorders>
          </w:tcPr>
          <w:p w:rsidR="00593BB7" w:rsidRDefault="008135CE">
            <w:pPr>
              <w:pStyle w:val="TableParagraph"/>
              <w:spacing w:line="208" w:lineRule="exact"/>
              <w:rPr>
                <w:sz w:val="18"/>
              </w:rPr>
            </w:pPr>
            <w:r>
              <w:rPr>
                <w:sz w:val="18"/>
              </w:rPr>
              <w:t>Number of feet of</w:t>
            </w:r>
          </w:p>
        </w:tc>
        <w:tc>
          <w:tcPr>
            <w:tcW w:w="1440" w:type="dxa"/>
            <w:vMerge w:val="restart"/>
          </w:tcPr>
          <w:p w:rsidR="00593BB7" w:rsidRDefault="00593BB7">
            <w:pPr>
              <w:pStyle w:val="TableParagraph"/>
              <w:ind w:left="0"/>
              <w:rPr>
                <w:b/>
                <w:sz w:val="20"/>
              </w:rPr>
            </w:pPr>
          </w:p>
          <w:p w:rsidR="00593BB7" w:rsidRDefault="00593BB7">
            <w:pPr>
              <w:pStyle w:val="TableParagraph"/>
              <w:spacing w:before="9"/>
              <w:ind w:left="0"/>
              <w:rPr>
                <w:b/>
                <w:sz w:val="28"/>
              </w:rPr>
            </w:pPr>
          </w:p>
          <w:p w:rsidR="00593BB7" w:rsidRDefault="008135CE">
            <w:pPr>
              <w:pStyle w:val="TableParagraph"/>
              <w:ind w:left="343"/>
              <w:rPr>
                <w:sz w:val="20"/>
              </w:rPr>
            </w:pPr>
            <w:r>
              <w:rPr>
                <w:noProof/>
                <w:sz w:val="20"/>
              </w:rPr>
              <w:drawing>
                <wp:inline distT="0" distB="0" distL="0" distR="0">
                  <wp:extent cx="464439" cy="464438"/>
                  <wp:effectExtent l="0" t="0" r="0" b="0"/>
                  <wp:docPr id="4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2.jpeg"/>
                          <pic:cNvPicPr/>
                        </pic:nvPicPr>
                        <pic:blipFill>
                          <a:blip r:embed="rId168"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spacing w:before="7"/>
              <w:ind w:left="0"/>
              <w:rPr>
                <w:b/>
                <w:sz w:val="29"/>
              </w:rPr>
            </w:pPr>
          </w:p>
        </w:tc>
        <w:tc>
          <w:tcPr>
            <w:tcW w:w="4500" w:type="dxa"/>
            <w:tcBorders>
              <w:bottom w:val="nil"/>
            </w:tcBorders>
          </w:tcPr>
          <w:p w:rsidR="00593BB7" w:rsidRDefault="008135CE">
            <w:pPr>
              <w:pStyle w:val="TableParagraph"/>
              <w:spacing w:line="208" w:lineRule="exact"/>
              <w:rPr>
                <w:sz w:val="18"/>
              </w:rPr>
            </w:pPr>
            <w:r>
              <w:rPr>
                <w:sz w:val="18"/>
              </w:rPr>
              <w:t>Big Hunting Creek and Owens Creek were monitored</w:t>
            </w:r>
          </w:p>
        </w:tc>
        <w:tc>
          <w:tcPr>
            <w:tcW w:w="3870" w:type="dxa"/>
            <w:tcBorders>
              <w:bottom w:val="nil"/>
            </w:tcBorders>
          </w:tcPr>
          <w:p w:rsidR="00593BB7" w:rsidRDefault="008135CE">
            <w:pPr>
              <w:pStyle w:val="TableParagraph"/>
              <w:spacing w:line="208" w:lineRule="exact"/>
              <w:rPr>
                <w:sz w:val="18"/>
              </w:rPr>
            </w:pPr>
            <w:r>
              <w:rPr>
                <w:sz w:val="18"/>
              </w:rPr>
              <w:t>0 feet of eroding bank, which also protects</w:t>
            </w:r>
          </w:p>
        </w:tc>
        <w:tc>
          <w:tcPr>
            <w:tcW w:w="2250" w:type="dxa"/>
            <w:tcBorders>
              <w:bottom w:val="nil"/>
            </w:tcBorders>
          </w:tcPr>
          <w:p w:rsidR="00593BB7" w:rsidRDefault="008135CE">
            <w:pPr>
              <w:pStyle w:val="TableParagraph"/>
              <w:spacing w:line="208" w:lineRule="exact"/>
              <w:rPr>
                <w:sz w:val="18"/>
              </w:rPr>
            </w:pPr>
            <w:r>
              <w:rPr>
                <w:sz w:val="18"/>
              </w:rPr>
              <w:t>0 feet of eroding bank</w:t>
            </w:r>
          </w:p>
        </w:tc>
        <w:tc>
          <w:tcPr>
            <w:tcW w:w="1552" w:type="dxa"/>
            <w:tcBorders>
              <w:bottom w:val="nil"/>
            </w:tcBorders>
          </w:tcPr>
          <w:p w:rsidR="00593BB7" w:rsidRDefault="008135CE">
            <w:pPr>
              <w:pStyle w:val="TableParagraph"/>
              <w:spacing w:line="208" w:lineRule="exact"/>
              <w:rPr>
                <w:sz w:val="18"/>
              </w:rPr>
            </w:pPr>
            <w:r>
              <w:rPr>
                <w:sz w:val="18"/>
              </w:rPr>
              <w:t>No</w:t>
            </w:r>
          </w:p>
        </w:tc>
      </w:tr>
      <w:tr w:rsidR="00593BB7">
        <w:trPr>
          <w:trHeight w:hRule="exact" w:val="625"/>
        </w:trPr>
        <w:tc>
          <w:tcPr>
            <w:tcW w:w="2160" w:type="dxa"/>
            <w:tcBorders>
              <w:top w:val="nil"/>
              <w:bottom w:val="nil"/>
            </w:tcBorders>
          </w:tcPr>
          <w:p w:rsidR="00593BB7" w:rsidRDefault="008135CE">
            <w:pPr>
              <w:pStyle w:val="TableParagraph"/>
              <w:spacing w:line="207" w:lineRule="exact"/>
              <w:rPr>
                <w:sz w:val="18"/>
              </w:rPr>
            </w:pPr>
            <w:r>
              <w:rPr>
                <w:sz w:val="18"/>
              </w:rPr>
              <w:t>in place</w:t>
            </w:r>
          </w:p>
        </w:tc>
        <w:tc>
          <w:tcPr>
            <w:tcW w:w="2160" w:type="dxa"/>
            <w:tcBorders>
              <w:top w:val="nil"/>
              <w:bottom w:val="nil"/>
            </w:tcBorders>
          </w:tcPr>
          <w:p w:rsidR="00593BB7" w:rsidRDefault="008135CE">
            <w:pPr>
              <w:pStyle w:val="TableParagraph"/>
              <w:spacing w:line="207" w:lineRule="exact"/>
              <w:rPr>
                <w:sz w:val="18"/>
              </w:rPr>
            </w:pPr>
            <w:r>
              <w:rPr>
                <w:sz w:val="18"/>
              </w:rPr>
              <w:t>along creek banks</w:t>
            </w:r>
          </w:p>
          <w:p w:rsidR="00593BB7" w:rsidRDefault="00593BB7">
            <w:pPr>
              <w:pStyle w:val="TableParagraph"/>
              <w:spacing w:before="7"/>
              <w:ind w:left="0"/>
              <w:rPr>
                <w:b/>
                <w:sz w:val="17"/>
              </w:rPr>
            </w:pPr>
          </w:p>
          <w:p w:rsidR="00593BB7" w:rsidRDefault="008135CE">
            <w:pPr>
              <w:pStyle w:val="TableParagraph"/>
              <w:rPr>
                <w:sz w:val="18"/>
              </w:rPr>
            </w:pPr>
            <w:r>
              <w:rPr>
                <w:sz w:val="18"/>
              </w:rPr>
              <w:t>Dead and downed trees</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ind w:right="276"/>
              <w:rPr>
                <w:sz w:val="18"/>
              </w:rPr>
            </w:pPr>
            <w:r>
              <w:rPr>
                <w:sz w:val="18"/>
              </w:rPr>
              <w:t>eroding bank along Owens Creek and Big Hunting Creek</w:t>
            </w:r>
          </w:p>
        </w:tc>
        <w:tc>
          <w:tcPr>
            <w:tcW w:w="1440" w:type="dxa"/>
            <w:vMerge/>
          </w:tcPr>
          <w:p w:rsidR="00593BB7" w:rsidRDefault="00593BB7"/>
        </w:tc>
        <w:tc>
          <w:tcPr>
            <w:tcW w:w="4500" w:type="dxa"/>
            <w:tcBorders>
              <w:top w:val="nil"/>
              <w:bottom w:val="nil"/>
            </w:tcBorders>
          </w:tcPr>
          <w:p w:rsidR="00593BB7" w:rsidRDefault="008135CE">
            <w:pPr>
              <w:pStyle w:val="TableParagraph"/>
              <w:ind w:right="216"/>
              <w:rPr>
                <w:sz w:val="18"/>
              </w:rPr>
            </w:pPr>
            <w:proofErr w:type="gramStart"/>
            <w:r>
              <w:rPr>
                <w:sz w:val="18"/>
              </w:rPr>
              <w:t>in</w:t>
            </w:r>
            <w:proofErr w:type="gramEnd"/>
            <w:r>
              <w:rPr>
                <w:sz w:val="18"/>
              </w:rPr>
              <w:t xml:space="preserve"> 2010 for erosion extent and severity along a designated 75 meter sample segment (Morgan 2010).</w:t>
            </w:r>
          </w:p>
        </w:tc>
        <w:tc>
          <w:tcPr>
            <w:tcW w:w="3870" w:type="dxa"/>
            <w:tcBorders>
              <w:top w:val="nil"/>
              <w:bottom w:val="nil"/>
            </w:tcBorders>
          </w:tcPr>
          <w:p w:rsidR="00593BB7" w:rsidRDefault="008135CE">
            <w:pPr>
              <w:pStyle w:val="TableParagraph"/>
              <w:spacing w:before="29" w:line="273" w:lineRule="auto"/>
              <w:ind w:right="1007"/>
              <w:rPr>
                <w:sz w:val="18"/>
              </w:rPr>
            </w:pPr>
            <w:r>
              <w:rPr>
                <w:sz w:val="18"/>
              </w:rPr>
              <w:t>roads and structures against stream encroachments and landslides</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628"/>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32" w:line="273" w:lineRule="auto"/>
              <w:ind w:right="747"/>
              <w:rPr>
                <w:sz w:val="18"/>
              </w:rPr>
            </w:pPr>
            <w:r>
              <w:rPr>
                <w:sz w:val="18"/>
              </w:rPr>
              <w:t>may alter stream channels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ind w:right="216"/>
              <w:rPr>
                <w:sz w:val="18"/>
              </w:rPr>
            </w:pPr>
            <w:r>
              <w:rPr>
                <w:sz w:val="18"/>
              </w:rPr>
              <w:t>In Big Hunting Creek, erosion extent was measured as 15m on the left bank and 10m on the right bank.</w:t>
            </w:r>
          </w:p>
          <w:p w:rsidR="00593BB7" w:rsidRDefault="008135CE">
            <w:pPr>
              <w:pStyle w:val="TableParagraph"/>
              <w:rPr>
                <w:sz w:val="18"/>
              </w:rPr>
            </w:pPr>
            <w:r>
              <w:rPr>
                <w:sz w:val="18"/>
              </w:rPr>
              <w:t>Severity was minor. In Owens Creek, erosion extent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441"/>
        </w:trPr>
        <w:tc>
          <w:tcPr>
            <w:tcW w:w="2160" w:type="dxa"/>
            <w:vMerge w:val="restart"/>
            <w:tcBorders>
              <w:top w:val="nil"/>
            </w:tcBorders>
          </w:tcPr>
          <w:p w:rsidR="00593BB7" w:rsidRDefault="00593BB7"/>
        </w:tc>
        <w:tc>
          <w:tcPr>
            <w:tcW w:w="2160" w:type="dxa"/>
            <w:vMerge w:val="restart"/>
            <w:tcBorders>
              <w:top w:val="nil"/>
            </w:tcBorders>
          </w:tcPr>
          <w:p w:rsidR="00593BB7" w:rsidRDefault="008135CE">
            <w:pPr>
              <w:pStyle w:val="TableParagraph"/>
              <w:spacing w:before="85" w:line="273" w:lineRule="auto"/>
              <w:ind w:right="317"/>
              <w:rPr>
                <w:sz w:val="18"/>
              </w:rPr>
            </w:pPr>
            <w:r>
              <w:rPr>
                <w:sz w:val="18"/>
              </w:rPr>
              <w:t>Highway maintenance practices</w:t>
            </w:r>
          </w:p>
        </w:tc>
        <w:tc>
          <w:tcPr>
            <w:tcW w:w="171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8135CE">
            <w:pPr>
              <w:pStyle w:val="TableParagraph"/>
              <w:ind w:right="86"/>
              <w:rPr>
                <w:sz w:val="18"/>
              </w:rPr>
            </w:pPr>
            <w:proofErr w:type="gramStart"/>
            <w:r>
              <w:rPr>
                <w:sz w:val="18"/>
              </w:rPr>
              <w:t>was</w:t>
            </w:r>
            <w:proofErr w:type="gramEnd"/>
            <w:r>
              <w:rPr>
                <w:sz w:val="18"/>
              </w:rPr>
              <w:t xml:space="preserve"> measured as 20m on the left bank and 25m on the right. Severity was minor (Morgan 2010).</w:t>
            </w:r>
          </w:p>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208"/>
        </w:trPr>
        <w:tc>
          <w:tcPr>
            <w:tcW w:w="2160" w:type="dxa"/>
            <w:vMerge/>
            <w:tcBorders>
              <w:bottom w:val="nil"/>
            </w:tcBorders>
          </w:tcPr>
          <w:p w:rsidR="00593BB7" w:rsidRDefault="00593BB7"/>
        </w:tc>
        <w:tc>
          <w:tcPr>
            <w:tcW w:w="2160" w:type="dxa"/>
            <w:vMerge/>
            <w:tcBorders>
              <w:bottom w:val="nil"/>
            </w:tcBorders>
          </w:tcPr>
          <w:p w:rsidR="00593BB7" w:rsidRDefault="00593BB7"/>
        </w:tc>
        <w:tc>
          <w:tcPr>
            <w:tcW w:w="1710" w:type="dxa"/>
            <w:vMerge w:val="restart"/>
          </w:tcPr>
          <w:p w:rsidR="00593BB7" w:rsidRDefault="008135CE">
            <w:pPr>
              <w:pStyle w:val="TableParagraph"/>
              <w:ind w:right="302"/>
              <w:rPr>
                <w:b/>
                <w:sz w:val="18"/>
              </w:rPr>
            </w:pPr>
            <w:r>
              <w:rPr>
                <w:b/>
                <w:w w:val="95"/>
                <w:sz w:val="18"/>
              </w:rPr>
              <w:t xml:space="preserve">Sedimentation </w:t>
            </w:r>
            <w:r>
              <w:rPr>
                <w:b/>
                <w:sz w:val="18"/>
              </w:rPr>
              <w:t>loading in streams</w:t>
            </w:r>
          </w:p>
        </w:tc>
        <w:tc>
          <w:tcPr>
            <w:tcW w:w="2070" w:type="dxa"/>
            <w:vMerge w:val="restart"/>
          </w:tcPr>
          <w:p w:rsidR="00593BB7" w:rsidRDefault="008135CE">
            <w:pPr>
              <w:pStyle w:val="TableParagraph"/>
              <w:ind w:right="357"/>
              <w:rPr>
                <w:sz w:val="18"/>
              </w:rPr>
            </w:pPr>
            <w:r>
              <w:rPr>
                <w:sz w:val="18"/>
              </w:rPr>
              <w:t>Amount of accrued sedimentation in the creeks</w:t>
            </w:r>
          </w:p>
        </w:tc>
        <w:tc>
          <w:tcPr>
            <w:tcW w:w="1440" w:type="dxa"/>
            <w:vMerge w:val="restart"/>
          </w:tcPr>
          <w:p w:rsidR="00593BB7" w:rsidRDefault="008135CE">
            <w:pPr>
              <w:pStyle w:val="TableParagraph"/>
              <w:spacing w:line="208" w:lineRule="exact"/>
              <w:rPr>
                <w:sz w:val="18"/>
              </w:rPr>
            </w:pPr>
            <w:r>
              <w:rPr>
                <w:sz w:val="18"/>
              </w:rPr>
              <w:t>TBD</w:t>
            </w:r>
          </w:p>
        </w:tc>
        <w:tc>
          <w:tcPr>
            <w:tcW w:w="4500" w:type="dxa"/>
            <w:vMerge w:val="restart"/>
          </w:tcPr>
          <w:p w:rsidR="00593BB7" w:rsidRDefault="008135CE">
            <w:pPr>
              <w:pStyle w:val="TableParagraph"/>
              <w:spacing w:line="208" w:lineRule="exact"/>
              <w:rPr>
                <w:sz w:val="18"/>
              </w:rPr>
            </w:pPr>
            <w:r>
              <w:rPr>
                <w:sz w:val="18"/>
              </w:rPr>
              <w:t>TBD</w:t>
            </w:r>
          </w:p>
        </w:tc>
        <w:tc>
          <w:tcPr>
            <w:tcW w:w="3870" w:type="dxa"/>
            <w:vMerge w:val="restart"/>
          </w:tcPr>
          <w:p w:rsidR="00593BB7" w:rsidRDefault="008135CE">
            <w:pPr>
              <w:pStyle w:val="TableParagraph"/>
              <w:spacing w:line="208" w:lineRule="exact"/>
              <w:rPr>
                <w:sz w:val="18"/>
              </w:rPr>
            </w:pPr>
            <w:r>
              <w:rPr>
                <w:sz w:val="18"/>
              </w:rPr>
              <w:t>TBD</w:t>
            </w:r>
          </w:p>
        </w:tc>
        <w:tc>
          <w:tcPr>
            <w:tcW w:w="2250" w:type="dxa"/>
            <w:vMerge w:val="restart"/>
          </w:tcPr>
          <w:p w:rsidR="00593BB7" w:rsidRDefault="008135CE">
            <w:pPr>
              <w:pStyle w:val="TableParagraph"/>
              <w:spacing w:line="208" w:lineRule="exact"/>
              <w:rPr>
                <w:sz w:val="18"/>
              </w:rPr>
            </w:pPr>
            <w:r>
              <w:rPr>
                <w:sz w:val="18"/>
              </w:rPr>
              <w:t>TBD</w:t>
            </w:r>
          </w:p>
        </w:tc>
        <w:tc>
          <w:tcPr>
            <w:tcW w:w="1552" w:type="dxa"/>
            <w:vMerge w:val="restart"/>
          </w:tcPr>
          <w:p w:rsidR="00593BB7" w:rsidRDefault="008135CE">
            <w:pPr>
              <w:pStyle w:val="TableParagraph"/>
              <w:spacing w:line="208" w:lineRule="exact"/>
              <w:rPr>
                <w:sz w:val="18"/>
              </w:rPr>
            </w:pPr>
            <w:r>
              <w:rPr>
                <w:sz w:val="18"/>
              </w:rPr>
              <w:t>TBD</w:t>
            </w:r>
          </w:p>
        </w:tc>
      </w:tr>
      <w:tr w:rsidR="00593BB7">
        <w:trPr>
          <w:trHeight w:hRule="exact" w:val="341"/>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16"/>
              <w:rPr>
                <w:sz w:val="18"/>
              </w:rPr>
            </w:pPr>
            <w:r>
              <w:rPr>
                <w:sz w:val="18"/>
              </w:rPr>
              <w:t>Extended trail crossings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40"/>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5"/>
              <w:rPr>
                <w:sz w:val="18"/>
              </w:rPr>
            </w:pPr>
            <w:r>
              <w:rPr>
                <w:sz w:val="18"/>
              </w:rPr>
              <w:t>of areas of mid-slope</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41"/>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5"/>
              <w:rPr>
                <w:sz w:val="18"/>
              </w:rPr>
            </w:pPr>
            <w:r>
              <w:rPr>
                <w:sz w:val="18"/>
              </w:rPr>
              <w:t>instability</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25"/>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16"/>
              <w:rPr>
                <w:sz w:val="18"/>
              </w:rPr>
            </w:pPr>
            <w:r>
              <w:rPr>
                <w:sz w:val="18"/>
              </w:rPr>
              <w:t xml:space="preserve">Landslides and </w:t>
            </w:r>
            <w:proofErr w:type="spellStart"/>
            <w:r>
              <w:rPr>
                <w:sz w:val="18"/>
              </w:rPr>
              <w:t>rockfalls</w:t>
            </w:r>
            <w:proofErr w:type="spellEnd"/>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37"/>
        </w:trPr>
        <w:tc>
          <w:tcPr>
            <w:tcW w:w="2160" w:type="dxa"/>
            <w:tcBorders>
              <w:top w:val="nil"/>
            </w:tcBorders>
          </w:tcPr>
          <w:p w:rsidR="00593BB7" w:rsidRDefault="00593BB7"/>
        </w:tc>
        <w:tc>
          <w:tcPr>
            <w:tcW w:w="2160" w:type="dxa"/>
            <w:tcBorders>
              <w:top w:val="nil"/>
            </w:tcBorders>
          </w:tcPr>
          <w:p w:rsidR="00593BB7" w:rsidRDefault="008135CE">
            <w:pPr>
              <w:pStyle w:val="TableParagraph"/>
              <w:rPr>
                <w:sz w:val="18"/>
              </w:rPr>
            </w:pPr>
            <w:r>
              <w:rPr>
                <w:sz w:val="18"/>
              </w:rPr>
              <w:t>on high angle slopes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bl>
    <w:p w:rsidR="00593BB7" w:rsidRDefault="00593BB7">
      <w:pPr>
        <w:pStyle w:val="BodyText"/>
        <w:rPr>
          <w:rFonts w:ascii="Frutiger LT Std 45 Light"/>
          <w:b/>
          <w:sz w:val="20"/>
        </w:rPr>
      </w:pPr>
    </w:p>
    <w:p w:rsidR="00593BB7" w:rsidRDefault="00593BB7">
      <w:pPr>
        <w:pStyle w:val="BodyText"/>
        <w:spacing w:before="4"/>
        <w:rPr>
          <w:rFonts w:ascii="Frutiger LT Std 45 Light"/>
          <w:b/>
          <w:sz w:val="22"/>
        </w:rPr>
      </w:pPr>
    </w:p>
    <w:p w:rsidR="00593BB7" w:rsidRDefault="008135CE">
      <w:pPr>
        <w:ind w:left="7304" w:right="7419"/>
        <w:jc w:val="center"/>
        <w:rPr>
          <w:rFonts w:ascii="Frutiger LT Std 45 Light"/>
          <w:b/>
          <w:sz w:val="14"/>
        </w:rPr>
      </w:pPr>
      <w:r>
        <w:rPr>
          <w:noProof/>
        </w:rPr>
        <w:drawing>
          <wp:anchor distT="0" distB="0" distL="0" distR="0" simplePos="0" relativeHeight="13624" behindDoc="0" locked="0" layoutInCell="1" allowOverlap="1">
            <wp:simplePos x="0" y="0"/>
            <wp:positionH relativeFrom="page">
              <wp:posOffset>8244840</wp:posOffset>
            </wp:positionH>
            <wp:positionV relativeFrom="paragraph">
              <wp:posOffset>271462</wp:posOffset>
            </wp:positionV>
            <wp:extent cx="464439" cy="464438"/>
            <wp:effectExtent l="0" t="0" r="0" b="0"/>
            <wp:wrapNone/>
            <wp:docPr id="4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3.jpeg"/>
                    <pic:cNvPicPr/>
                  </pic:nvPicPr>
                  <pic:blipFill>
                    <a:blip r:embed="rId169" cstate="print"/>
                    <a:stretch>
                      <a:fillRect/>
                    </a:stretch>
                  </pic:blipFill>
                  <pic:spPr>
                    <a:xfrm>
                      <a:off x="0" y="0"/>
                      <a:ext cx="464439" cy="464438"/>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4.</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W</w:t>
      </w:r>
      <w:r>
        <w:rPr>
          <w:rFonts w:ascii="Frutiger LT Std 45 Light"/>
          <w:b/>
          <w:sz w:val="14"/>
        </w:rPr>
        <w:t xml:space="preserve">ILDLIFE </w:t>
      </w:r>
      <w:r>
        <w:rPr>
          <w:rFonts w:ascii="Frutiger LT Std 45 Light"/>
          <w:b/>
          <w:sz w:val="18"/>
        </w:rPr>
        <w:t>C</w:t>
      </w:r>
      <w:r>
        <w:rPr>
          <w:rFonts w:ascii="Frutiger LT Std 45 Light"/>
          <w:b/>
          <w:sz w:val="14"/>
        </w:rPr>
        <w:t>OMMUNITIES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26"/>
        </w:trPr>
        <w:tc>
          <w:tcPr>
            <w:tcW w:w="21712" w:type="dxa"/>
            <w:gridSpan w:val="9"/>
            <w:shd w:val="clear" w:color="auto" w:fill="D3DEBA"/>
          </w:tcPr>
          <w:p w:rsidR="00593BB7" w:rsidRDefault="008135CE">
            <w:pPr>
              <w:pStyle w:val="TableParagraph"/>
              <w:spacing w:before="136"/>
              <w:ind w:left="4423" w:right="14288"/>
              <w:rPr>
                <w:b/>
                <w:sz w:val="18"/>
              </w:rPr>
            </w:pPr>
            <w:r>
              <w:rPr>
                <w:b/>
                <w:sz w:val="18"/>
              </w:rPr>
              <w:t>Status: warrants moderate concern Confidence: medium</w:t>
            </w:r>
          </w:p>
          <w:p w:rsidR="00593BB7" w:rsidRDefault="008135CE">
            <w:pPr>
              <w:pStyle w:val="TableParagraph"/>
              <w:ind w:left="4423"/>
              <w:rPr>
                <w:b/>
                <w:sz w:val="18"/>
              </w:rPr>
            </w:pPr>
            <w:r>
              <w:rPr>
                <w:b/>
                <w:sz w:val="18"/>
              </w:rPr>
              <w:t>Trend: condition is improving</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2160" w:type="dxa"/>
            <w:tcBorders>
              <w:bottom w:val="nil"/>
            </w:tcBorders>
          </w:tcPr>
          <w:p w:rsidR="00593BB7" w:rsidRDefault="008135CE">
            <w:pPr>
              <w:pStyle w:val="TableParagraph"/>
              <w:spacing w:line="208" w:lineRule="exact"/>
              <w:rPr>
                <w:sz w:val="18"/>
              </w:rPr>
            </w:pPr>
            <w:r>
              <w:rPr>
                <w:sz w:val="18"/>
              </w:rPr>
              <w:t>White-tailed deer</w:t>
            </w:r>
          </w:p>
        </w:tc>
        <w:tc>
          <w:tcPr>
            <w:tcW w:w="2160" w:type="dxa"/>
            <w:tcBorders>
              <w:bottom w:val="nil"/>
            </w:tcBorders>
          </w:tcPr>
          <w:p w:rsidR="00593BB7" w:rsidRDefault="008135CE">
            <w:pPr>
              <w:pStyle w:val="TableParagraph"/>
              <w:spacing w:line="208" w:lineRule="exact"/>
              <w:rPr>
                <w:sz w:val="18"/>
              </w:rPr>
            </w:pPr>
            <w:r>
              <w:rPr>
                <w:sz w:val="18"/>
              </w:rPr>
              <w:t>Deer browsing</w:t>
            </w:r>
          </w:p>
        </w:tc>
        <w:tc>
          <w:tcPr>
            <w:tcW w:w="1710" w:type="dxa"/>
            <w:tcBorders>
              <w:bottom w:val="nil"/>
            </w:tcBorders>
          </w:tcPr>
          <w:p w:rsidR="00593BB7" w:rsidRDefault="008135CE">
            <w:pPr>
              <w:pStyle w:val="TableParagraph"/>
              <w:spacing w:line="212" w:lineRule="exact"/>
              <w:ind w:left="73" w:right="95"/>
              <w:jc w:val="center"/>
              <w:rPr>
                <w:b/>
                <w:sz w:val="18"/>
              </w:rPr>
            </w:pPr>
            <w:r>
              <w:rPr>
                <w:b/>
                <w:sz w:val="18"/>
              </w:rPr>
              <w:t>Bird communities</w:t>
            </w:r>
          </w:p>
        </w:tc>
        <w:tc>
          <w:tcPr>
            <w:tcW w:w="2070" w:type="dxa"/>
            <w:tcBorders>
              <w:bottom w:val="nil"/>
            </w:tcBorders>
          </w:tcPr>
          <w:p w:rsidR="00593BB7" w:rsidRDefault="008135CE">
            <w:pPr>
              <w:pStyle w:val="TableParagraph"/>
              <w:spacing w:line="208" w:lineRule="exact"/>
              <w:rPr>
                <w:sz w:val="18"/>
              </w:rPr>
            </w:pPr>
            <w:r>
              <w:rPr>
                <w:sz w:val="18"/>
              </w:rPr>
              <w:t>Species richness</w:t>
            </w:r>
          </w:p>
        </w:tc>
        <w:tc>
          <w:tcPr>
            <w:tcW w:w="1440" w:type="dxa"/>
            <w:vMerge w:val="restart"/>
          </w:tcPr>
          <w:p w:rsidR="00593BB7" w:rsidRDefault="00593BB7">
            <w:pPr>
              <w:pStyle w:val="TableParagraph"/>
              <w:spacing w:before="1"/>
              <w:ind w:left="0"/>
              <w:rPr>
                <w:b/>
                <w:sz w:val="8"/>
              </w:rPr>
            </w:pPr>
          </w:p>
          <w:p w:rsidR="00593BB7" w:rsidRDefault="008135CE">
            <w:pPr>
              <w:pStyle w:val="TableParagraph"/>
              <w:ind w:left="343"/>
              <w:rPr>
                <w:sz w:val="20"/>
              </w:rPr>
            </w:pPr>
            <w:r>
              <w:rPr>
                <w:noProof/>
                <w:sz w:val="20"/>
              </w:rPr>
              <w:drawing>
                <wp:inline distT="0" distB="0" distL="0" distR="0">
                  <wp:extent cx="464439" cy="464438"/>
                  <wp:effectExtent l="0" t="0" r="0" b="0"/>
                  <wp:docPr id="4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4.jpeg"/>
                          <pic:cNvPicPr/>
                        </pic:nvPicPr>
                        <pic:blipFill>
                          <a:blip r:embed="rId170" cstate="print"/>
                          <a:stretch>
                            <a:fillRect/>
                          </a:stretch>
                        </pic:blipFill>
                        <pic:spPr>
                          <a:xfrm>
                            <a:off x="0" y="0"/>
                            <a:ext cx="464439" cy="464438"/>
                          </a:xfrm>
                          <a:prstGeom prst="rect">
                            <a:avLst/>
                          </a:prstGeom>
                        </pic:spPr>
                      </pic:pic>
                    </a:graphicData>
                  </a:graphic>
                </wp:inline>
              </w:drawing>
            </w:r>
          </w:p>
        </w:tc>
        <w:tc>
          <w:tcPr>
            <w:tcW w:w="4500" w:type="dxa"/>
            <w:tcBorders>
              <w:bottom w:val="nil"/>
            </w:tcBorders>
          </w:tcPr>
          <w:p w:rsidR="00593BB7" w:rsidRDefault="008135CE">
            <w:pPr>
              <w:pStyle w:val="TableParagraph"/>
              <w:spacing w:line="208" w:lineRule="exact"/>
              <w:rPr>
                <w:sz w:val="18"/>
              </w:rPr>
            </w:pPr>
            <w:r>
              <w:rPr>
                <w:sz w:val="18"/>
              </w:rPr>
              <w:t>164 species of birds have been documented at CATO.</w:t>
            </w:r>
          </w:p>
        </w:tc>
        <w:tc>
          <w:tcPr>
            <w:tcW w:w="3870" w:type="dxa"/>
            <w:tcBorders>
              <w:bottom w:val="nil"/>
            </w:tcBorders>
          </w:tcPr>
          <w:p w:rsidR="00593BB7" w:rsidRDefault="008135CE">
            <w:pPr>
              <w:pStyle w:val="TableParagraph"/>
              <w:spacing w:line="208" w:lineRule="exact"/>
              <w:rPr>
                <w:sz w:val="18"/>
              </w:rPr>
            </w:pPr>
            <w:r>
              <w:rPr>
                <w:sz w:val="18"/>
              </w:rPr>
              <w:t>≥ 164 species</w:t>
            </w:r>
          </w:p>
        </w:tc>
        <w:tc>
          <w:tcPr>
            <w:tcW w:w="2250" w:type="dxa"/>
            <w:tcBorders>
              <w:bottom w:val="nil"/>
            </w:tcBorders>
          </w:tcPr>
          <w:p w:rsidR="00593BB7" w:rsidRDefault="008135CE">
            <w:pPr>
              <w:pStyle w:val="TableParagraph"/>
              <w:spacing w:line="208" w:lineRule="exact"/>
              <w:rPr>
                <w:sz w:val="18"/>
              </w:rPr>
            </w:pPr>
            <w:r>
              <w:rPr>
                <w:sz w:val="18"/>
              </w:rPr>
              <w:t>≥ 164 species</w:t>
            </w:r>
          </w:p>
        </w:tc>
        <w:tc>
          <w:tcPr>
            <w:tcW w:w="1552" w:type="dxa"/>
            <w:tcBorders>
              <w:bottom w:val="nil"/>
            </w:tcBorders>
          </w:tcPr>
          <w:p w:rsidR="00593BB7" w:rsidRDefault="008135CE">
            <w:pPr>
              <w:pStyle w:val="TableParagraph"/>
              <w:spacing w:line="208" w:lineRule="exact"/>
              <w:rPr>
                <w:sz w:val="18"/>
              </w:rPr>
            </w:pPr>
            <w:r>
              <w:rPr>
                <w:sz w:val="18"/>
              </w:rPr>
              <w:t>Yes</w:t>
            </w:r>
          </w:p>
        </w:tc>
      </w:tr>
      <w:tr w:rsidR="00593BB7">
        <w:trPr>
          <w:trHeight w:hRule="exact" w:val="208"/>
        </w:trPr>
        <w:tc>
          <w:tcPr>
            <w:tcW w:w="2160" w:type="dxa"/>
            <w:tcBorders>
              <w:top w:val="nil"/>
              <w:bottom w:val="nil"/>
            </w:tcBorders>
          </w:tcPr>
          <w:p w:rsidR="00593BB7" w:rsidRDefault="008135CE">
            <w:pPr>
              <w:pStyle w:val="TableParagraph"/>
              <w:spacing w:line="207" w:lineRule="exact"/>
              <w:rPr>
                <w:sz w:val="18"/>
              </w:rPr>
            </w:pPr>
            <w:r>
              <w:rPr>
                <w:sz w:val="18"/>
              </w:rPr>
              <w:t>management plan is</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spacing w:line="207" w:lineRule="exact"/>
              <w:rPr>
                <w:sz w:val="18"/>
              </w:rPr>
            </w:pPr>
            <w:r>
              <w:rPr>
                <w:sz w:val="18"/>
              </w:rPr>
              <w:t xml:space="preserve">Number of migratory species = 109. </w:t>
            </w:r>
            <w:proofErr w:type="spellStart"/>
            <w:r>
              <w:rPr>
                <w:sz w:val="18"/>
              </w:rPr>
              <w:t>Nonmigratory</w:t>
            </w:r>
            <w:proofErr w:type="spellEnd"/>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being implemented</w:t>
            </w:r>
          </w:p>
        </w:tc>
        <w:tc>
          <w:tcPr>
            <w:tcW w:w="2160" w:type="dxa"/>
            <w:tcBorders>
              <w:top w:val="nil"/>
              <w:bottom w:val="nil"/>
            </w:tcBorders>
          </w:tcPr>
          <w:p w:rsidR="00593BB7" w:rsidRDefault="008135CE">
            <w:pPr>
              <w:pStyle w:val="TableParagraph"/>
              <w:rPr>
                <w:sz w:val="18"/>
              </w:rPr>
            </w:pPr>
            <w:r>
              <w:rPr>
                <w:sz w:val="18"/>
              </w:rPr>
              <w:t>Development adjacent to</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species (seen in park all year) = 55 (NPS 2013d)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park is a threat to bears;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104"/>
        </w:trPr>
        <w:tc>
          <w:tcPr>
            <w:tcW w:w="2160" w:type="dxa"/>
            <w:vMerge w:val="restart"/>
            <w:tcBorders>
              <w:top w:val="nil"/>
            </w:tcBorders>
          </w:tcPr>
          <w:p w:rsidR="00593BB7" w:rsidRDefault="00593BB7"/>
        </w:tc>
        <w:tc>
          <w:tcPr>
            <w:tcW w:w="2160" w:type="dxa"/>
            <w:vMerge w:val="restart"/>
            <w:tcBorders>
              <w:top w:val="nil"/>
            </w:tcBorders>
          </w:tcPr>
          <w:p w:rsidR="00593BB7" w:rsidRDefault="008135CE">
            <w:pPr>
              <w:pStyle w:val="TableParagraph"/>
              <w:rPr>
                <w:sz w:val="18"/>
              </w:rPr>
            </w:pPr>
            <w:r>
              <w:rPr>
                <w:sz w:val="18"/>
              </w:rPr>
              <w:t>also a threat to other</w:t>
            </w:r>
          </w:p>
        </w:tc>
        <w:tc>
          <w:tcPr>
            <w:tcW w:w="1710" w:type="dxa"/>
            <w:vMerge w:val="restart"/>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105"/>
        </w:trPr>
        <w:tc>
          <w:tcPr>
            <w:tcW w:w="2160" w:type="dxa"/>
            <w:vMerge/>
            <w:tcBorders>
              <w:bottom w:val="nil"/>
            </w:tcBorders>
          </w:tcPr>
          <w:p w:rsidR="00593BB7" w:rsidRDefault="00593BB7"/>
        </w:tc>
        <w:tc>
          <w:tcPr>
            <w:tcW w:w="2160" w:type="dxa"/>
            <w:vMerge/>
            <w:tcBorders>
              <w:bottom w:val="nil"/>
            </w:tcBorders>
          </w:tcPr>
          <w:p w:rsidR="00593BB7" w:rsidRDefault="00593BB7"/>
        </w:tc>
        <w:tc>
          <w:tcPr>
            <w:tcW w:w="1710" w:type="dxa"/>
            <w:vMerge/>
            <w:tcBorders>
              <w:bottom w:val="nil"/>
            </w:tcBorders>
          </w:tcPr>
          <w:p w:rsidR="00593BB7" w:rsidRDefault="00593BB7"/>
        </w:tc>
        <w:tc>
          <w:tcPr>
            <w:tcW w:w="2070" w:type="dxa"/>
            <w:vMerge w:val="restart"/>
          </w:tcPr>
          <w:p w:rsidR="00593BB7" w:rsidRDefault="008135CE">
            <w:pPr>
              <w:pStyle w:val="TableParagraph"/>
              <w:ind w:right="267"/>
              <w:rPr>
                <w:sz w:val="18"/>
              </w:rPr>
            </w:pPr>
            <w:r>
              <w:rPr>
                <w:sz w:val="18"/>
              </w:rPr>
              <w:t>Bird community index (BCI)</w:t>
            </w:r>
          </w:p>
        </w:tc>
        <w:tc>
          <w:tcPr>
            <w:tcW w:w="1440" w:type="dxa"/>
            <w:vMerge w:val="restart"/>
          </w:tcPr>
          <w:p w:rsidR="00593BB7" w:rsidRDefault="00593BB7">
            <w:pPr>
              <w:pStyle w:val="TableParagraph"/>
              <w:spacing w:before="2"/>
              <w:ind w:left="0"/>
              <w:rPr>
                <w:b/>
                <w:sz w:val="24"/>
              </w:rPr>
            </w:pPr>
          </w:p>
          <w:p w:rsidR="00593BB7" w:rsidRDefault="008135CE">
            <w:pPr>
              <w:pStyle w:val="TableParagraph"/>
              <w:ind w:left="343"/>
              <w:rPr>
                <w:sz w:val="20"/>
              </w:rPr>
            </w:pPr>
            <w:r>
              <w:rPr>
                <w:noProof/>
                <w:sz w:val="20"/>
              </w:rPr>
              <w:drawing>
                <wp:inline distT="0" distB="0" distL="0" distR="0">
                  <wp:extent cx="464439" cy="464438"/>
                  <wp:effectExtent l="0" t="0" r="0" b="0"/>
                  <wp:docPr id="5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5.jpeg"/>
                          <pic:cNvPicPr/>
                        </pic:nvPicPr>
                        <pic:blipFill>
                          <a:blip r:embed="rId171" cstate="print"/>
                          <a:stretch>
                            <a:fillRect/>
                          </a:stretch>
                        </pic:blipFill>
                        <pic:spPr>
                          <a:xfrm>
                            <a:off x="0" y="0"/>
                            <a:ext cx="464439" cy="464438"/>
                          </a:xfrm>
                          <a:prstGeom prst="rect">
                            <a:avLst/>
                          </a:prstGeom>
                        </pic:spPr>
                      </pic:pic>
                    </a:graphicData>
                  </a:graphic>
                </wp:inline>
              </w:drawing>
            </w:r>
          </w:p>
          <w:p w:rsidR="00593BB7" w:rsidRDefault="00593BB7">
            <w:pPr>
              <w:pStyle w:val="TableParagraph"/>
              <w:spacing w:before="1"/>
              <w:ind w:left="0"/>
              <w:rPr>
                <w:b/>
                <w:sz w:val="24"/>
              </w:rPr>
            </w:pPr>
          </w:p>
        </w:tc>
        <w:tc>
          <w:tcPr>
            <w:tcW w:w="4500" w:type="dxa"/>
            <w:vMerge w:val="restart"/>
          </w:tcPr>
          <w:p w:rsidR="00593BB7" w:rsidRDefault="008135CE">
            <w:pPr>
              <w:pStyle w:val="TableParagraph"/>
              <w:ind w:right="387"/>
              <w:rPr>
                <w:sz w:val="18"/>
              </w:rPr>
            </w:pPr>
            <w:r>
              <w:rPr>
                <w:sz w:val="18"/>
              </w:rPr>
              <w:t>BCI = mean of 52.06, according to the 2011 bird community index for Catoctin Mountain Park. This index indicates medium integrity. BCI scores have remained stable at Catoctin Mountain Park over the past five years (</w:t>
            </w:r>
            <w:proofErr w:type="spellStart"/>
            <w:r>
              <w:rPr>
                <w:sz w:val="18"/>
              </w:rPr>
              <w:t>Ladin</w:t>
            </w:r>
            <w:proofErr w:type="spellEnd"/>
            <w:r>
              <w:rPr>
                <w:sz w:val="18"/>
              </w:rPr>
              <w:t xml:space="preserve"> and Shriver 2013; O’Connell, Jackso</w:t>
            </w:r>
            <w:r>
              <w:rPr>
                <w:sz w:val="18"/>
              </w:rPr>
              <w:t>n, and Brooks 1998).</w:t>
            </w:r>
          </w:p>
        </w:tc>
        <w:tc>
          <w:tcPr>
            <w:tcW w:w="3870" w:type="dxa"/>
            <w:vMerge w:val="restart"/>
          </w:tcPr>
          <w:p w:rsidR="00593BB7" w:rsidRDefault="008135CE">
            <w:pPr>
              <w:pStyle w:val="TableParagraph"/>
              <w:rPr>
                <w:sz w:val="18"/>
              </w:rPr>
            </w:pPr>
            <w:r>
              <w:rPr>
                <w:sz w:val="18"/>
              </w:rPr>
              <w:t>BCI ≥ 52, which equates to medium integrity</w:t>
            </w:r>
          </w:p>
        </w:tc>
        <w:tc>
          <w:tcPr>
            <w:tcW w:w="2250" w:type="dxa"/>
            <w:vMerge w:val="restart"/>
          </w:tcPr>
          <w:p w:rsidR="00593BB7" w:rsidRDefault="008135CE">
            <w:pPr>
              <w:pStyle w:val="TableParagraph"/>
              <w:ind w:right="244"/>
              <w:rPr>
                <w:sz w:val="18"/>
              </w:rPr>
            </w:pPr>
            <w:r>
              <w:rPr>
                <w:sz w:val="18"/>
              </w:rPr>
              <w:t>BCI ≥ 52, which equates to medium integrity</w:t>
            </w:r>
          </w:p>
        </w:tc>
        <w:tc>
          <w:tcPr>
            <w:tcW w:w="1552" w:type="dxa"/>
            <w:vMerge w:val="restart"/>
          </w:tcPr>
          <w:p w:rsidR="00593BB7" w:rsidRDefault="008135CE">
            <w:pPr>
              <w:pStyle w:val="TableParagraph"/>
              <w:rPr>
                <w:sz w:val="18"/>
              </w:rPr>
            </w:pPr>
            <w:r>
              <w:rPr>
                <w:sz w:val="18"/>
              </w:rPr>
              <w:t>Yes</w:t>
            </w:r>
          </w:p>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small wildlife species</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418"/>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Vehicle fatalities</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5"/>
              <w:rPr>
                <w:sz w:val="18"/>
              </w:rPr>
            </w:pPr>
            <w:r>
              <w:rPr>
                <w:sz w:val="18"/>
              </w:rPr>
              <w:t xml:space="preserve">Incidences of </w:t>
            </w:r>
            <w:proofErr w:type="spellStart"/>
            <w:r>
              <w:rPr>
                <w:sz w:val="18"/>
              </w:rPr>
              <w:t>lyme</w:t>
            </w:r>
            <w:proofErr w:type="spellEnd"/>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64"/>
        </w:trPr>
        <w:tc>
          <w:tcPr>
            <w:tcW w:w="2160" w:type="dxa"/>
            <w:vMerge w:val="restart"/>
            <w:tcBorders>
              <w:top w:val="nil"/>
            </w:tcBorders>
          </w:tcPr>
          <w:p w:rsidR="00593BB7" w:rsidRDefault="00593BB7"/>
        </w:tc>
        <w:tc>
          <w:tcPr>
            <w:tcW w:w="2160" w:type="dxa"/>
            <w:vMerge w:val="restart"/>
            <w:tcBorders>
              <w:top w:val="nil"/>
            </w:tcBorders>
          </w:tcPr>
          <w:p w:rsidR="00593BB7" w:rsidRDefault="008135CE">
            <w:pPr>
              <w:pStyle w:val="TableParagraph"/>
              <w:rPr>
                <w:sz w:val="18"/>
              </w:rPr>
            </w:pPr>
            <w:r>
              <w:rPr>
                <w:sz w:val="18"/>
              </w:rPr>
              <w:t>disease</w:t>
            </w:r>
          </w:p>
        </w:tc>
        <w:tc>
          <w:tcPr>
            <w:tcW w:w="1710" w:type="dxa"/>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883"/>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spacing w:line="213" w:lineRule="exact"/>
              <w:ind w:left="84" w:right="95"/>
              <w:jc w:val="center"/>
              <w:rPr>
                <w:b/>
                <w:sz w:val="18"/>
              </w:rPr>
            </w:pPr>
            <w:r>
              <w:rPr>
                <w:b/>
                <w:sz w:val="18"/>
              </w:rPr>
              <w:t>White-tailed deer</w:t>
            </w:r>
          </w:p>
        </w:tc>
        <w:tc>
          <w:tcPr>
            <w:tcW w:w="2070" w:type="dxa"/>
          </w:tcPr>
          <w:p w:rsidR="00593BB7" w:rsidRDefault="008135CE">
            <w:pPr>
              <w:pStyle w:val="TableParagraph"/>
              <w:ind w:right="287"/>
              <w:rPr>
                <w:sz w:val="18"/>
              </w:rPr>
            </w:pPr>
            <w:r>
              <w:rPr>
                <w:sz w:val="18"/>
              </w:rPr>
              <w:t>Deer density (number per square mile)</w:t>
            </w:r>
          </w:p>
        </w:tc>
        <w:tc>
          <w:tcPr>
            <w:tcW w:w="1440" w:type="dxa"/>
          </w:tcPr>
          <w:p w:rsidR="00593BB7" w:rsidRDefault="00593BB7">
            <w:pPr>
              <w:pStyle w:val="TableParagraph"/>
              <w:spacing w:before="10"/>
              <w:ind w:left="0"/>
              <w:rPr>
                <w:b/>
                <w:sz w:val="5"/>
              </w:rPr>
            </w:pPr>
          </w:p>
          <w:p w:rsidR="00593BB7" w:rsidRDefault="008135CE">
            <w:pPr>
              <w:pStyle w:val="TableParagraph"/>
              <w:ind w:left="343"/>
              <w:rPr>
                <w:sz w:val="20"/>
              </w:rPr>
            </w:pPr>
            <w:r>
              <w:rPr>
                <w:noProof/>
                <w:sz w:val="20"/>
              </w:rPr>
              <w:drawing>
                <wp:inline distT="0" distB="0" distL="0" distR="0">
                  <wp:extent cx="464439" cy="464438"/>
                  <wp:effectExtent l="0" t="0" r="0" b="0"/>
                  <wp:docPr id="5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6.jpeg"/>
                          <pic:cNvPicPr/>
                        </pic:nvPicPr>
                        <pic:blipFill>
                          <a:blip r:embed="rId172" cstate="print"/>
                          <a:stretch>
                            <a:fillRect/>
                          </a:stretch>
                        </pic:blipFill>
                        <pic:spPr>
                          <a:xfrm>
                            <a:off x="0" y="0"/>
                            <a:ext cx="464439" cy="464438"/>
                          </a:xfrm>
                          <a:prstGeom prst="rect">
                            <a:avLst/>
                          </a:prstGeom>
                        </pic:spPr>
                      </pic:pic>
                    </a:graphicData>
                  </a:graphic>
                </wp:inline>
              </w:drawing>
            </w:r>
          </w:p>
        </w:tc>
        <w:tc>
          <w:tcPr>
            <w:tcW w:w="4500" w:type="dxa"/>
          </w:tcPr>
          <w:p w:rsidR="00593BB7" w:rsidRDefault="008135CE">
            <w:pPr>
              <w:pStyle w:val="TableParagraph"/>
              <w:ind w:right="136"/>
              <w:rPr>
                <w:sz w:val="18"/>
              </w:rPr>
            </w:pPr>
            <w:r>
              <w:rPr>
                <w:sz w:val="18"/>
              </w:rPr>
              <w:t>87 deer per square mile in 2010 (estimate). Note that the pre-cull density was 123 deer per square mile (NPS, Donaldson, pers. comm. 2012).</w:t>
            </w:r>
          </w:p>
        </w:tc>
        <w:tc>
          <w:tcPr>
            <w:tcW w:w="3870" w:type="dxa"/>
          </w:tcPr>
          <w:p w:rsidR="00593BB7" w:rsidRDefault="008135CE">
            <w:pPr>
              <w:pStyle w:val="TableParagraph"/>
              <w:ind w:right="467"/>
              <w:rPr>
                <w:sz w:val="18"/>
              </w:rPr>
            </w:pPr>
            <w:r>
              <w:rPr>
                <w:sz w:val="18"/>
              </w:rPr>
              <w:t>Approximately 15–20 deer per square mile (NPS 2009)</w:t>
            </w:r>
          </w:p>
        </w:tc>
        <w:tc>
          <w:tcPr>
            <w:tcW w:w="2250" w:type="dxa"/>
          </w:tcPr>
          <w:p w:rsidR="00593BB7" w:rsidRDefault="008135CE">
            <w:pPr>
              <w:pStyle w:val="TableParagraph"/>
              <w:ind w:right="147"/>
              <w:rPr>
                <w:sz w:val="18"/>
              </w:rPr>
            </w:pPr>
            <w:r>
              <w:rPr>
                <w:sz w:val="18"/>
              </w:rPr>
              <w:t>Approximately 15–20 dee</w:t>
            </w:r>
            <w:r>
              <w:rPr>
                <w:sz w:val="18"/>
              </w:rPr>
              <w:t>r per square mile (NPS 2009)</w:t>
            </w:r>
          </w:p>
        </w:tc>
        <w:tc>
          <w:tcPr>
            <w:tcW w:w="1552" w:type="dxa"/>
          </w:tcPr>
          <w:p w:rsidR="00593BB7" w:rsidRDefault="008135CE">
            <w:pPr>
              <w:pStyle w:val="TableParagraph"/>
              <w:rPr>
                <w:sz w:val="18"/>
              </w:rPr>
            </w:pPr>
            <w:r>
              <w:rPr>
                <w:sz w:val="18"/>
              </w:rPr>
              <w:t>No</w:t>
            </w:r>
          </w:p>
        </w:tc>
      </w:tr>
    </w:tbl>
    <w:p w:rsidR="00593BB7" w:rsidRDefault="00593BB7">
      <w:pPr>
        <w:rPr>
          <w:sz w:val="18"/>
        </w:rPr>
        <w:sectPr w:rsidR="00593BB7">
          <w:headerReference w:type="default" r:id="rId173"/>
          <w:footerReference w:type="default" r:id="rId174"/>
          <w:pgSz w:w="24480" w:h="15840" w:orient="landscape"/>
          <w:pgMar w:top="1080" w:right="1200" w:bottom="980" w:left="1320" w:header="0" w:footer="791" w:gutter="0"/>
          <w:pgNumType w:start="2"/>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882"/>
        </w:trPr>
        <w:tc>
          <w:tcPr>
            <w:tcW w:w="2160" w:type="dxa"/>
            <w:vMerge w:val="restart"/>
          </w:tcPr>
          <w:p w:rsidR="00593BB7" w:rsidRDefault="00593BB7"/>
        </w:tc>
        <w:tc>
          <w:tcPr>
            <w:tcW w:w="2160" w:type="dxa"/>
            <w:vMerge w:val="restart"/>
          </w:tcPr>
          <w:p w:rsidR="00593BB7" w:rsidRDefault="00593BB7"/>
        </w:tc>
        <w:tc>
          <w:tcPr>
            <w:tcW w:w="1710" w:type="dxa"/>
            <w:vMerge w:val="restart"/>
          </w:tcPr>
          <w:p w:rsidR="00593BB7" w:rsidRDefault="008135CE">
            <w:pPr>
              <w:pStyle w:val="TableParagraph"/>
              <w:ind w:right="537"/>
              <w:rPr>
                <w:b/>
                <w:sz w:val="18"/>
              </w:rPr>
            </w:pPr>
            <w:r>
              <w:rPr>
                <w:b/>
                <w:sz w:val="18"/>
              </w:rPr>
              <w:t>Reptiles and amphibians</w:t>
            </w:r>
          </w:p>
        </w:tc>
        <w:tc>
          <w:tcPr>
            <w:tcW w:w="2070" w:type="dxa"/>
          </w:tcPr>
          <w:p w:rsidR="00593BB7" w:rsidRDefault="008135CE">
            <w:pPr>
              <w:pStyle w:val="TableParagraph"/>
              <w:spacing w:line="208" w:lineRule="exact"/>
              <w:rPr>
                <w:sz w:val="18"/>
              </w:rPr>
            </w:pPr>
            <w:r>
              <w:rPr>
                <w:sz w:val="18"/>
              </w:rPr>
              <w:t>Species richness</w:t>
            </w:r>
          </w:p>
        </w:tc>
        <w:tc>
          <w:tcPr>
            <w:tcW w:w="1440" w:type="dxa"/>
          </w:tcPr>
          <w:p w:rsidR="00593BB7" w:rsidRDefault="00593BB7">
            <w:pPr>
              <w:pStyle w:val="TableParagraph"/>
              <w:spacing w:before="10"/>
              <w:ind w:left="0"/>
              <w:rPr>
                <w:b/>
                <w:sz w:val="5"/>
              </w:rPr>
            </w:pPr>
          </w:p>
          <w:p w:rsidR="00593BB7" w:rsidRDefault="008135CE">
            <w:pPr>
              <w:pStyle w:val="TableParagraph"/>
              <w:ind w:left="343"/>
              <w:rPr>
                <w:sz w:val="20"/>
              </w:rPr>
            </w:pPr>
            <w:r>
              <w:rPr>
                <w:noProof/>
                <w:sz w:val="20"/>
              </w:rPr>
              <w:drawing>
                <wp:inline distT="0" distB="0" distL="0" distR="0">
                  <wp:extent cx="464439" cy="464439"/>
                  <wp:effectExtent l="0" t="0" r="0" b="0"/>
                  <wp:docPr id="5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7.jpeg"/>
                          <pic:cNvPicPr/>
                        </pic:nvPicPr>
                        <pic:blipFill>
                          <a:blip r:embed="rId175" cstate="print"/>
                          <a:stretch>
                            <a:fillRect/>
                          </a:stretch>
                        </pic:blipFill>
                        <pic:spPr>
                          <a:xfrm>
                            <a:off x="0" y="0"/>
                            <a:ext cx="464439" cy="464439"/>
                          </a:xfrm>
                          <a:prstGeom prst="rect">
                            <a:avLst/>
                          </a:prstGeom>
                        </pic:spPr>
                      </pic:pic>
                    </a:graphicData>
                  </a:graphic>
                </wp:inline>
              </w:drawing>
            </w:r>
          </w:p>
        </w:tc>
        <w:tc>
          <w:tcPr>
            <w:tcW w:w="4500" w:type="dxa"/>
          </w:tcPr>
          <w:p w:rsidR="00593BB7" w:rsidRDefault="008135CE">
            <w:pPr>
              <w:pStyle w:val="TableParagraph"/>
              <w:ind w:right="444"/>
              <w:jc w:val="both"/>
              <w:rPr>
                <w:sz w:val="18"/>
              </w:rPr>
            </w:pPr>
            <w:r>
              <w:rPr>
                <w:sz w:val="18"/>
              </w:rPr>
              <w:t>17 species of amphibians and 13 species of reptiles have been documented at Catoctin Mountain Park (NPS 2013d; Valencia and Donaldson 2011; Pauley, Watson, and Mitchell 2005).</w:t>
            </w:r>
          </w:p>
        </w:tc>
        <w:tc>
          <w:tcPr>
            <w:tcW w:w="3870" w:type="dxa"/>
          </w:tcPr>
          <w:p w:rsidR="00593BB7" w:rsidRDefault="008135CE">
            <w:pPr>
              <w:pStyle w:val="TableParagraph"/>
              <w:spacing w:line="208" w:lineRule="exact"/>
              <w:rPr>
                <w:sz w:val="18"/>
              </w:rPr>
            </w:pPr>
            <w:r>
              <w:rPr>
                <w:sz w:val="18"/>
              </w:rPr>
              <w:t>≥ 30 species</w:t>
            </w:r>
          </w:p>
        </w:tc>
        <w:tc>
          <w:tcPr>
            <w:tcW w:w="2250" w:type="dxa"/>
          </w:tcPr>
          <w:p w:rsidR="00593BB7" w:rsidRDefault="008135CE">
            <w:pPr>
              <w:pStyle w:val="TableParagraph"/>
              <w:spacing w:line="208" w:lineRule="exact"/>
              <w:rPr>
                <w:sz w:val="18"/>
              </w:rPr>
            </w:pPr>
            <w:r>
              <w:rPr>
                <w:sz w:val="18"/>
              </w:rPr>
              <w:t>≥ 30 species</w:t>
            </w:r>
          </w:p>
        </w:tc>
        <w:tc>
          <w:tcPr>
            <w:tcW w:w="1552" w:type="dxa"/>
          </w:tcPr>
          <w:p w:rsidR="00593BB7" w:rsidRDefault="008135CE">
            <w:pPr>
              <w:pStyle w:val="TableParagraph"/>
              <w:spacing w:line="208" w:lineRule="exact"/>
              <w:rPr>
                <w:sz w:val="18"/>
              </w:rPr>
            </w:pPr>
            <w:r>
              <w:rPr>
                <w:sz w:val="18"/>
              </w:rPr>
              <w:t>Yes</w:t>
            </w:r>
          </w:p>
        </w:tc>
      </w:tr>
      <w:tr w:rsidR="00593BB7">
        <w:trPr>
          <w:trHeight w:hRule="exact" w:val="731"/>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Pr>
          <w:p w:rsidR="00593BB7" w:rsidRDefault="008135CE">
            <w:pPr>
              <w:pStyle w:val="TableParagraph"/>
              <w:spacing w:line="208" w:lineRule="exact"/>
              <w:rPr>
                <w:sz w:val="18"/>
              </w:rPr>
            </w:pPr>
            <w:r>
              <w:rPr>
                <w:sz w:val="18"/>
              </w:rPr>
              <w:t>Rattlesnake abundance</w:t>
            </w:r>
          </w:p>
        </w:tc>
        <w:tc>
          <w:tcPr>
            <w:tcW w:w="1440" w:type="dxa"/>
          </w:tcPr>
          <w:p w:rsidR="00593BB7" w:rsidRDefault="008135CE">
            <w:pPr>
              <w:pStyle w:val="TableParagraph"/>
              <w:ind w:left="343"/>
              <w:rPr>
                <w:sz w:val="20"/>
              </w:rPr>
            </w:pPr>
            <w:r>
              <w:rPr>
                <w:noProof/>
                <w:sz w:val="20"/>
              </w:rPr>
              <w:drawing>
                <wp:inline distT="0" distB="0" distL="0" distR="0">
                  <wp:extent cx="464439" cy="464439"/>
                  <wp:effectExtent l="0" t="0" r="0" b="0"/>
                  <wp:docPr id="5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8.jpeg"/>
                          <pic:cNvPicPr/>
                        </pic:nvPicPr>
                        <pic:blipFill>
                          <a:blip r:embed="rId176" cstate="print"/>
                          <a:stretch>
                            <a:fillRect/>
                          </a:stretch>
                        </pic:blipFill>
                        <pic:spPr>
                          <a:xfrm>
                            <a:off x="0" y="0"/>
                            <a:ext cx="464439" cy="464439"/>
                          </a:xfrm>
                          <a:prstGeom prst="rect">
                            <a:avLst/>
                          </a:prstGeom>
                        </pic:spPr>
                      </pic:pic>
                    </a:graphicData>
                  </a:graphic>
                </wp:inline>
              </w:drawing>
            </w:r>
          </w:p>
        </w:tc>
        <w:tc>
          <w:tcPr>
            <w:tcW w:w="4500" w:type="dxa"/>
          </w:tcPr>
          <w:p w:rsidR="00593BB7" w:rsidRDefault="008135CE">
            <w:pPr>
              <w:pStyle w:val="TableParagraph"/>
              <w:ind w:right="796"/>
              <w:rPr>
                <w:sz w:val="18"/>
              </w:rPr>
            </w:pPr>
            <w:r>
              <w:rPr>
                <w:sz w:val="18"/>
              </w:rPr>
              <w:t>219–238 rattlesnakes (total population at park estimate) (Martin 2013).</w:t>
            </w:r>
          </w:p>
        </w:tc>
        <w:tc>
          <w:tcPr>
            <w:tcW w:w="3870" w:type="dxa"/>
          </w:tcPr>
          <w:p w:rsidR="00593BB7" w:rsidRDefault="008135CE">
            <w:pPr>
              <w:pStyle w:val="TableParagraph"/>
              <w:ind w:right="427"/>
              <w:rPr>
                <w:sz w:val="18"/>
              </w:rPr>
            </w:pPr>
            <w:r>
              <w:rPr>
                <w:sz w:val="18"/>
              </w:rPr>
              <w:t>Maintain rattlesnakes in the area at current population levels</w:t>
            </w:r>
          </w:p>
        </w:tc>
        <w:tc>
          <w:tcPr>
            <w:tcW w:w="2250" w:type="dxa"/>
          </w:tcPr>
          <w:p w:rsidR="00593BB7" w:rsidRDefault="008135CE">
            <w:pPr>
              <w:pStyle w:val="TableParagraph"/>
              <w:ind w:right="287"/>
              <w:rPr>
                <w:sz w:val="18"/>
              </w:rPr>
            </w:pPr>
            <w:r>
              <w:rPr>
                <w:sz w:val="18"/>
              </w:rPr>
              <w:t>Maintain rattlesnakes in the area at current population levels</w:t>
            </w:r>
          </w:p>
        </w:tc>
        <w:tc>
          <w:tcPr>
            <w:tcW w:w="1552" w:type="dxa"/>
          </w:tcPr>
          <w:p w:rsidR="00593BB7" w:rsidRDefault="008135CE">
            <w:pPr>
              <w:pStyle w:val="TableParagraph"/>
              <w:spacing w:line="207" w:lineRule="exact"/>
              <w:rPr>
                <w:sz w:val="18"/>
              </w:rPr>
            </w:pPr>
            <w:r>
              <w:rPr>
                <w:sz w:val="18"/>
              </w:rPr>
              <w:t>Yes</w:t>
            </w:r>
          </w:p>
        </w:tc>
      </w:tr>
    </w:tbl>
    <w:p w:rsidR="00593BB7" w:rsidRDefault="00593BB7">
      <w:pPr>
        <w:pStyle w:val="BodyText"/>
        <w:rPr>
          <w:rFonts w:ascii="Frutiger LT Std 45 Light"/>
          <w:b/>
          <w:sz w:val="20"/>
        </w:rPr>
      </w:pPr>
    </w:p>
    <w:p w:rsidR="00593BB7" w:rsidRDefault="00593BB7">
      <w:pPr>
        <w:pStyle w:val="BodyText"/>
        <w:spacing w:before="4"/>
        <w:rPr>
          <w:rFonts w:ascii="Frutiger LT Std 45 Light"/>
          <w:b/>
          <w:sz w:val="22"/>
        </w:rPr>
      </w:pPr>
    </w:p>
    <w:p w:rsidR="00593BB7" w:rsidRDefault="008135CE">
      <w:pPr>
        <w:ind w:left="7303" w:right="7419"/>
        <w:jc w:val="center"/>
        <w:rPr>
          <w:rFonts w:ascii="Frutiger LT Std 45 Light"/>
          <w:b/>
          <w:sz w:val="14"/>
        </w:rPr>
      </w:pPr>
      <w:r>
        <w:rPr>
          <w:noProof/>
        </w:rPr>
        <w:drawing>
          <wp:anchor distT="0" distB="0" distL="0" distR="0" simplePos="0" relativeHeight="13672" behindDoc="0" locked="0" layoutInCell="1" allowOverlap="1">
            <wp:simplePos x="0" y="0"/>
            <wp:positionH relativeFrom="page">
              <wp:posOffset>7934706</wp:posOffset>
            </wp:positionH>
            <wp:positionV relativeFrom="paragraph">
              <wp:posOffset>301180</wp:posOffset>
            </wp:positionV>
            <wp:extent cx="464439" cy="464439"/>
            <wp:effectExtent l="0" t="0" r="0" b="0"/>
            <wp:wrapNone/>
            <wp:docPr id="5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9.jpeg"/>
                    <pic:cNvPicPr/>
                  </pic:nvPicPr>
                  <pic:blipFill>
                    <a:blip r:embed="rId177"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5.</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F</w:t>
      </w:r>
      <w:r>
        <w:rPr>
          <w:rFonts w:ascii="Frutiger LT Std 45 Light"/>
          <w:b/>
          <w:sz w:val="14"/>
        </w:rPr>
        <w:t xml:space="preserve">ISH </w:t>
      </w:r>
      <w:r>
        <w:rPr>
          <w:rFonts w:ascii="Frutiger LT Std 45 Light"/>
          <w:b/>
          <w:sz w:val="18"/>
        </w:rPr>
        <w:t>C</w:t>
      </w:r>
      <w:r>
        <w:rPr>
          <w:rFonts w:ascii="Frutiger LT Std 45 Light"/>
          <w:b/>
          <w:sz w:val="14"/>
        </w:rPr>
        <w:t>OMMUNITIES</w:t>
      </w:r>
    </w:p>
    <w:p w:rsidR="00593BB7" w:rsidRDefault="00593BB7">
      <w:pPr>
        <w:pStyle w:val="BodyText"/>
        <w:spacing w:before="1" w:after="1"/>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27"/>
        </w:trPr>
        <w:tc>
          <w:tcPr>
            <w:tcW w:w="21712" w:type="dxa"/>
            <w:gridSpan w:val="9"/>
            <w:shd w:val="clear" w:color="auto" w:fill="D3DEBA"/>
          </w:tcPr>
          <w:p w:rsidR="00593BB7" w:rsidRDefault="008135CE">
            <w:pPr>
              <w:pStyle w:val="TableParagraph"/>
              <w:spacing w:before="137"/>
              <w:ind w:left="4423" w:right="14288"/>
              <w:rPr>
                <w:b/>
                <w:sz w:val="18"/>
              </w:rPr>
            </w:pPr>
            <w:r>
              <w:rPr>
                <w:b/>
                <w:sz w:val="18"/>
              </w:rPr>
              <w:t>Status: warrants moderate concern Confidence: medium</w:t>
            </w:r>
          </w:p>
          <w:p w:rsidR="00593BB7" w:rsidRDefault="008135CE">
            <w:pPr>
              <w:pStyle w:val="TableParagraph"/>
              <w:ind w:left="4423"/>
              <w:rPr>
                <w:b/>
                <w:sz w:val="18"/>
              </w:rPr>
            </w:pPr>
            <w:r>
              <w:rPr>
                <w:b/>
                <w:sz w:val="18"/>
              </w:rPr>
              <w:t>Trend: unknown</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83" w:right="84"/>
              <w:jc w:val="center"/>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846"/>
        </w:trPr>
        <w:tc>
          <w:tcPr>
            <w:tcW w:w="2160" w:type="dxa"/>
            <w:vMerge w:val="restart"/>
          </w:tcPr>
          <w:p w:rsidR="00593BB7" w:rsidRDefault="008135CE">
            <w:pPr>
              <w:pStyle w:val="TableParagraph"/>
              <w:ind w:right="87"/>
              <w:rPr>
                <w:sz w:val="18"/>
              </w:rPr>
            </w:pPr>
            <w:r>
              <w:rPr>
                <w:sz w:val="18"/>
              </w:rPr>
              <w:t>Big Hunting Creek and Owens Creek are two of the most renowned trout streams in the state.</w:t>
            </w:r>
          </w:p>
          <w:p w:rsidR="00593BB7" w:rsidRDefault="008135CE">
            <w:pPr>
              <w:pStyle w:val="TableParagraph"/>
              <w:ind w:right="167"/>
              <w:rPr>
                <w:sz w:val="18"/>
              </w:rPr>
            </w:pPr>
            <w:r>
              <w:rPr>
                <w:sz w:val="18"/>
              </w:rPr>
              <w:t>Angling and conservation groups support park efforts to protect the resources.</w:t>
            </w:r>
          </w:p>
          <w:p w:rsidR="00593BB7" w:rsidRDefault="00593BB7">
            <w:pPr>
              <w:pStyle w:val="TableParagraph"/>
              <w:spacing w:before="6"/>
              <w:ind w:left="0"/>
              <w:rPr>
                <w:b/>
                <w:sz w:val="17"/>
              </w:rPr>
            </w:pPr>
          </w:p>
          <w:p w:rsidR="00593BB7" w:rsidRDefault="008135CE">
            <w:pPr>
              <w:pStyle w:val="TableParagraph"/>
              <w:ind w:right="146"/>
              <w:rPr>
                <w:sz w:val="18"/>
              </w:rPr>
            </w:pPr>
            <w:r>
              <w:rPr>
                <w:sz w:val="18"/>
              </w:rPr>
              <w:t>Maryland Department of Natural Resources catch- and-release and fly- fishing regulations</w:t>
            </w:r>
          </w:p>
          <w:p w:rsidR="00593BB7" w:rsidRDefault="00593BB7">
            <w:pPr>
              <w:pStyle w:val="TableParagraph"/>
              <w:spacing w:before="6"/>
              <w:ind w:left="0"/>
              <w:rPr>
                <w:b/>
                <w:sz w:val="17"/>
              </w:rPr>
            </w:pPr>
          </w:p>
          <w:p w:rsidR="00593BB7" w:rsidRDefault="008135CE">
            <w:pPr>
              <w:pStyle w:val="TableParagraph"/>
              <w:ind w:right="127"/>
              <w:rPr>
                <w:sz w:val="18"/>
              </w:rPr>
            </w:pPr>
            <w:r>
              <w:rPr>
                <w:sz w:val="18"/>
              </w:rPr>
              <w:t>Maryland Department of the Environment restriction on May– October work in streams</w:t>
            </w:r>
          </w:p>
        </w:tc>
        <w:tc>
          <w:tcPr>
            <w:tcW w:w="2160" w:type="dxa"/>
            <w:vMerge w:val="restart"/>
          </w:tcPr>
          <w:p w:rsidR="00593BB7" w:rsidRDefault="008135CE">
            <w:pPr>
              <w:pStyle w:val="TableParagraph"/>
              <w:ind w:right="247"/>
              <w:rPr>
                <w:sz w:val="18"/>
              </w:rPr>
            </w:pPr>
            <w:r>
              <w:rPr>
                <w:sz w:val="18"/>
              </w:rPr>
              <w:t>Loss of forest near stream banks (primarily hemlock and oak)</w:t>
            </w:r>
          </w:p>
          <w:p w:rsidR="00593BB7" w:rsidRDefault="00593BB7">
            <w:pPr>
              <w:pStyle w:val="TableParagraph"/>
              <w:spacing w:before="9"/>
              <w:ind w:left="0"/>
              <w:rPr>
                <w:b/>
                <w:sz w:val="17"/>
              </w:rPr>
            </w:pPr>
          </w:p>
          <w:p w:rsidR="00593BB7" w:rsidRDefault="008135CE">
            <w:pPr>
              <w:pStyle w:val="TableParagraph"/>
              <w:ind w:right="257"/>
              <w:rPr>
                <w:sz w:val="18"/>
              </w:rPr>
            </w:pPr>
            <w:r>
              <w:rPr>
                <w:sz w:val="18"/>
              </w:rPr>
              <w:t>Lack of riparian buff</w:t>
            </w:r>
            <w:r>
              <w:rPr>
                <w:sz w:val="18"/>
              </w:rPr>
              <w:t>ers along streams on agricultural lands</w:t>
            </w:r>
          </w:p>
          <w:p w:rsidR="00593BB7" w:rsidRDefault="00593BB7">
            <w:pPr>
              <w:pStyle w:val="TableParagraph"/>
              <w:spacing w:before="7"/>
              <w:ind w:left="0"/>
              <w:rPr>
                <w:b/>
                <w:sz w:val="17"/>
              </w:rPr>
            </w:pPr>
          </w:p>
          <w:p w:rsidR="00593BB7" w:rsidRDefault="008135CE">
            <w:pPr>
              <w:pStyle w:val="TableParagraph"/>
              <w:ind w:right="97"/>
              <w:rPr>
                <w:sz w:val="18"/>
              </w:rPr>
            </w:pPr>
            <w:r>
              <w:rPr>
                <w:sz w:val="18"/>
              </w:rPr>
              <w:t>Warmer stream temperatures due to lower flows during warm summer days</w:t>
            </w:r>
          </w:p>
          <w:p w:rsidR="00593BB7" w:rsidRDefault="00593BB7">
            <w:pPr>
              <w:pStyle w:val="TableParagraph"/>
              <w:spacing w:before="7"/>
              <w:ind w:left="0"/>
              <w:rPr>
                <w:b/>
                <w:sz w:val="17"/>
              </w:rPr>
            </w:pPr>
          </w:p>
          <w:p w:rsidR="00593BB7" w:rsidRDefault="008135CE">
            <w:pPr>
              <w:pStyle w:val="TableParagraph"/>
              <w:ind w:right="117"/>
              <w:rPr>
                <w:sz w:val="18"/>
              </w:rPr>
            </w:pPr>
            <w:r>
              <w:rPr>
                <w:sz w:val="18"/>
              </w:rPr>
              <w:t>Substantial erosion with flood events—trout eggs may get washed away</w:t>
            </w:r>
          </w:p>
          <w:p w:rsidR="00593BB7" w:rsidRDefault="00593BB7">
            <w:pPr>
              <w:pStyle w:val="TableParagraph"/>
              <w:spacing w:before="8"/>
              <w:ind w:left="0"/>
              <w:rPr>
                <w:b/>
                <w:sz w:val="17"/>
              </w:rPr>
            </w:pPr>
          </w:p>
          <w:p w:rsidR="00593BB7" w:rsidRDefault="008135CE">
            <w:pPr>
              <w:pStyle w:val="TableParagraph"/>
              <w:ind w:right="97"/>
              <w:rPr>
                <w:sz w:val="18"/>
              </w:rPr>
            </w:pPr>
            <w:r>
              <w:rPr>
                <w:sz w:val="18"/>
              </w:rPr>
              <w:t>Agriculture outside the park can affect Owens Creek as it re-enters park (reduction in number of species and warmer temperatures on private lands)</w:t>
            </w:r>
          </w:p>
          <w:p w:rsidR="00593BB7" w:rsidRDefault="00593BB7">
            <w:pPr>
              <w:pStyle w:val="TableParagraph"/>
              <w:spacing w:before="6"/>
              <w:ind w:left="0"/>
              <w:rPr>
                <w:b/>
                <w:sz w:val="17"/>
              </w:rPr>
            </w:pPr>
          </w:p>
          <w:p w:rsidR="00593BB7" w:rsidRDefault="008135CE">
            <w:pPr>
              <w:pStyle w:val="TableParagraph"/>
              <w:spacing w:before="1"/>
              <w:rPr>
                <w:sz w:val="18"/>
              </w:rPr>
            </w:pPr>
            <w:r>
              <w:rPr>
                <w:sz w:val="18"/>
              </w:rPr>
              <w:t>Fish passage barriers</w:t>
            </w:r>
          </w:p>
          <w:p w:rsidR="00593BB7" w:rsidRDefault="00593BB7">
            <w:pPr>
              <w:pStyle w:val="TableParagraph"/>
              <w:spacing w:before="7"/>
              <w:ind w:left="0"/>
              <w:rPr>
                <w:b/>
                <w:sz w:val="17"/>
              </w:rPr>
            </w:pPr>
          </w:p>
          <w:p w:rsidR="00593BB7" w:rsidRDefault="008135CE">
            <w:pPr>
              <w:pStyle w:val="TableParagraph"/>
              <w:ind w:right="135"/>
              <w:rPr>
                <w:sz w:val="18"/>
              </w:rPr>
            </w:pPr>
            <w:proofErr w:type="spellStart"/>
            <w:r>
              <w:rPr>
                <w:i/>
                <w:sz w:val="18"/>
              </w:rPr>
              <w:t>Didymosphenia</w:t>
            </w:r>
            <w:proofErr w:type="spellEnd"/>
            <w:r>
              <w:rPr>
                <w:i/>
                <w:sz w:val="18"/>
              </w:rPr>
              <w:t xml:space="preserve"> </w:t>
            </w:r>
            <w:proofErr w:type="spellStart"/>
            <w:r>
              <w:rPr>
                <w:i/>
                <w:sz w:val="18"/>
              </w:rPr>
              <w:t>geminata</w:t>
            </w:r>
            <w:proofErr w:type="spellEnd"/>
            <w:r>
              <w:rPr>
                <w:i/>
                <w:sz w:val="18"/>
              </w:rPr>
              <w:t xml:space="preserve"> </w:t>
            </w:r>
            <w:r>
              <w:rPr>
                <w:sz w:val="18"/>
              </w:rPr>
              <w:t xml:space="preserve">(rock snot) invasive algae discovered in Big Hunting Creek in </w:t>
            </w:r>
            <w:r>
              <w:rPr>
                <w:sz w:val="18"/>
              </w:rPr>
              <w:t>2012</w:t>
            </w:r>
          </w:p>
        </w:tc>
        <w:tc>
          <w:tcPr>
            <w:tcW w:w="1710" w:type="dxa"/>
          </w:tcPr>
          <w:p w:rsidR="00593BB7" w:rsidRDefault="008135CE">
            <w:pPr>
              <w:pStyle w:val="TableParagraph"/>
              <w:ind w:right="327"/>
              <w:rPr>
                <w:b/>
                <w:sz w:val="18"/>
              </w:rPr>
            </w:pPr>
            <w:r>
              <w:rPr>
                <w:b/>
                <w:sz w:val="18"/>
              </w:rPr>
              <w:t>Fish index of biotic integrity (IBI)</w:t>
            </w:r>
          </w:p>
        </w:tc>
        <w:tc>
          <w:tcPr>
            <w:tcW w:w="2070" w:type="dxa"/>
          </w:tcPr>
          <w:p w:rsidR="00593BB7" w:rsidRDefault="008135CE">
            <w:pPr>
              <w:pStyle w:val="TableParagraph"/>
              <w:spacing w:line="208" w:lineRule="exact"/>
              <w:ind w:left="83" w:right="166"/>
              <w:jc w:val="center"/>
              <w:rPr>
                <w:sz w:val="18"/>
              </w:rPr>
            </w:pPr>
            <w:r>
              <w:rPr>
                <w:sz w:val="18"/>
              </w:rPr>
              <w:t>Index of biotic integrity</w:t>
            </w:r>
          </w:p>
        </w:tc>
        <w:tc>
          <w:tcPr>
            <w:tcW w:w="1440" w:type="dxa"/>
          </w:tcPr>
          <w:p w:rsidR="00593BB7" w:rsidRDefault="00593BB7">
            <w:pPr>
              <w:pStyle w:val="TableParagraph"/>
              <w:spacing w:before="11"/>
              <w:ind w:left="0"/>
              <w:rPr>
                <w:b/>
                <w:sz w:val="3"/>
              </w:rPr>
            </w:pPr>
          </w:p>
          <w:p w:rsidR="00593BB7" w:rsidRDefault="008135CE">
            <w:pPr>
              <w:pStyle w:val="TableParagraph"/>
              <w:ind w:left="343"/>
              <w:rPr>
                <w:sz w:val="20"/>
              </w:rPr>
            </w:pPr>
            <w:r>
              <w:rPr>
                <w:noProof/>
                <w:sz w:val="20"/>
              </w:rPr>
              <w:drawing>
                <wp:inline distT="0" distB="0" distL="0" distR="0">
                  <wp:extent cx="464439" cy="464438"/>
                  <wp:effectExtent l="0" t="0" r="0" b="0"/>
                  <wp:docPr id="6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0.jpeg"/>
                          <pic:cNvPicPr/>
                        </pic:nvPicPr>
                        <pic:blipFill>
                          <a:blip r:embed="rId178" cstate="print"/>
                          <a:stretch>
                            <a:fillRect/>
                          </a:stretch>
                        </pic:blipFill>
                        <pic:spPr>
                          <a:xfrm>
                            <a:off x="0" y="0"/>
                            <a:ext cx="464439" cy="464438"/>
                          </a:xfrm>
                          <a:prstGeom prst="rect">
                            <a:avLst/>
                          </a:prstGeom>
                        </pic:spPr>
                      </pic:pic>
                    </a:graphicData>
                  </a:graphic>
                </wp:inline>
              </w:drawing>
            </w:r>
          </w:p>
        </w:tc>
        <w:tc>
          <w:tcPr>
            <w:tcW w:w="4500" w:type="dxa"/>
          </w:tcPr>
          <w:p w:rsidR="00593BB7" w:rsidRDefault="008135CE">
            <w:pPr>
              <w:pStyle w:val="TableParagraph"/>
              <w:ind w:right="117"/>
              <w:rPr>
                <w:sz w:val="18"/>
              </w:rPr>
            </w:pPr>
            <w:r>
              <w:rPr>
                <w:sz w:val="18"/>
              </w:rPr>
              <w:t>The median fish index of biotic integrity for four stream sites at Catoctin Mountain Park in 2006 and 2010 was 3.8, which is rated as fair based on the criteria of M.T. Southerland and associates (2007).</w:t>
            </w:r>
          </w:p>
        </w:tc>
        <w:tc>
          <w:tcPr>
            <w:tcW w:w="3870" w:type="dxa"/>
          </w:tcPr>
          <w:p w:rsidR="00593BB7" w:rsidRDefault="008135CE">
            <w:pPr>
              <w:pStyle w:val="TableParagraph"/>
              <w:spacing w:line="208" w:lineRule="exact"/>
              <w:rPr>
                <w:sz w:val="18"/>
              </w:rPr>
            </w:pPr>
            <w:r>
              <w:rPr>
                <w:sz w:val="18"/>
              </w:rPr>
              <w:t>IBI ≥ 4</w:t>
            </w:r>
          </w:p>
        </w:tc>
        <w:tc>
          <w:tcPr>
            <w:tcW w:w="2250" w:type="dxa"/>
          </w:tcPr>
          <w:p w:rsidR="00593BB7" w:rsidRDefault="008135CE">
            <w:pPr>
              <w:pStyle w:val="TableParagraph"/>
              <w:spacing w:line="208" w:lineRule="exact"/>
              <w:rPr>
                <w:sz w:val="18"/>
              </w:rPr>
            </w:pPr>
            <w:r>
              <w:rPr>
                <w:sz w:val="18"/>
              </w:rPr>
              <w:t>IBI ≥ 4</w:t>
            </w:r>
          </w:p>
        </w:tc>
        <w:tc>
          <w:tcPr>
            <w:tcW w:w="1552" w:type="dxa"/>
          </w:tcPr>
          <w:p w:rsidR="00593BB7" w:rsidRDefault="008135CE">
            <w:pPr>
              <w:pStyle w:val="TableParagraph"/>
              <w:spacing w:line="208" w:lineRule="exact"/>
              <w:rPr>
                <w:sz w:val="18"/>
              </w:rPr>
            </w:pPr>
            <w:r>
              <w:rPr>
                <w:sz w:val="18"/>
              </w:rPr>
              <w:t>Yes</w:t>
            </w:r>
          </w:p>
        </w:tc>
      </w:tr>
      <w:tr w:rsidR="00593BB7">
        <w:trPr>
          <w:trHeight w:hRule="exact" w:val="1052"/>
        </w:trPr>
        <w:tc>
          <w:tcPr>
            <w:tcW w:w="2160" w:type="dxa"/>
            <w:vMerge/>
          </w:tcPr>
          <w:p w:rsidR="00593BB7" w:rsidRDefault="00593BB7"/>
        </w:tc>
        <w:tc>
          <w:tcPr>
            <w:tcW w:w="2160" w:type="dxa"/>
            <w:vMerge/>
          </w:tcPr>
          <w:p w:rsidR="00593BB7" w:rsidRDefault="00593BB7"/>
        </w:tc>
        <w:tc>
          <w:tcPr>
            <w:tcW w:w="1710" w:type="dxa"/>
            <w:vMerge w:val="restart"/>
          </w:tcPr>
          <w:p w:rsidR="00593BB7" w:rsidRDefault="008135CE">
            <w:pPr>
              <w:pStyle w:val="TableParagraph"/>
              <w:spacing w:line="212" w:lineRule="exact"/>
              <w:rPr>
                <w:b/>
                <w:sz w:val="18"/>
              </w:rPr>
            </w:pPr>
            <w:r>
              <w:rPr>
                <w:b/>
                <w:sz w:val="18"/>
              </w:rPr>
              <w:t>Brook Trout</w:t>
            </w:r>
          </w:p>
        </w:tc>
        <w:tc>
          <w:tcPr>
            <w:tcW w:w="2070" w:type="dxa"/>
          </w:tcPr>
          <w:p w:rsidR="00593BB7" w:rsidRDefault="008135CE">
            <w:pPr>
              <w:pStyle w:val="TableParagraph"/>
              <w:spacing w:line="208" w:lineRule="exact"/>
              <w:rPr>
                <w:sz w:val="18"/>
              </w:rPr>
            </w:pPr>
            <w:r>
              <w:rPr>
                <w:sz w:val="18"/>
              </w:rPr>
              <w:t>Standing stock:</w:t>
            </w:r>
          </w:p>
          <w:p w:rsidR="00593BB7" w:rsidRDefault="008135CE">
            <w:pPr>
              <w:pStyle w:val="TableParagraph"/>
              <w:rPr>
                <w:sz w:val="18"/>
              </w:rPr>
            </w:pPr>
            <w:r>
              <w:rPr>
                <w:sz w:val="18"/>
              </w:rPr>
              <w:t>Total biomass (kg/ha)</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5" w:after="1"/>
              <w:ind w:left="0"/>
              <w:rPr>
                <w:b/>
                <w:sz w:val="11"/>
              </w:rPr>
            </w:pPr>
          </w:p>
          <w:p w:rsidR="00593BB7" w:rsidRDefault="008135CE">
            <w:pPr>
              <w:pStyle w:val="TableParagraph"/>
              <w:ind w:left="343"/>
              <w:rPr>
                <w:sz w:val="20"/>
              </w:rPr>
            </w:pPr>
            <w:r>
              <w:rPr>
                <w:noProof/>
                <w:sz w:val="20"/>
              </w:rPr>
              <w:drawing>
                <wp:inline distT="0" distB="0" distL="0" distR="0">
                  <wp:extent cx="464439" cy="464438"/>
                  <wp:effectExtent l="0" t="0" r="0" b="0"/>
                  <wp:docPr id="6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1.jpeg"/>
                          <pic:cNvPicPr/>
                        </pic:nvPicPr>
                        <pic:blipFill>
                          <a:blip r:embed="rId179"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tc>
        <w:tc>
          <w:tcPr>
            <w:tcW w:w="4500" w:type="dxa"/>
            <w:vMerge w:val="restart"/>
          </w:tcPr>
          <w:p w:rsidR="00593BB7" w:rsidRDefault="008135CE">
            <w:pPr>
              <w:pStyle w:val="TableParagraph"/>
              <w:tabs>
                <w:tab w:val="left" w:pos="1153"/>
                <w:tab w:val="left" w:pos="1963"/>
                <w:tab w:val="left" w:pos="2982"/>
              </w:tabs>
              <w:ind w:right="845"/>
              <w:rPr>
                <w:b/>
                <w:sz w:val="18"/>
              </w:rPr>
            </w:pPr>
            <w:r>
              <w:rPr>
                <w:b/>
                <w:sz w:val="18"/>
              </w:rPr>
              <w:t>Site</w:t>
            </w:r>
            <w:r>
              <w:rPr>
                <w:b/>
                <w:sz w:val="18"/>
              </w:rPr>
              <w:tab/>
              <w:t>kg/ha</w:t>
            </w:r>
            <w:r>
              <w:rPr>
                <w:b/>
                <w:sz w:val="18"/>
              </w:rPr>
              <w:tab/>
              <w:t>trout/ha</w:t>
            </w:r>
            <w:r>
              <w:rPr>
                <w:b/>
                <w:sz w:val="18"/>
              </w:rPr>
              <w:tab/>
              <w:t>YOY/ha Owens</w:t>
            </w:r>
          </w:p>
          <w:p w:rsidR="00593BB7" w:rsidRDefault="008135CE">
            <w:pPr>
              <w:pStyle w:val="TableParagraph"/>
              <w:tabs>
                <w:tab w:val="left" w:pos="1154"/>
                <w:tab w:val="left" w:pos="1964"/>
                <w:tab w:val="left" w:pos="2983"/>
              </w:tabs>
              <w:spacing w:before="2" w:line="213" w:lineRule="exact"/>
              <w:rPr>
                <w:sz w:val="18"/>
              </w:rPr>
            </w:pPr>
            <w:r>
              <w:rPr>
                <w:b/>
                <w:sz w:val="18"/>
              </w:rPr>
              <w:t>(Camp)</w:t>
            </w:r>
            <w:r>
              <w:rPr>
                <w:b/>
                <w:sz w:val="18"/>
              </w:rPr>
              <w:tab/>
            </w:r>
            <w:r>
              <w:rPr>
                <w:sz w:val="18"/>
              </w:rPr>
              <w:t>Good</w:t>
            </w:r>
            <w:r>
              <w:rPr>
                <w:sz w:val="18"/>
              </w:rPr>
              <w:tab/>
              <w:t>Poor</w:t>
            </w:r>
            <w:r>
              <w:rPr>
                <w:sz w:val="18"/>
              </w:rPr>
              <w:tab/>
              <w:t>Fair</w:t>
            </w:r>
          </w:p>
          <w:p w:rsidR="00593BB7" w:rsidRDefault="008135CE">
            <w:pPr>
              <w:pStyle w:val="TableParagraph"/>
              <w:spacing w:line="213" w:lineRule="exact"/>
              <w:rPr>
                <w:b/>
                <w:sz w:val="18"/>
              </w:rPr>
            </w:pPr>
            <w:r>
              <w:rPr>
                <w:b/>
                <w:sz w:val="18"/>
              </w:rPr>
              <w:t>Owens</w:t>
            </w:r>
          </w:p>
          <w:p w:rsidR="00593BB7" w:rsidRDefault="008135CE">
            <w:pPr>
              <w:pStyle w:val="TableParagraph"/>
              <w:tabs>
                <w:tab w:val="left" w:pos="1154"/>
                <w:tab w:val="left" w:pos="1964"/>
                <w:tab w:val="left" w:pos="2983"/>
              </w:tabs>
              <w:rPr>
                <w:sz w:val="18"/>
              </w:rPr>
            </w:pPr>
            <w:r>
              <w:rPr>
                <w:b/>
                <w:sz w:val="18"/>
              </w:rPr>
              <w:t>(Lower)</w:t>
            </w:r>
            <w:r>
              <w:rPr>
                <w:b/>
                <w:sz w:val="18"/>
              </w:rPr>
              <w:tab/>
            </w:r>
            <w:r>
              <w:rPr>
                <w:sz w:val="18"/>
              </w:rPr>
              <w:t>Fair</w:t>
            </w:r>
            <w:r>
              <w:rPr>
                <w:sz w:val="18"/>
              </w:rPr>
              <w:tab/>
              <w:t>Fair</w:t>
            </w:r>
            <w:r>
              <w:rPr>
                <w:sz w:val="18"/>
              </w:rPr>
              <w:tab/>
              <w:t>Fair</w:t>
            </w:r>
          </w:p>
          <w:p w:rsidR="00593BB7" w:rsidRDefault="008135CE">
            <w:pPr>
              <w:pStyle w:val="TableParagraph"/>
              <w:rPr>
                <w:b/>
                <w:sz w:val="18"/>
              </w:rPr>
            </w:pPr>
            <w:r>
              <w:rPr>
                <w:b/>
                <w:sz w:val="18"/>
              </w:rPr>
              <w:t>BHC</w:t>
            </w:r>
          </w:p>
          <w:p w:rsidR="00593BB7" w:rsidRDefault="008135CE">
            <w:pPr>
              <w:pStyle w:val="TableParagraph"/>
              <w:tabs>
                <w:tab w:val="left" w:pos="1154"/>
                <w:tab w:val="left" w:pos="1964"/>
                <w:tab w:val="left" w:pos="2982"/>
              </w:tabs>
              <w:rPr>
                <w:sz w:val="18"/>
              </w:rPr>
            </w:pPr>
            <w:r>
              <w:rPr>
                <w:b/>
                <w:sz w:val="18"/>
              </w:rPr>
              <w:t>(</w:t>
            </w:r>
            <w:proofErr w:type="spellStart"/>
            <w:r>
              <w:rPr>
                <w:b/>
                <w:sz w:val="18"/>
              </w:rPr>
              <w:t>Hwater</w:t>
            </w:r>
            <w:proofErr w:type="spellEnd"/>
            <w:r>
              <w:rPr>
                <w:b/>
                <w:sz w:val="18"/>
              </w:rPr>
              <w:t>)</w:t>
            </w:r>
            <w:r>
              <w:rPr>
                <w:b/>
                <w:sz w:val="18"/>
              </w:rPr>
              <w:tab/>
            </w:r>
            <w:r>
              <w:rPr>
                <w:sz w:val="18"/>
              </w:rPr>
              <w:t>Fair</w:t>
            </w:r>
            <w:r>
              <w:rPr>
                <w:sz w:val="18"/>
              </w:rPr>
              <w:tab/>
              <w:t>Poor</w:t>
            </w:r>
            <w:r>
              <w:rPr>
                <w:sz w:val="18"/>
              </w:rPr>
              <w:tab/>
              <w:t>Poor</w:t>
            </w:r>
          </w:p>
          <w:p w:rsidR="00593BB7" w:rsidRDefault="00593BB7">
            <w:pPr>
              <w:pStyle w:val="TableParagraph"/>
              <w:spacing w:before="7"/>
              <w:ind w:left="0"/>
              <w:rPr>
                <w:b/>
                <w:sz w:val="17"/>
              </w:rPr>
            </w:pPr>
          </w:p>
          <w:p w:rsidR="00593BB7" w:rsidRDefault="008135CE">
            <w:pPr>
              <w:pStyle w:val="TableParagraph"/>
              <w:ind w:right="126"/>
              <w:rPr>
                <w:sz w:val="18"/>
              </w:rPr>
            </w:pPr>
            <w:r>
              <w:rPr>
                <w:sz w:val="18"/>
              </w:rPr>
              <w:t>The 33rd and 66th percentiles were calculated for each of three sites based on data collected 1989–2011.</w:t>
            </w:r>
          </w:p>
          <w:p w:rsidR="00593BB7" w:rsidRDefault="008135CE">
            <w:pPr>
              <w:pStyle w:val="TableParagraph"/>
              <w:ind w:right="97"/>
              <w:rPr>
                <w:sz w:val="18"/>
              </w:rPr>
            </w:pPr>
            <w:r>
              <w:rPr>
                <w:sz w:val="18"/>
              </w:rPr>
              <w:t>Three-year averages were calculated for each site based on 2009 and 2011 data, which were then compared to the percentiles. Three-year averages below the 33rd percentile were poor, between the 33rd and 66th percentiles were fair, and above the 66th percent</w:t>
            </w:r>
            <w:r>
              <w:rPr>
                <w:sz w:val="18"/>
              </w:rPr>
              <w:t>ile were good (Maryland DNR 2012a).</w:t>
            </w:r>
          </w:p>
        </w:tc>
        <w:tc>
          <w:tcPr>
            <w:tcW w:w="3870" w:type="dxa"/>
          </w:tcPr>
          <w:p w:rsidR="00593BB7" w:rsidRDefault="008135CE">
            <w:pPr>
              <w:pStyle w:val="TableParagraph"/>
              <w:spacing w:line="208" w:lineRule="exact"/>
              <w:rPr>
                <w:sz w:val="18"/>
              </w:rPr>
            </w:pPr>
            <w:r>
              <w:rPr>
                <w:sz w:val="18"/>
              </w:rPr>
              <w:t>≥ 66th percentile</w:t>
            </w:r>
          </w:p>
          <w:p w:rsidR="00593BB7" w:rsidRDefault="008135CE">
            <w:pPr>
              <w:pStyle w:val="TableParagraph"/>
              <w:rPr>
                <w:sz w:val="18"/>
              </w:rPr>
            </w:pPr>
            <w:r>
              <w:rPr>
                <w:sz w:val="18"/>
              </w:rPr>
              <w:t>(sites have a good rating)</w:t>
            </w:r>
          </w:p>
        </w:tc>
        <w:tc>
          <w:tcPr>
            <w:tcW w:w="2250" w:type="dxa"/>
          </w:tcPr>
          <w:p w:rsidR="00593BB7" w:rsidRDefault="008135CE">
            <w:pPr>
              <w:pStyle w:val="TableParagraph"/>
              <w:spacing w:line="208" w:lineRule="exact"/>
              <w:rPr>
                <w:sz w:val="18"/>
              </w:rPr>
            </w:pPr>
            <w:r>
              <w:rPr>
                <w:sz w:val="18"/>
              </w:rPr>
              <w:t>≥ 33rd percentile</w:t>
            </w:r>
          </w:p>
          <w:p w:rsidR="00593BB7" w:rsidRDefault="008135CE">
            <w:pPr>
              <w:pStyle w:val="TableParagraph"/>
              <w:ind w:right="256"/>
              <w:rPr>
                <w:sz w:val="18"/>
              </w:rPr>
            </w:pPr>
            <w:r>
              <w:rPr>
                <w:sz w:val="18"/>
              </w:rPr>
              <w:t>(none of the sites would have a poor rating)</w:t>
            </w:r>
          </w:p>
        </w:tc>
        <w:tc>
          <w:tcPr>
            <w:tcW w:w="1552" w:type="dxa"/>
          </w:tcPr>
          <w:p w:rsidR="00593BB7" w:rsidRDefault="008135CE">
            <w:pPr>
              <w:pStyle w:val="TableParagraph"/>
              <w:spacing w:line="208" w:lineRule="exact"/>
              <w:rPr>
                <w:sz w:val="18"/>
              </w:rPr>
            </w:pPr>
            <w:r>
              <w:rPr>
                <w:sz w:val="18"/>
              </w:rPr>
              <w:t>Yes</w:t>
            </w:r>
          </w:p>
        </w:tc>
      </w:tr>
      <w:tr w:rsidR="00593BB7">
        <w:trPr>
          <w:trHeight w:hRule="exact" w:val="1324"/>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Pr>
          <w:p w:rsidR="00593BB7" w:rsidRDefault="008135CE">
            <w:pPr>
              <w:pStyle w:val="TableParagraph"/>
              <w:rPr>
                <w:sz w:val="18"/>
              </w:rPr>
            </w:pPr>
            <w:r>
              <w:rPr>
                <w:sz w:val="18"/>
              </w:rPr>
              <w:t>Standing stock:</w:t>
            </w:r>
          </w:p>
          <w:p w:rsidR="00593BB7" w:rsidRDefault="008135CE">
            <w:pPr>
              <w:pStyle w:val="TableParagraph"/>
              <w:ind w:right="216"/>
              <w:rPr>
                <w:sz w:val="18"/>
              </w:rPr>
            </w:pPr>
            <w:r>
              <w:rPr>
                <w:sz w:val="18"/>
              </w:rPr>
              <w:t>adult trout abundance (trout/ha)</w:t>
            </w:r>
          </w:p>
        </w:tc>
        <w:tc>
          <w:tcPr>
            <w:tcW w:w="1440" w:type="dxa"/>
            <w:vMerge/>
          </w:tcPr>
          <w:p w:rsidR="00593BB7" w:rsidRDefault="00593BB7"/>
        </w:tc>
        <w:tc>
          <w:tcPr>
            <w:tcW w:w="4500" w:type="dxa"/>
            <w:vMerge/>
          </w:tcPr>
          <w:p w:rsidR="00593BB7" w:rsidRDefault="00593BB7"/>
        </w:tc>
        <w:tc>
          <w:tcPr>
            <w:tcW w:w="3870" w:type="dxa"/>
          </w:tcPr>
          <w:p w:rsidR="00593BB7" w:rsidRDefault="008135CE">
            <w:pPr>
              <w:pStyle w:val="TableParagraph"/>
              <w:rPr>
                <w:sz w:val="18"/>
              </w:rPr>
            </w:pPr>
            <w:r>
              <w:rPr>
                <w:sz w:val="18"/>
              </w:rPr>
              <w:t>≥ 66th percentile</w:t>
            </w:r>
          </w:p>
          <w:p w:rsidR="00593BB7" w:rsidRDefault="008135CE">
            <w:pPr>
              <w:pStyle w:val="TableParagraph"/>
              <w:rPr>
                <w:sz w:val="18"/>
              </w:rPr>
            </w:pPr>
            <w:r>
              <w:rPr>
                <w:sz w:val="18"/>
              </w:rPr>
              <w:t>(sites have a good rating)</w:t>
            </w:r>
          </w:p>
        </w:tc>
        <w:tc>
          <w:tcPr>
            <w:tcW w:w="2250" w:type="dxa"/>
          </w:tcPr>
          <w:p w:rsidR="00593BB7" w:rsidRDefault="008135CE">
            <w:pPr>
              <w:pStyle w:val="TableParagraph"/>
              <w:rPr>
                <w:sz w:val="18"/>
              </w:rPr>
            </w:pPr>
            <w:r>
              <w:rPr>
                <w:sz w:val="18"/>
              </w:rPr>
              <w:t>≥ 33rd percentile</w:t>
            </w:r>
          </w:p>
          <w:p w:rsidR="00593BB7" w:rsidRDefault="008135CE">
            <w:pPr>
              <w:pStyle w:val="TableParagraph"/>
              <w:ind w:right="256"/>
              <w:rPr>
                <w:sz w:val="18"/>
              </w:rPr>
            </w:pPr>
            <w:r>
              <w:rPr>
                <w:sz w:val="18"/>
              </w:rPr>
              <w:t>(none of the sites would have a poor rating)</w:t>
            </w:r>
          </w:p>
        </w:tc>
        <w:tc>
          <w:tcPr>
            <w:tcW w:w="1552" w:type="dxa"/>
          </w:tcPr>
          <w:p w:rsidR="00593BB7" w:rsidRDefault="008135CE">
            <w:pPr>
              <w:pStyle w:val="TableParagraph"/>
              <w:rPr>
                <w:sz w:val="18"/>
              </w:rPr>
            </w:pPr>
            <w:r>
              <w:rPr>
                <w:sz w:val="18"/>
              </w:rPr>
              <w:t>No</w:t>
            </w:r>
          </w:p>
        </w:tc>
      </w:tr>
      <w:tr w:rsidR="00593BB7">
        <w:trPr>
          <w:trHeight w:hRule="exact" w:val="1008"/>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Pr>
          <w:p w:rsidR="00593BB7" w:rsidRDefault="008135CE">
            <w:pPr>
              <w:pStyle w:val="TableParagraph"/>
              <w:ind w:right="377"/>
              <w:rPr>
                <w:sz w:val="18"/>
              </w:rPr>
            </w:pPr>
            <w:r>
              <w:rPr>
                <w:sz w:val="18"/>
              </w:rPr>
              <w:t>Standing stock: young of year (YOY)</w:t>
            </w:r>
          </w:p>
        </w:tc>
        <w:tc>
          <w:tcPr>
            <w:tcW w:w="1440" w:type="dxa"/>
            <w:vMerge/>
          </w:tcPr>
          <w:p w:rsidR="00593BB7" w:rsidRDefault="00593BB7"/>
        </w:tc>
        <w:tc>
          <w:tcPr>
            <w:tcW w:w="4500" w:type="dxa"/>
            <w:vMerge/>
          </w:tcPr>
          <w:p w:rsidR="00593BB7" w:rsidRDefault="00593BB7"/>
        </w:tc>
        <w:tc>
          <w:tcPr>
            <w:tcW w:w="3870" w:type="dxa"/>
          </w:tcPr>
          <w:p w:rsidR="00593BB7" w:rsidRDefault="008135CE">
            <w:pPr>
              <w:pStyle w:val="TableParagraph"/>
              <w:spacing w:line="208" w:lineRule="exact"/>
              <w:rPr>
                <w:sz w:val="18"/>
              </w:rPr>
            </w:pPr>
            <w:r>
              <w:rPr>
                <w:sz w:val="18"/>
              </w:rPr>
              <w:t>≥ 66th percentile</w:t>
            </w:r>
          </w:p>
          <w:p w:rsidR="00593BB7" w:rsidRDefault="008135CE">
            <w:pPr>
              <w:pStyle w:val="TableParagraph"/>
              <w:rPr>
                <w:sz w:val="18"/>
              </w:rPr>
            </w:pPr>
            <w:r>
              <w:rPr>
                <w:sz w:val="18"/>
              </w:rPr>
              <w:t>(sites have a good rating)</w:t>
            </w:r>
          </w:p>
        </w:tc>
        <w:tc>
          <w:tcPr>
            <w:tcW w:w="2250" w:type="dxa"/>
          </w:tcPr>
          <w:p w:rsidR="00593BB7" w:rsidRDefault="008135CE">
            <w:pPr>
              <w:pStyle w:val="TableParagraph"/>
              <w:spacing w:line="208" w:lineRule="exact"/>
              <w:rPr>
                <w:sz w:val="18"/>
              </w:rPr>
            </w:pPr>
            <w:r>
              <w:rPr>
                <w:sz w:val="18"/>
              </w:rPr>
              <w:t>≥ 33rd percentile</w:t>
            </w:r>
          </w:p>
          <w:p w:rsidR="00593BB7" w:rsidRDefault="008135CE">
            <w:pPr>
              <w:pStyle w:val="TableParagraph"/>
              <w:ind w:right="256"/>
              <w:rPr>
                <w:sz w:val="18"/>
              </w:rPr>
            </w:pPr>
            <w:r>
              <w:rPr>
                <w:sz w:val="18"/>
              </w:rPr>
              <w:t>(none of the sites would have a poor rating)</w:t>
            </w:r>
          </w:p>
        </w:tc>
        <w:tc>
          <w:tcPr>
            <w:tcW w:w="1552" w:type="dxa"/>
          </w:tcPr>
          <w:p w:rsidR="00593BB7" w:rsidRDefault="008135CE">
            <w:pPr>
              <w:pStyle w:val="TableParagraph"/>
              <w:spacing w:line="208" w:lineRule="exact"/>
              <w:rPr>
                <w:sz w:val="18"/>
              </w:rPr>
            </w:pPr>
            <w:r>
              <w:rPr>
                <w:sz w:val="18"/>
              </w:rPr>
              <w:t>Yes</w:t>
            </w:r>
          </w:p>
        </w:tc>
      </w:tr>
      <w:tr w:rsidR="00593BB7">
        <w:trPr>
          <w:trHeight w:hRule="exact" w:val="2470"/>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ind w:right="197"/>
              <w:rPr>
                <w:b/>
                <w:sz w:val="18"/>
              </w:rPr>
            </w:pPr>
            <w:r>
              <w:rPr>
                <w:b/>
                <w:sz w:val="18"/>
              </w:rPr>
              <w:t>Benthic index of Biotic integrity (BIBI)</w:t>
            </w:r>
          </w:p>
        </w:tc>
        <w:tc>
          <w:tcPr>
            <w:tcW w:w="2070" w:type="dxa"/>
          </w:tcPr>
          <w:p w:rsidR="00593BB7" w:rsidRDefault="008135CE">
            <w:pPr>
              <w:pStyle w:val="TableParagraph"/>
              <w:spacing w:line="208" w:lineRule="exact"/>
              <w:ind w:left="83" w:right="166"/>
              <w:jc w:val="center"/>
              <w:rPr>
                <w:sz w:val="18"/>
              </w:rPr>
            </w:pPr>
            <w:r>
              <w:rPr>
                <w:sz w:val="18"/>
              </w:rPr>
              <w:t>Index of biotic integrity</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13"/>
              </w:rPr>
            </w:pPr>
          </w:p>
          <w:p w:rsidR="00593BB7" w:rsidRDefault="008135CE">
            <w:pPr>
              <w:pStyle w:val="TableParagraph"/>
              <w:ind w:left="343"/>
              <w:rPr>
                <w:sz w:val="20"/>
              </w:rPr>
            </w:pPr>
            <w:r>
              <w:rPr>
                <w:noProof/>
                <w:sz w:val="20"/>
              </w:rPr>
              <w:drawing>
                <wp:inline distT="0" distB="0" distL="0" distR="0">
                  <wp:extent cx="464439" cy="464438"/>
                  <wp:effectExtent l="0" t="0" r="0" b="0"/>
                  <wp:docPr id="6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2.jpeg"/>
                          <pic:cNvPicPr/>
                        </pic:nvPicPr>
                        <pic:blipFill>
                          <a:blip r:embed="rId180"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tc>
        <w:tc>
          <w:tcPr>
            <w:tcW w:w="4500" w:type="dxa"/>
          </w:tcPr>
          <w:p w:rsidR="00593BB7" w:rsidRDefault="008135CE">
            <w:pPr>
              <w:pStyle w:val="TableParagraph"/>
              <w:spacing w:line="208" w:lineRule="exact"/>
              <w:rPr>
                <w:sz w:val="18"/>
              </w:rPr>
            </w:pPr>
            <w:r>
              <w:rPr>
                <w:sz w:val="18"/>
              </w:rPr>
              <w:t xml:space="preserve">Owens Creek: 4.3 (44 </w:t>
            </w:r>
            <w:proofErr w:type="spellStart"/>
            <w:r>
              <w:rPr>
                <w:sz w:val="18"/>
              </w:rPr>
              <w:t>taxa</w:t>
            </w:r>
            <w:proofErr w:type="spellEnd"/>
            <w:r>
              <w:rPr>
                <w:sz w:val="18"/>
              </w:rPr>
              <w:t xml:space="preserve"> were found)</w:t>
            </w:r>
          </w:p>
          <w:p w:rsidR="00593BB7" w:rsidRDefault="008135CE">
            <w:pPr>
              <w:pStyle w:val="TableParagraph"/>
              <w:ind w:right="245"/>
              <w:rPr>
                <w:sz w:val="18"/>
              </w:rPr>
            </w:pPr>
            <w:r>
              <w:rPr>
                <w:sz w:val="18"/>
              </w:rPr>
              <w:t xml:space="preserve">Big Hunting Creek: 4.3 (41 </w:t>
            </w:r>
            <w:proofErr w:type="spellStart"/>
            <w:r>
              <w:rPr>
                <w:sz w:val="18"/>
              </w:rPr>
              <w:t>taxa</w:t>
            </w:r>
            <w:proofErr w:type="spellEnd"/>
            <w:r>
              <w:rPr>
                <w:sz w:val="18"/>
              </w:rPr>
              <w:t xml:space="preserve"> were found) (</w:t>
            </w:r>
            <w:proofErr w:type="spellStart"/>
            <w:r>
              <w:rPr>
                <w:sz w:val="18"/>
              </w:rPr>
              <w:t>Nortrup</w:t>
            </w:r>
            <w:proofErr w:type="spellEnd"/>
            <w:r>
              <w:rPr>
                <w:sz w:val="18"/>
              </w:rPr>
              <w:t xml:space="preserve"> 2012b).</w:t>
            </w:r>
          </w:p>
          <w:p w:rsidR="00593BB7" w:rsidRDefault="00593BB7">
            <w:pPr>
              <w:pStyle w:val="TableParagraph"/>
              <w:spacing w:before="8"/>
              <w:ind w:left="0"/>
              <w:rPr>
                <w:b/>
                <w:sz w:val="17"/>
              </w:rPr>
            </w:pPr>
          </w:p>
          <w:p w:rsidR="00593BB7" w:rsidRDefault="008135CE">
            <w:pPr>
              <w:pStyle w:val="TableParagraph"/>
              <w:ind w:right="676"/>
              <w:rPr>
                <w:sz w:val="18"/>
              </w:rPr>
            </w:pPr>
            <w:r>
              <w:rPr>
                <w:sz w:val="18"/>
              </w:rPr>
              <w:t>Note: food source for fish populations will show changes sooner than fish providing for earlier management of impacts.</w:t>
            </w:r>
          </w:p>
        </w:tc>
        <w:tc>
          <w:tcPr>
            <w:tcW w:w="3870" w:type="dxa"/>
          </w:tcPr>
          <w:p w:rsidR="00593BB7" w:rsidRDefault="008135CE">
            <w:pPr>
              <w:pStyle w:val="TableParagraph"/>
              <w:spacing w:line="208" w:lineRule="exact"/>
              <w:rPr>
                <w:sz w:val="18"/>
              </w:rPr>
            </w:pPr>
            <w:r>
              <w:rPr>
                <w:sz w:val="18"/>
              </w:rPr>
              <w:t>BIBI ≥ 4</w:t>
            </w:r>
          </w:p>
        </w:tc>
        <w:tc>
          <w:tcPr>
            <w:tcW w:w="2250" w:type="dxa"/>
          </w:tcPr>
          <w:p w:rsidR="00593BB7" w:rsidRDefault="008135CE">
            <w:pPr>
              <w:pStyle w:val="TableParagraph"/>
              <w:spacing w:line="208" w:lineRule="exact"/>
              <w:rPr>
                <w:sz w:val="18"/>
              </w:rPr>
            </w:pPr>
            <w:r>
              <w:rPr>
                <w:sz w:val="18"/>
              </w:rPr>
              <w:t>BIBI ≥ 4</w:t>
            </w:r>
          </w:p>
        </w:tc>
        <w:tc>
          <w:tcPr>
            <w:tcW w:w="1552" w:type="dxa"/>
          </w:tcPr>
          <w:p w:rsidR="00593BB7" w:rsidRDefault="008135CE">
            <w:pPr>
              <w:pStyle w:val="TableParagraph"/>
              <w:spacing w:line="208" w:lineRule="exact"/>
              <w:rPr>
                <w:sz w:val="18"/>
              </w:rPr>
            </w:pPr>
            <w:r>
              <w:rPr>
                <w:sz w:val="18"/>
              </w:rPr>
              <w:t>Yes</w:t>
            </w:r>
          </w:p>
        </w:tc>
      </w:tr>
    </w:tbl>
    <w:p w:rsidR="00593BB7" w:rsidRDefault="00593BB7">
      <w:pPr>
        <w:spacing w:line="208" w:lineRule="exact"/>
        <w:rPr>
          <w:sz w:val="18"/>
        </w:rPr>
        <w:sectPr w:rsidR="00593BB7">
          <w:headerReference w:type="default" r:id="rId181"/>
          <w:footerReference w:type="default" r:id="rId182"/>
          <w:pgSz w:w="24480" w:h="15840" w:orient="landscape"/>
          <w:pgMar w:top="1080" w:right="1200" w:bottom="980" w:left="1320" w:header="0" w:footer="791" w:gutter="0"/>
          <w:pgNumType w:start="21"/>
          <w:cols w:space="720"/>
        </w:sectPr>
      </w:pPr>
    </w:p>
    <w:p w:rsidR="00593BB7" w:rsidRDefault="008135CE">
      <w:pPr>
        <w:spacing w:before="78"/>
        <w:ind w:left="7304" w:right="7418"/>
        <w:jc w:val="center"/>
        <w:rPr>
          <w:rFonts w:ascii="Frutiger LT Std 45 Light"/>
          <w:b/>
          <w:sz w:val="14"/>
        </w:rPr>
      </w:pPr>
      <w:r>
        <w:rPr>
          <w:noProof/>
        </w:rPr>
        <w:lastRenderedPageBreak/>
        <w:drawing>
          <wp:anchor distT="0" distB="0" distL="0" distR="0" simplePos="0" relativeHeight="13696" behindDoc="0" locked="0" layoutInCell="1" allowOverlap="1">
            <wp:simplePos x="0" y="0"/>
            <wp:positionH relativeFrom="page">
              <wp:posOffset>8112252</wp:posOffset>
            </wp:positionH>
            <wp:positionV relativeFrom="paragraph">
              <wp:posOffset>304228</wp:posOffset>
            </wp:positionV>
            <wp:extent cx="464439" cy="464439"/>
            <wp:effectExtent l="0" t="0" r="0" b="0"/>
            <wp:wrapNone/>
            <wp:docPr id="6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3.jpeg"/>
                    <pic:cNvPicPr/>
                  </pic:nvPicPr>
                  <pic:blipFill>
                    <a:blip r:embed="rId183"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6.</w:t>
      </w:r>
      <w:proofErr w:type="gramEnd"/>
      <w:r>
        <w:rPr>
          <w:rFonts w:ascii="Frutiger LT Std 45 Light"/>
          <w:b/>
          <w:sz w:val="18"/>
        </w:rPr>
        <w:t xml:space="preserve"> I</w:t>
      </w:r>
      <w:r>
        <w:rPr>
          <w:rFonts w:ascii="Frutiger LT Std 45 Light"/>
          <w:b/>
          <w:sz w:val="14"/>
        </w:rPr>
        <w:t xml:space="preserve">NTERDISCIPLINARY </w:t>
      </w:r>
      <w:r>
        <w:rPr>
          <w:rFonts w:ascii="Frutiger LT Std 45 Light"/>
          <w:b/>
          <w:sz w:val="18"/>
        </w:rPr>
        <w:t>R</w:t>
      </w:r>
      <w:r>
        <w:rPr>
          <w:rFonts w:ascii="Frutiger LT Std 45 Light"/>
          <w:b/>
          <w:sz w:val="14"/>
        </w:rPr>
        <w:t>ESOURCES</w:t>
      </w:r>
      <w:r>
        <w:rPr>
          <w:rFonts w:ascii="Frutiger LT Std 45 Light"/>
          <w:b/>
          <w:sz w:val="18"/>
        </w:rPr>
        <w:t>: V</w:t>
      </w:r>
      <w:r>
        <w:rPr>
          <w:rFonts w:ascii="Frutiger LT Std 45 Light"/>
          <w:b/>
          <w:sz w:val="14"/>
        </w:rPr>
        <w:t xml:space="preserve">IEWS AND </w:t>
      </w:r>
      <w:r>
        <w:rPr>
          <w:rFonts w:ascii="Frutiger LT Std 45 Light"/>
          <w:b/>
          <w:sz w:val="18"/>
        </w:rPr>
        <w:t>V</w:t>
      </w:r>
      <w:r>
        <w:rPr>
          <w:rFonts w:ascii="Frutiger LT Std 45 Light"/>
          <w:b/>
          <w:sz w:val="14"/>
        </w:rPr>
        <w:t>ISTAS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26"/>
        </w:trPr>
        <w:tc>
          <w:tcPr>
            <w:tcW w:w="21712" w:type="dxa"/>
            <w:gridSpan w:val="9"/>
            <w:shd w:val="clear" w:color="auto" w:fill="E1DCE9"/>
          </w:tcPr>
          <w:p w:rsidR="00593BB7" w:rsidRDefault="008135CE">
            <w:pPr>
              <w:pStyle w:val="TableParagraph"/>
              <w:spacing w:before="137"/>
              <w:ind w:left="4423" w:right="14288"/>
              <w:rPr>
                <w:b/>
                <w:sz w:val="18"/>
              </w:rPr>
            </w:pPr>
            <w:r>
              <w:rPr>
                <w:b/>
                <w:sz w:val="18"/>
              </w:rPr>
              <w:t>Status: warrants moderate concern Confidence: low</w:t>
            </w:r>
          </w:p>
          <w:p w:rsidR="00593BB7" w:rsidRDefault="008135CE">
            <w:pPr>
              <w:pStyle w:val="TableParagraph"/>
              <w:ind w:left="4423"/>
              <w:rPr>
                <w:b/>
                <w:sz w:val="18"/>
              </w:rPr>
            </w:pPr>
            <w:r>
              <w:rPr>
                <w:b/>
                <w:sz w:val="18"/>
              </w:rPr>
              <w:t>Trend: unknown</w:t>
            </w:r>
          </w:p>
        </w:tc>
      </w:tr>
      <w:tr w:rsidR="00593BB7">
        <w:trPr>
          <w:trHeight w:hRule="exact" w:val="437"/>
        </w:trPr>
        <w:tc>
          <w:tcPr>
            <w:tcW w:w="2160" w:type="dxa"/>
            <w:shd w:val="clear" w:color="auto" w:fill="E1DCE9"/>
          </w:tcPr>
          <w:p w:rsidR="00593BB7" w:rsidRDefault="008135CE">
            <w:pPr>
              <w:pStyle w:val="TableParagraph"/>
              <w:spacing w:before="105"/>
              <w:ind w:left="210"/>
              <w:rPr>
                <w:b/>
                <w:sz w:val="18"/>
              </w:rPr>
            </w:pPr>
            <w:r>
              <w:rPr>
                <w:b/>
                <w:sz w:val="18"/>
              </w:rPr>
              <w:t>Beneficial Influences</w:t>
            </w:r>
          </w:p>
        </w:tc>
        <w:tc>
          <w:tcPr>
            <w:tcW w:w="2160" w:type="dxa"/>
            <w:shd w:val="clear" w:color="auto" w:fill="E1DCE9"/>
          </w:tcPr>
          <w:p w:rsidR="00593BB7" w:rsidRDefault="008135CE">
            <w:pPr>
              <w:pStyle w:val="TableParagraph"/>
              <w:spacing w:before="105"/>
              <w:ind w:left="115"/>
              <w:rPr>
                <w:b/>
                <w:sz w:val="18"/>
              </w:rPr>
            </w:pPr>
            <w:r>
              <w:rPr>
                <w:b/>
                <w:sz w:val="18"/>
              </w:rPr>
              <w:t>Detrimental Influences</w:t>
            </w:r>
          </w:p>
        </w:tc>
        <w:tc>
          <w:tcPr>
            <w:tcW w:w="1710" w:type="dxa"/>
            <w:shd w:val="clear" w:color="auto" w:fill="E1DCE9"/>
          </w:tcPr>
          <w:p w:rsidR="00593BB7" w:rsidRDefault="008135CE">
            <w:pPr>
              <w:pStyle w:val="TableParagraph"/>
              <w:ind w:left="434" w:right="302" w:hanging="116"/>
              <w:rPr>
                <w:b/>
                <w:sz w:val="18"/>
              </w:rPr>
            </w:pPr>
            <w:r>
              <w:rPr>
                <w:b/>
                <w:sz w:val="18"/>
              </w:rPr>
              <w:t>Indicators of Condition</w:t>
            </w:r>
          </w:p>
        </w:tc>
        <w:tc>
          <w:tcPr>
            <w:tcW w:w="2070" w:type="dxa"/>
            <w:shd w:val="clear" w:color="auto" w:fill="E1DCE9"/>
          </w:tcPr>
          <w:p w:rsidR="00593BB7" w:rsidRDefault="008135CE">
            <w:pPr>
              <w:pStyle w:val="TableParagraph"/>
              <w:spacing w:before="105"/>
              <w:ind w:left="0" w:right="278"/>
              <w:jc w:val="right"/>
              <w:rPr>
                <w:b/>
                <w:sz w:val="18"/>
              </w:rPr>
            </w:pPr>
            <w:r>
              <w:rPr>
                <w:b/>
                <w:sz w:val="18"/>
              </w:rPr>
              <w:t>Specific Measures</w:t>
            </w:r>
          </w:p>
        </w:tc>
        <w:tc>
          <w:tcPr>
            <w:tcW w:w="1440" w:type="dxa"/>
            <w:shd w:val="clear" w:color="auto" w:fill="E1DCE9"/>
          </w:tcPr>
          <w:p w:rsidR="00593BB7" w:rsidRDefault="008135CE">
            <w:pPr>
              <w:pStyle w:val="TableParagraph"/>
              <w:ind w:left="170" w:right="150" w:firstLine="129"/>
              <w:rPr>
                <w:b/>
                <w:sz w:val="18"/>
              </w:rPr>
            </w:pPr>
            <w:r>
              <w:rPr>
                <w:b/>
                <w:sz w:val="18"/>
              </w:rPr>
              <w:t>Condition Status/Trend</w:t>
            </w:r>
          </w:p>
        </w:tc>
        <w:tc>
          <w:tcPr>
            <w:tcW w:w="4500" w:type="dxa"/>
            <w:shd w:val="clear" w:color="auto" w:fill="E1DCE9"/>
          </w:tcPr>
          <w:p w:rsidR="00593BB7" w:rsidRDefault="008135CE">
            <w:pPr>
              <w:pStyle w:val="TableParagraph"/>
              <w:spacing w:before="105"/>
              <w:ind w:left="999"/>
              <w:rPr>
                <w:b/>
                <w:sz w:val="18"/>
              </w:rPr>
            </w:pPr>
            <w:r>
              <w:rPr>
                <w:b/>
                <w:sz w:val="18"/>
              </w:rPr>
              <w:t>Current Condition / Rationale</w:t>
            </w:r>
          </w:p>
        </w:tc>
        <w:tc>
          <w:tcPr>
            <w:tcW w:w="3870" w:type="dxa"/>
            <w:shd w:val="clear" w:color="auto" w:fill="E1DCE9"/>
          </w:tcPr>
          <w:p w:rsidR="00593BB7" w:rsidRDefault="008135CE">
            <w:pPr>
              <w:pStyle w:val="TableParagraph"/>
              <w:spacing w:before="105"/>
              <w:ind w:left="584"/>
              <w:rPr>
                <w:b/>
                <w:sz w:val="18"/>
              </w:rPr>
            </w:pPr>
            <w:r>
              <w:rPr>
                <w:b/>
                <w:sz w:val="18"/>
              </w:rPr>
              <w:t>Reference Condition / Rationale</w:t>
            </w:r>
          </w:p>
        </w:tc>
        <w:tc>
          <w:tcPr>
            <w:tcW w:w="2250" w:type="dxa"/>
            <w:shd w:val="clear" w:color="auto" w:fill="E1DCE9"/>
          </w:tcPr>
          <w:p w:rsidR="00593BB7" w:rsidRDefault="008135CE">
            <w:pPr>
              <w:pStyle w:val="TableParagraph"/>
              <w:ind w:left="719" w:right="175" w:hanging="525"/>
              <w:rPr>
                <w:b/>
                <w:sz w:val="18"/>
              </w:rPr>
            </w:pPr>
            <w:r>
              <w:rPr>
                <w:b/>
                <w:sz w:val="18"/>
              </w:rPr>
              <w:t>Management Target / Rationale</w:t>
            </w:r>
          </w:p>
        </w:tc>
        <w:tc>
          <w:tcPr>
            <w:tcW w:w="1552" w:type="dxa"/>
            <w:shd w:val="clear" w:color="auto" w:fill="E1DCE9"/>
          </w:tcPr>
          <w:p w:rsidR="00593BB7" w:rsidRDefault="008135CE">
            <w:pPr>
              <w:pStyle w:val="TableParagraph"/>
              <w:spacing w:before="105"/>
              <w:ind w:left="255"/>
              <w:rPr>
                <w:b/>
                <w:sz w:val="18"/>
              </w:rPr>
            </w:pPr>
            <w:r>
              <w:rPr>
                <w:b/>
                <w:sz w:val="18"/>
              </w:rPr>
              <w:t>Target Met?</w:t>
            </w:r>
          </w:p>
        </w:tc>
      </w:tr>
      <w:tr w:rsidR="00593BB7">
        <w:trPr>
          <w:trHeight w:hRule="exact" w:val="215"/>
        </w:trPr>
        <w:tc>
          <w:tcPr>
            <w:tcW w:w="2160" w:type="dxa"/>
            <w:tcBorders>
              <w:bottom w:val="nil"/>
            </w:tcBorders>
          </w:tcPr>
          <w:p w:rsidR="00593BB7" w:rsidRDefault="008135CE">
            <w:pPr>
              <w:pStyle w:val="TableParagraph"/>
              <w:spacing w:line="208" w:lineRule="exact"/>
              <w:rPr>
                <w:sz w:val="18"/>
              </w:rPr>
            </w:pPr>
            <w:r>
              <w:rPr>
                <w:sz w:val="18"/>
              </w:rPr>
              <w:t>Current agricultural</w:t>
            </w:r>
          </w:p>
        </w:tc>
        <w:tc>
          <w:tcPr>
            <w:tcW w:w="2160" w:type="dxa"/>
            <w:tcBorders>
              <w:bottom w:val="nil"/>
            </w:tcBorders>
          </w:tcPr>
          <w:p w:rsidR="00593BB7" w:rsidRDefault="008135CE">
            <w:pPr>
              <w:pStyle w:val="TableParagraph"/>
              <w:spacing w:line="208" w:lineRule="exact"/>
              <w:rPr>
                <w:sz w:val="18"/>
              </w:rPr>
            </w:pPr>
            <w:r>
              <w:rPr>
                <w:sz w:val="18"/>
              </w:rPr>
              <w:t>Air quality is declining</w:t>
            </w:r>
          </w:p>
        </w:tc>
        <w:tc>
          <w:tcPr>
            <w:tcW w:w="1710" w:type="dxa"/>
            <w:tcBorders>
              <w:bottom w:val="nil"/>
            </w:tcBorders>
          </w:tcPr>
          <w:p w:rsidR="00593BB7" w:rsidRDefault="008135CE">
            <w:pPr>
              <w:pStyle w:val="TableParagraph"/>
              <w:spacing w:line="212" w:lineRule="exact"/>
              <w:rPr>
                <w:b/>
                <w:sz w:val="18"/>
              </w:rPr>
            </w:pPr>
            <w:r>
              <w:rPr>
                <w:b/>
                <w:sz w:val="18"/>
              </w:rPr>
              <w:t>Views and</w:t>
            </w:r>
          </w:p>
        </w:tc>
        <w:tc>
          <w:tcPr>
            <w:tcW w:w="2070" w:type="dxa"/>
            <w:tcBorders>
              <w:bottom w:val="nil"/>
            </w:tcBorders>
          </w:tcPr>
          <w:p w:rsidR="00593BB7" w:rsidRDefault="008135CE">
            <w:pPr>
              <w:pStyle w:val="TableParagraph"/>
              <w:spacing w:line="208" w:lineRule="exact"/>
              <w:ind w:left="0" w:right="306"/>
              <w:jc w:val="right"/>
              <w:rPr>
                <w:sz w:val="18"/>
              </w:rPr>
            </w:pPr>
            <w:r>
              <w:rPr>
                <w:sz w:val="18"/>
              </w:rPr>
              <w:t>Increasing population</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12"/>
              </w:rPr>
            </w:pPr>
          </w:p>
          <w:p w:rsidR="00593BB7" w:rsidRDefault="008135CE">
            <w:pPr>
              <w:pStyle w:val="TableParagraph"/>
              <w:ind w:left="343"/>
              <w:rPr>
                <w:sz w:val="20"/>
              </w:rPr>
            </w:pPr>
            <w:r>
              <w:rPr>
                <w:noProof/>
                <w:sz w:val="20"/>
              </w:rPr>
              <w:drawing>
                <wp:inline distT="0" distB="0" distL="0" distR="0">
                  <wp:extent cx="464439" cy="464439"/>
                  <wp:effectExtent l="0" t="0" r="0" b="0"/>
                  <wp:docPr id="6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4.jpeg"/>
                          <pic:cNvPicPr/>
                        </pic:nvPicPr>
                        <pic:blipFill>
                          <a:blip r:embed="rId184"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tc>
        <w:tc>
          <w:tcPr>
            <w:tcW w:w="4500" w:type="dxa"/>
            <w:tcBorders>
              <w:bottom w:val="nil"/>
            </w:tcBorders>
          </w:tcPr>
          <w:p w:rsidR="00593BB7" w:rsidRDefault="008135CE">
            <w:pPr>
              <w:pStyle w:val="TableParagraph"/>
              <w:spacing w:line="208" w:lineRule="exact"/>
              <w:rPr>
                <w:sz w:val="18"/>
              </w:rPr>
            </w:pPr>
            <w:r>
              <w:rPr>
                <w:sz w:val="18"/>
              </w:rPr>
              <w:t xml:space="preserve">Park </w:t>
            </w:r>
            <w:proofErr w:type="spellStart"/>
            <w:r>
              <w:rPr>
                <w:sz w:val="18"/>
              </w:rPr>
              <w:t>viewsheds</w:t>
            </w:r>
            <w:proofErr w:type="spellEnd"/>
            <w:r>
              <w:rPr>
                <w:sz w:val="18"/>
              </w:rPr>
              <w:t xml:space="preserve"> have been mapped and a </w:t>
            </w:r>
            <w:proofErr w:type="spellStart"/>
            <w:r>
              <w:rPr>
                <w:sz w:val="18"/>
              </w:rPr>
              <w:t>viewshed</w:t>
            </w:r>
            <w:proofErr w:type="spellEnd"/>
          </w:p>
        </w:tc>
        <w:tc>
          <w:tcPr>
            <w:tcW w:w="3870" w:type="dxa"/>
            <w:tcBorders>
              <w:bottom w:val="nil"/>
            </w:tcBorders>
          </w:tcPr>
          <w:p w:rsidR="00593BB7" w:rsidRDefault="008135CE">
            <w:pPr>
              <w:pStyle w:val="TableParagraph"/>
              <w:spacing w:line="208" w:lineRule="exact"/>
              <w:rPr>
                <w:sz w:val="18"/>
              </w:rPr>
            </w:pPr>
            <w:r>
              <w:rPr>
                <w:sz w:val="18"/>
              </w:rPr>
              <w:t>TBD</w:t>
            </w:r>
          </w:p>
        </w:tc>
        <w:tc>
          <w:tcPr>
            <w:tcW w:w="2250" w:type="dxa"/>
            <w:tcBorders>
              <w:bottom w:val="nil"/>
            </w:tcBorders>
          </w:tcPr>
          <w:p w:rsidR="00593BB7" w:rsidRDefault="008135CE">
            <w:pPr>
              <w:pStyle w:val="TableParagraph"/>
              <w:spacing w:line="208" w:lineRule="exact"/>
              <w:rPr>
                <w:sz w:val="18"/>
              </w:rPr>
            </w:pPr>
            <w:r>
              <w:rPr>
                <w:sz w:val="18"/>
              </w:rPr>
              <w:t>TBD</w:t>
            </w:r>
          </w:p>
        </w:tc>
        <w:tc>
          <w:tcPr>
            <w:tcW w:w="1552" w:type="dxa"/>
            <w:tcBorders>
              <w:bottom w:val="nil"/>
            </w:tcBorders>
          </w:tcPr>
          <w:p w:rsidR="00593BB7" w:rsidRDefault="008135CE">
            <w:pPr>
              <w:pStyle w:val="TableParagraph"/>
              <w:spacing w:line="208" w:lineRule="exact"/>
              <w:rPr>
                <w:sz w:val="18"/>
              </w:rPr>
            </w:pPr>
            <w:r>
              <w:rPr>
                <w:sz w:val="18"/>
              </w:rPr>
              <w:t>TBD</w:t>
            </w:r>
          </w:p>
        </w:tc>
      </w:tr>
      <w:tr w:rsidR="00593BB7">
        <w:trPr>
          <w:trHeight w:hRule="exact" w:val="416"/>
        </w:trPr>
        <w:tc>
          <w:tcPr>
            <w:tcW w:w="2160" w:type="dxa"/>
            <w:tcBorders>
              <w:top w:val="nil"/>
              <w:bottom w:val="nil"/>
            </w:tcBorders>
          </w:tcPr>
          <w:p w:rsidR="00593BB7" w:rsidRDefault="008135CE">
            <w:pPr>
              <w:pStyle w:val="TableParagraph"/>
              <w:ind w:right="287"/>
              <w:rPr>
                <w:sz w:val="18"/>
              </w:rPr>
            </w:pPr>
            <w:r>
              <w:rPr>
                <w:sz w:val="18"/>
              </w:rPr>
              <w:t>easements are in place with the State of</w:t>
            </w:r>
          </w:p>
        </w:tc>
        <w:tc>
          <w:tcPr>
            <w:tcW w:w="2160" w:type="dxa"/>
            <w:tcBorders>
              <w:top w:val="nil"/>
              <w:bottom w:val="nil"/>
            </w:tcBorders>
          </w:tcPr>
          <w:p w:rsidR="00593BB7" w:rsidRDefault="008135CE">
            <w:pPr>
              <w:pStyle w:val="TableParagraph"/>
              <w:ind w:right="137"/>
              <w:rPr>
                <w:sz w:val="18"/>
              </w:rPr>
            </w:pPr>
            <w:r>
              <w:rPr>
                <w:sz w:val="18"/>
              </w:rPr>
              <w:t>for ozone and impacting views on hot and humid</w:t>
            </w:r>
          </w:p>
        </w:tc>
        <w:tc>
          <w:tcPr>
            <w:tcW w:w="1710" w:type="dxa"/>
            <w:tcBorders>
              <w:top w:val="nil"/>
              <w:bottom w:val="nil"/>
            </w:tcBorders>
          </w:tcPr>
          <w:p w:rsidR="00593BB7" w:rsidRDefault="008135CE">
            <w:pPr>
              <w:pStyle w:val="TableParagraph"/>
              <w:spacing w:before="1"/>
              <w:rPr>
                <w:b/>
                <w:sz w:val="18"/>
              </w:rPr>
            </w:pPr>
            <w:r>
              <w:rPr>
                <w:b/>
                <w:sz w:val="18"/>
              </w:rPr>
              <w:t>overlooks</w:t>
            </w:r>
          </w:p>
        </w:tc>
        <w:tc>
          <w:tcPr>
            <w:tcW w:w="2070" w:type="dxa"/>
            <w:tcBorders>
              <w:top w:val="nil"/>
              <w:bottom w:val="nil"/>
            </w:tcBorders>
          </w:tcPr>
          <w:p w:rsidR="00593BB7" w:rsidRDefault="008135CE">
            <w:pPr>
              <w:pStyle w:val="TableParagraph"/>
              <w:ind w:right="257"/>
              <w:rPr>
                <w:sz w:val="18"/>
              </w:rPr>
            </w:pPr>
            <w:proofErr w:type="gramStart"/>
            <w:r>
              <w:rPr>
                <w:sz w:val="18"/>
              </w:rPr>
              <w:t>density</w:t>
            </w:r>
            <w:proofErr w:type="gramEnd"/>
            <w:r>
              <w:rPr>
                <w:sz w:val="18"/>
              </w:rPr>
              <w:t xml:space="preserve"> as determined by dwellings/acre.</w:t>
            </w:r>
          </w:p>
        </w:tc>
        <w:tc>
          <w:tcPr>
            <w:tcW w:w="1440" w:type="dxa"/>
            <w:vMerge/>
          </w:tcPr>
          <w:p w:rsidR="00593BB7" w:rsidRDefault="00593BB7"/>
        </w:tc>
        <w:tc>
          <w:tcPr>
            <w:tcW w:w="4500" w:type="dxa"/>
            <w:tcBorders>
              <w:top w:val="nil"/>
              <w:bottom w:val="nil"/>
            </w:tcBorders>
          </w:tcPr>
          <w:p w:rsidR="00593BB7" w:rsidRDefault="008135CE">
            <w:pPr>
              <w:pStyle w:val="TableParagraph"/>
              <w:ind w:right="315"/>
              <w:rPr>
                <w:sz w:val="18"/>
              </w:rPr>
            </w:pPr>
            <w:proofErr w:type="gramStart"/>
            <w:r>
              <w:rPr>
                <w:sz w:val="18"/>
              </w:rPr>
              <w:t>analysis</w:t>
            </w:r>
            <w:proofErr w:type="gramEnd"/>
            <w:r>
              <w:rPr>
                <w:sz w:val="18"/>
              </w:rPr>
              <w:t xml:space="preserve"> needs to be completed. Park is regularly engaged and involved with neighboring landowners,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Maryland</w:t>
            </w:r>
          </w:p>
        </w:tc>
        <w:tc>
          <w:tcPr>
            <w:tcW w:w="2160" w:type="dxa"/>
            <w:tcBorders>
              <w:top w:val="nil"/>
              <w:bottom w:val="nil"/>
            </w:tcBorders>
          </w:tcPr>
          <w:p w:rsidR="00593BB7" w:rsidRDefault="008135CE">
            <w:pPr>
              <w:pStyle w:val="TableParagraph"/>
              <w:rPr>
                <w:sz w:val="18"/>
              </w:rPr>
            </w:pPr>
            <w:r>
              <w:rPr>
                <w:sz w:val="18"/>
              </w:rPr>
              <w:t>days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developers, and local governments regarding potential</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development</w:t>
            </w:r>
            <w:proofErr w:type="gramEnd"/>
            <w:r>
              <w:rPr>
                <w:sz w:val="18"/>
              </w:rPr>
              <w: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Design elements on state</w:t>
            </w:r>
          </w:p>
        </w:tc>
        <w:tc>
          <w:tcPr>
            <w:tcW w:w="2160" w:type="dxa"/>
            <w:tcBorders>
              <w:top w:val="nil"/>
              <w:bottom w:val="nil"/>
            </w:tcBorders>
          </w:tcPr>
          <w:p w:rsidR="00593BB7" w:rsidRDefault="008135CE">
            <w:pPr>
              <w:pStyle w:val="TableParagraph"/>
              <w:rPr>
                <w:sz w:val="18"/>
              </w:rPr>
            </w:pPr>
            <w:r>
              <w:rPr>
                <w:sz w:val="18"/>
              </w:rPr>
              <w:t>Minor visitor crowding at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roads—there is an effort</w:t>
            </w:r>
          </w:p>
        </w:tc>
        <w:tc>
          <w:tcPr>
            <w:tcW w:w="2160" w:type="dxa"/>
            <w:tcBorders>
              <w:top w:val="nil"/>
              <w:bottom w:val="nil"/>
            </w:tcBorders>
          </w:tcPr>
          <w:p w:rsidR="00593BB7" w:rsidRDefault="008135CE">
            <w:pPr>
              <w:pStyle w:val="TableParagraph"/>
              <w:rPr>
                <w:sz w:val="18"/>
              </w:rPr>
            </w:pPr>
            <w:r>
              <w:rPr>
                <w:sz w:val="18"/>
              </w:rPr>
              <w:t>some vistas on certain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 xml:space="preserve">Note: the park’s </w:t>
            </w:r>
            <w:proofErr w:type="spellStart"/>
            <w:r>
              <w:rPr>
                <w:sz w:val="18"/>
              </w:rPr>
              <w:t>viewshed</w:t>
            </w:r>
            <w:proofErr w:type="spellEnd"/>
            <w:r>
              <w:rPr>
                <w:sz w:val="18"/>
              </w:rPr>
              <w:t xml:space="preserve"> analysis will inform indicators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to change guard-rails</w:t>
            </w:r>
          </w:p>
        </w:tc>
        <w:tc>
          <w:tcPr>
            <w:tcW w:w="2160" w:type="dxa"/>
            <w:tcBorders>
              <w:top w:val="nil"/>
              <w:bottom w:val="nil"/>
            </w:tcBorders>
          </w:tcPr>
          <w:p w:rsidR="00593BB7" w:rsidRDefault="008135CE">
            <w:pPr>
              <w:pStyle w:val="TableParagraph"/>
              <w:rPr>
                <w:sz w:val="18"/>
              </w:rPr>
            </w:pPr>
            <w:r>
              <w:rPr>
                <w:sz w:val="18"/>
              </w:rPr>
              <w:t>days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and</w:t>
            </w:r>
            <w:proofErr w:type="gramEnd"/>
            <w:r>
              <w:rPr>
                <w:sz w:val="18"/>
              </w:rPr>
              <w:t xml:space="preserve"> specific measures when it is completed.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from metal to wood (the</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park wants elevated</w:t>
            </w:r>
          </w:p>
        </w:tc>
        <w:tc>
          <w:tcPr>
            <w:tcW w:w="2160" w:type="dxa"/>
            <w:tcBorders>
              <w:top w:val="nil"/>
              <w:bottom w:val="nil"/>
            </w:tcBorders>
          </w:tcPr>
          <w:p w:rsidR="00593BB7" w:rsidRDefault="008135CE">
            <w:pPr>
              <w:pStyle w:val="TableParagraph"/>
              <w:rPr>
                <w:sz w:val="18"/>
              </w:rPr>
            </w:pPr>
            <w:r>
              <w:rPr>
                <w:sz w:val="18"/>
              </w:rPr>
              <w:t>Existing vegetation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design standards for</w:t>
            </w:r>
          </w:p>
        </w:tc>
        <w:tc>
          <w:tcPr>
            <w:tcW w:w="2160" w:type="dxa"/>
            <w:tcBorders>
              <w:top w:val="nil"/>
              <w:bottom w:val="nil"/>
            </w:tcBorders>
          </w:tcPr>
          <w:p w:rsidR="00593BB7" w:rsidRDefault="008135CE">
            <w:pPr>
              <w:pStyle w:val="TableParagraph"/>
              <w:rPr>
                <w:sz w:val="18"/>
              </w:rPr>
            </w:pPr>
            <w:r>
              <w:rPr>
                <w:sz w:val="18"/>
              </w:rPr>
              <w:t>creates obstructed views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145"/>
        </w:trPr>
        <w:tc>
          <w:tcPr>
            <w:tcW w:w="2160" w:type="dxa"/>
            <w:vMerge w:val="restart"/>
            <w:tcBorders>
              <w:top w:val="nil"/>
            </w:tcBorders>
          </w:tcPr>
          <w:p w:rsidR="00593BB7" w:rsidRDefault="008135CE">
            <w:pPr>
              <w:pStyle w:val="TableParagraph"/>
              <w:rPr>
                <w:sz w:val="18"/>
              </w:rPr>
            </w:pPr>
            <w:r>
              <w:rPr>
                <w:sz w:val="18"/>
              </w:rPr>
              <w:t>scenic byways)</w:t>
            </w:r>
          </w:p>
        </w:tc>
        <w:tc>
          <w:tcPr>
            <w:tcW w:w="2160" w:type="dxa"/>
            <w:vMerge w:val="restart"/>
            <w:tcBorders>
              <w:top w:val="nil"/>
            </w:tcBorders>
          </w:tcPr>
          <w:p w:rsidR="00593BB7" w:rsidRDefault="008135CE">
            <w:pPr>
              <w:pStyle w:val="TableParagraph"/>
              <w:rPr>
                <w:sz w:val="18"/>
              </w:rPr>
            </w:pPr>
            <w:r>
              <w:rPr>
                <w:sz w:val="18"/>
              </w:rPr>
              <w:t>at several popular</w:t>
            </w:r>
          </w:p>
        </w:tc>
        <w:tc>
          <w:tcPr>
            <w:tcW w:w="1710" w:type="dxa"/>
            <w:vMerge w:val="restart"/>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64"/>
        </w:trPr>
        <w:tc>
          <w:tcPr>
            <w:tcW w:w="2160" w:type="dxa"/>
            <w:vMerge/>
            <w:tcBorders>
              <w:bottom w:val="nil"/>
            </w:tcBorders>
          </w:tcPr>
          <w:p w:rsidR="00593BB7" w:rsidRDefault="00593BB7"/>
        </w:tc>
        <w:tc>
          <w:tcPr>
            <w:tcW w:w="2160" w:type="dxa"/>
            <w:vMerge/>
            <w:tcBorders>
              <w:bottom w:val="nil"/>
            </w:tcBorders>
          </w:tcPr>
          <w:p w:rsidR="00593BB7" w:rsidRDefault="00593BB7"/>
        </w:tc>
        <w:tc>
          <w:tcPr>
            <w:tcW w:w="1710" w:type="dxa"/>
            <w:vMerge/>
            <w:tcBorders>
              <w:bottom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Trail count data</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9"/>
              <w:ind w:left="0"/>
              <w:rPr>
                <w:b/>
                <w:sz w:val="18"/>
              </w:rPr>
            </w:pPr>
          </w:p>
          <w:p w:rsidR="00593BB7" w:rsidRDefault="008135CE">
            <w:pPr>
              <w:pStyle w:val="TableParagraph"/>
              <w:ind w:left="343"/>
              <w:rPr>
                <w:sz w:val="20"/>
              </w:rPr>
            </w:pPr>
            <w:r>
              <w:rPr>
                <w:noProof/>
                <w:sz w:val="20"/>
              </w:rPr>
              <w:drawing>
                <wp:inline distT="0" distB="0" distL="0" distR="0">
                  <wp:extent cx="464439" cy="464438"/>
                  <wp:effectExtent l="0" t="0" r="0" b="0"/>
                  <wp:docPr id="7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5.jpeg"/>
                          <pic:cNvPicPr/>
                        </pic:nvPicPr>
                        <pic:blipFill>
                          <a:blip r:embed="rId185"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0"/>
              <w:ind w:left="0"/>
              <w:rPr>
                <w:b/>
                <w:sz w:val="18"/>
              </w:rPr>
            </w:pPr>
          </w:p>
        </w:tc>
        <w:tc>
          <w:tcPr>
            <w:tcW w:w="4500" w:type="dxa"/>
            <w:vMerge w:val="restart"/>
          </w:tcPr>
          <w:p w:rsidR="00593BB7" w:rsidRDefault="008135CE">
            <w:pPr>
              <w:pStyle w:val="TableParagraph"/>
              <w:spacing w:line="208" w:lineRule="exact"/>
              <w:rPr>
                <w:sz w:val="18"/>
              </w:rPr>
            </w:pPr>
            <w:r>
              <w:rPr>
                <w:sz w:val="18"/>
              </w:rPr>
              <w:t>Current condition: TBD</w:t>
            </w:r>
          </w:p>
          <w:p w:rsidR="00593BB7" w:rsidRDefault="00593BB7">
            <w:pPr>
              <w:pStyle w:val="TableParagraph"/>
              <w:spacing w:before="8"/>
              <w:ind w:left="0"/>
              <w:rPr>
                <w:b/>
                <w:sz w:val="17"/>
              </w:rPr>
            </w:pPr>
          </w:p>
          <w:p w:rsidR="00593BB7" w:rsidRDefault="008135CE">
            <w:pPr>
              <w:pStyle w:val="TableParagraph"/>
              <w:ind w:right="297"/>
              <w:rPr>
                <w:sz w:val="18"/>
              </w:rPr>
            </w:pPr>
            <w:r>
              <w:rPr>
                <w:sz w:val="18"/>
              </w:rPr>
              <w:t>The park needs to understand the number of visitors that visit overlooks. Visible development outside park boundaries may be decreasing overlooks as visitor destinations.</w:t>
            </w:r>
          </w:p>
        </w:tc>
        <w:tc>
          <w:tcPr>
            <w:tcW w:w="3870" w:type="dxa"/>
            <w:vMerge w:val="restart"/>
          </w:tcPr>
          <w:p w:rsidR="00593BB7" w:rsidRDefault="008135CE">
            <w:pPr>
              <w:pStyle w:val="TableParagraph"/>
              <w:spacing w:line="208" w:lineRule="exact"/>
              <w:rPr>
                <w:sz w:val="18"/>
              </w:rPr>
            </w:pPr>
            <w:r>
              <w:rPr>
                <w:sz w:val="18"/>
              </w:rPr>
              <w:t>TBD</w:t>
            </w:r>
          </w:p>
        </w:tc>
        <w:tc>
          <w:tcPr>
            <w:tcW w:w="2250" w:type="dxa"/>
            <w:vMerge w:val="restart"/>
          </w:tcPr>
          <w:p w:rsidR="00593BB7" w:rsidRDefault="008135CE">
            <w:pPr>
              <w:pStyle w:val="TableParagraph"/>
              <w:spacing w:line="208" w:lineRule="exact"/>
              <w:rPr>
                <w:sz w:val="18"/>
              </w:rPr>
            </w:pPr>
            <w:r>
              <w:rPr>
                <w:sz w:val="18"/>
              </w:rPr>
              <w:t>TBD</w:t>
            </w:r>
          </w:p>
        </w:tc>
        <w:tc>
          <w:tcPr>
            <w:tcW w:w="1552" w:type="dxa"/>
            <w:vMerge w:val="restart"/>
          </w:tcPr>
          <w:p w:rsidR="00593BB7" w:rsidRDefault="008135CE">
            <w:pPr>
              <w:pStyle w:val="TableParagraph"/>
              <w:spacing w:line="208" w:lineRule="exact"/>
              <w:rPr>
                <w:sz w:val="18"/>
              </w:rPr>
            </w:pPr>
            <w:r>
              <w:rPr>
                <w:sz w:val="18"/>
              </w:rPr>
              <w:t>TBD</w:t>
            </w:r>
          </w:p>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overlooks</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Scenic byways, such as</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park roads through</w:t>
            </w:r>
          </w:p>
        </w:tc>
        <w:tc>
          <w:tcPr>
            <w:tcW w:w="2160" w:type="dxa"/>
            <w:tcBorders>
              <w:top w:val="nil"/>
              <w:bottom w:val="nil"/>
            </w:tcBorders>
          </w:tcPr>
          <w:p w:rsidR="00593BB7" w:rsidRDefault="008135CE">
            <w:pPr>
              <w:pStyle w:val="TableParagraph"/>
              <w:rPr>
                <w:sz w:val="18"/>
              </w:rPr>
            </w:pPr>
            <w:r>
              <w:rPr>
                <w:sz w:val="18"/>
              </w:rPr>
              <w:t>Alien vegetation</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Catoctin Mountain Park</w:t>
            </w:r>
          </w:p>
        </w:tc>
        <w:tc>
          <w:tcPr>
            <w:tcW w:w="2160" w:type="dxa"/>
            <w:tcBorders>
              <w:top w:val="nil"/>
              <w:bottom w:val="nil"/>
            </w:tcBorders>
          </w:tcPr>
          <w:p w:rsidR="00593BB7" w:rsidRDefault="008135CE">
            <w:pPr>
              <w:pStyle w:val="TableParagraph"/>
              <w:rPr>
                <w:sz w:val="18"/>
              </w:rPr>
            </w:pPr>
            <w:r>
              <w:rPr>
                <w:sz w:val="18"/>
              </w:rPr>
              <w:t>obstructs views and</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are increasingly</w:t>
            </w:r>
          </w:p>
        </w:tc>
        <w:tc>
          <w:tcPr>
            <w:tcW w:w="2160" w:type="dxa"/>
            <w:tcBorders>
              <w:top w:val="nil"/>
              <w:bottom w:val="nil"/>
            </w:tcBorders>
          </w:tcPr>
          <w:p w:rsidR="00593BB7" w:rsidRDefault="008135CE">
            <w:pPr>
              <w:pStyle w:val="TableParagraph"/>
              <w:rPr>
                <w:sz w:val="18"/>
              </w:rPr>
            </w:pPr>
            <w:r>
              <w:rPr>
                <w:sz w:val="18"/>
              </w:rPr>
              <w:t>hinders understory</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important within the</w:t>
            </w:r>
          </w:p>
        </w:tc>
        <w:tc>
          <w:tcPr>
            <w:tcW w:w="2160" w:type="dxa"/>
            <w:tcBorders>
              <w:top w:val="nil"/>
              <w:bottom w:val="nil"/>
            </w:tcBorders>
          </w:tcPr>
          <w:p w:rsidR="00593BB7" w:rsidRDefault="008135CE">
            <w:pPr>
              <w:pStyle w:val="TableParagraph"/>
              <w:rPr>
                <w:sz w:val="18"/>
              </w:rPr>
            </w:pPr>
            <w:r>
              <w:rPr>
                <w:sz w:val="18"/>
              </w:rPr>
              <w:t>growth (e.g., alien</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region</w:t>
            </w:r>
          </w:p>
        </w:tc>
        <w:tc>
          <w:tcPr>
            <w:tcW w:w="2160" w:type="dxa"/>
            <w:tcBorders>
              <w:top w:val="nil"/>
              <w:bottom w:val="nil"/>
            </w:tcBorders>
          </w:tcPr>
          <w:p w:rsidR="00593BB7" w:rsidRDefault="008135CE">
            <w:pPr>
              <w:pStyle w:val="TableParagraph"/>
              <w:rPr>
                <w:sz w:val="18"/>
              </w:rPr>
            </w:pPr>
            <w:r>
              <w:rPr>
                <w:sz w:val="18"/>
              </w:rPr>
              <w:t>species in historic</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districts)</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 xml:space="preserve">Park </w:t>
            </w:r>
            <w:proofErr w:type="spellStart"/>
            <w:r>
              <w:rPr>
                <w:sz w:val="18"/>
              </w:rPr>
              <w:t>regrowing</w:t>
            </w:r>
            <w:proofErr w:type="spellEnd"/>
            <w:r>
              <w:rPr>
                <w:sz w:val="18"/>
              </w:rPr>
              <w:t xml:space="preserve"> forest</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8135CE">
            <w:pPr>
              <w:pStyle w:val="TableParagraph"/>
              <w:rPr>
                <w:sz w:val="18"/>
              </w:rPr>
            </w:pPr>
            <w:r>
              <w:rPr>
                <w:sz w:val="18"/>
              </w:rPr>
              <w:t>cover at campsites</w:t>
            </w:r>
          </w:p>
        </w:tc>
        <w:tc>
          <w:tcPr>
            <w:tcW w:w="2160" w:type="dxa"/>
            <w:tcBorders>
              <w:top w:val="nil"/>
              <w:bottom w:val="nil"/>
            </w:tcBorders>
          </w:tcPr>
          <w:p w:rsidR="00593BB7" w:rsidRDefault="008135CE">
            <w:pPr>
              <w:pStyle w:val="TableParagraph"/>
              <w:rPr>
                <w:sz w:val="18"/>
              </w:rPr>
            </w:pPr>
            <w:r>
              <w:rPr>
                <w:sz w:val="18"/>
              </w:rPr>
              <w:t>Graffiti on rocks</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8135CE">
            <w:pPr>
              <w:pStyle w:val="TableParagraph"/>
              <w:spacing w:before="104"/>
              <w:rPr>
                <w:sz w:val="18"/>
              </w:rPr>
            </w:pPr>
            <w:r>
              <w:rPr>
                <w:sz w:val="18"/>
              </w:rPr>
              <w:t>Land purchase authority</w:t>
            </w:r>
          </w:p>
        </w:tc>
        <w:tc>
          <w:tcPr>
            <w:tcW w:w="2160" w:type="dxa"/>
            <w:tcBorders>
              <w:top w:val="nil"/>
              <w:bottom w:val="nil"/>
            </w:tcBorders>
          </w:tcPr>
          <w:p w:rsidR="00593BB7" w:rsidRDefault="008135CE">
            <w:pPr>
              <w:pStyle w:val="TableParagraph"/>
              <w:spacing w:before="104"/>
              <w:rPr>
                <w:sz w:val="18"/>
              </w:rPr>
            </w:pPr>
            <w:r>
              <w:rPr>
                <w:sz w:val="18"/>
              </w:rPr>
              <w:t>Agricultural areas north</w:t>
            </w:r>
          </w:p>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8"/>
        </w:trPr>
        <w:tc>
          <w:tcPr>
            <w:tcW w:w="2160" w:type="dxa"/>
            <w:vMerge w:val="restart"/>
            <w:tcBorders>
              <w:top w:val="nil"/>
            </w:tcBorders>
          </w:tcPr>
          <w:p w:rsidR="00593BB7" w:rsidRDefault="008135CE">
            <w:pPr>
              <w:pStyle w:val="TableParagraph"/>
              <w:ind w:right="427"/>
              <w:rPr>
                <w:sz w:val="18"/>
              </w:rPr>
            </w:pPr>
            <w:r>
              <w:rPr>
                <w:sz w:val="18"/>
              </w:rPr>
              <w:t>exists at the park without the need for legislation</w:t>
            </w:r>
          </w:p>
          <w:p w:rsidR="00593BB7" w:rsidRDefault="00593BB7">
            <w:pPr>
              <w:pStyle w:val="TableParagraph"/>
              <w:spacing w:before="8"/>
              <w:ind w:left="0"/>
              <w:rPr>
                <w:b/>
                <w:sz w:val="17"/>
              </w:rPr>
            </w:pPr>
          </w:p>
          <w:p w:rsidR="00593BB7" w:rsidRDefault="008135CE">
            <w:pPr>
              <w:pStyle w:val="TableParagraph"/>
              <w:ind w:right="157"/>
              <w:rPr>
                <w:sz w:val="18"/>
              </w:rPr>
            </w:pPr>
            <w:r>
              <w:rPr>
                <w:sz w:val="18"/>
              </w:rPr>
              <w:t>Existing trail system provides access to iconic views</w:t>
            </w:r>
          </w:p>
        </w:tc>
        <w:tc>
          <w:tcPr>
            <w:tcW w:w="2160" w:type="dxa"/>
            <w:vMerge w:val="restart"/>
            <w:tcBorders>
              <w:top w:val="nil"/>
            </w:tcBorders>
          </w:tcPr>
          <w:p w:rsidR="00593BB7" w:rsidRDefault="008135CE">
            <w:pPr>
              <w:pStyle w:val="TableParagraph"/>
              <w:ind w:right="366"/>
              <w:rPr>
                <w:sz w:val="18"/>
              </w:rPr>
            </w:pPr>
            <w:r>
              <w:rPr>
                <w:sz w:val="18"/>
              </w:rPr>
              <w:t>and south of park are being developed</w:t>
            </w:r>
          </w:p>
          <w:p w:rsidR="00593BB7" w:rsidRDefault="00593BB7">
            <w:pPr>
              <w:pStyle w:val="TableParagraph"/>
              <w:spacing w:before="7"/>
              <w:ind w:left="0"/>
              <w:rPr>
                <w:b/>
                <w:sz w:val="17"/>
              </w:rPr>
            </w:pPr>
          </w:p>
          <w:p w:rsidR="00593BB7" w:rsidRDefault="008135CE">
            <w:pPr>
              <w:pStyle w:val="TableParagraph"/>
              <w:ind w:right="257"/>
              <w:rPr>
                <w:sz w:val="18"/>
              </w:rPr>
            </w:pPr>
            <w:r>
              <w:rPr>
                <w:sz w:val="18"/>
              </w:rPr>
              <w:t>County has up-zoned adjacent properties, which would allow increased development</w:t>
            </w:r>
          </w:p>
        </w:tc>
        <w:tc>
          <w:tcPr>
            <w:tcW w:w="1710" w:type="dxa"/>
            <w:vMerge w:val="restart"/>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529"/>
        </w:trPr>
        <w:tc>
          <w:tcPr>
            <w:tcW w:w="2160" w:type="dxa"/>
            <w:vMerge/>
            <w:tcBorders>
              <w:bottom w:val="nil"/>
            </w:tcBorders>
          </w:tcPr>
          <w:p w:rsidR="00593BB7" w:rsidRDefault="00593BB7"/>
        </w:tc>
        <w:tc>
          <w:tcPr>
            <w:tcW w:w="2160" w:type="dxa"/>
            <w:vMerge/>
            <w:tcBorders>
              <w:bottom w:val="nil"/>
            </w:tcBorders>
          </w:tcPr>
          <w:p w:rsidR="00593BB7" w:rsidRDefault="00593BB7"/>
        </w:tc>
        <w:tc>
          <w:tcPr>
            <w:tcW w:w="1710" w:type="dxa"/>
            <w:vMerge/>
            <w:tcBorders>
              <w:bottom w:val="nil"/>
            </w:tcBorders>
          </w:tcPr>
          <w:p w:rsidR="00593BB7" w:rsidRDefault="00593BB7"/>
        </w:tc>
        <w:tc>
          <w:tcPr>
            <w:tcW w:w="2070" w:type="dxa"/>
            <w:tcBorders>
              <w:bottom w:val="nil"/>
            </w:tcBorders>
          </w:tcPr>
          <w:p w:rsidR="00593BB7" w:rsidRDefault="008135CE">
            <w:pPr>
              <w:pStyle w:val="TableParagraph"/>
              <w:ind w:right="147"/>
              <w:rPr>
                <w:sz w:val="18"/>
              </w:rPr>
            </w:pPr>
            <w:r>
              <w:rPr>
                <w:sz w:val="18"/>
              </w:rPr>
              <w:t xml:space="preserve">Width of the viewing angle as determined by repeated </w:t>
            </w:r>
            <w:proofErr w:type="spellStart"/>
            <w:r>
              <w:rPr>
                <w:sz w:val="18"/>
              </w:rPr>
              <w:t>photopoint</w:t>
            </w:r>
            <w:proofErr w:type="spellEnd"/>
            <w:r>
              <w:rPr>
                <w:sz w:val="18"/>
              </w:rPr>
              <w:t xml:space="preserve"> studies</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6"/>
              <w:ind w:left="0"/>
              <w:rPr>
                <w:b/>
                <w:sz w:val="14"/>
              </w:rPr>
            </w:pPr>
          </w:p>
          <w:p w:rsidR="00593BB7" w:rsidRDefault="008135CE">
            <w:pPr>
              <w:pStyle w:val="TableParagraph"/>
              <w:ind w:left="343"/>
              <w:rPr>
                <w:sz w:val="20"/>
              </w:rPr>
            </w:pPr>
            <w:r>
              <w:rPr>
                <w:noProof/>
                <w:sz w:val="20"/>
              </w:rPr>
              <w:drawing>
                <wp:inline distT="0" distB="0" distL="0" distR="0">
                  <wp:extent cx="464439" cy="464438"/>
                  <wp:effectExtent l="0" t="0" r="0" b="0"/>
                  <wp:docPr id="7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6.jpeg"/>
                          <pic:cNvPicPr/>
                        </pic:nvPicPr>
                        <pic:blipFill>
                          <a:blip r:embed="rId186"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tc>
        <w:tc>
          <w:tcPr>
            <w:tcW w:w="4500" w:type="dxa"/>
            <w:tcBorders>
              <w:bottom w:val="nil"/>
            </w:tcBorders>
          </w:tcPr>
          <w:p w:rsidR="00593BB7" w:rsidRDefault="008135CE">
            <w:pPr>
              <w:pStyle w:val="TableParagraph"/>
              <w:spacing w:line="208" w:lineRule="exact"/>
              <w:rPr>
                <w:sz w:val="18"/>
              </w:rPr>
            </w:pPr>
            <w:r>
              <w:rPr>
                <w:sz w:val="18"/>
              </w:rPr>
              <w:t>Current condition: TBD</w:t>
            </w:r>
          </w:p>
          <w:p w:rsidR="00593BB7" w:rsidRDefault="00593BB7">
            <w:pPr>
              <w:pStyle w:val="TableParagraph"/>
              <w:spacing w:before="8"/>
              <w:ind w:left="0"/>
              <w:rPr>
                <w:b/>
                <w:sz w:val="17"/>
              </w:rPr>
            </w:pPr>
          </w:p>
          <w:p w:rsidR="00593BB7" w:rsidRDefault="008135CE">
            <w:pPr>
              <w:pStyle w:val="TableParagraph"/>
              <w:ind w:right="286"/>
              <w:rPr>
                <w:sz w:val="18"/>
              </w:rPr>
            </w:pPr>
            <w:r>
              <w:rPr>
                <w:sz w:val="18"/>
              </w:rPr>
              <w:t>This is currently measured according to the degree of clarity of sight lines at selected overlooks, such as Chimney Rock, Hog Rock, Thurmont Vista, and Blue Ridge Summit.</w:t>
            </w:r>
          </w:p>
        </w:tc>
        <w:tc>
          <w:tcPr>
            <w:tcW w:w="3870" w:type="dxa"/>
            <w:tcBorders>
              <w:bottom w:val="nil"/>
            </w:tcBorders>
          </w:tcPr>
          <w:p w:rsidR="00593BB7" w:rsidRDefault="008135CE">
            <w:pPr>
              <w:pStyle w:val="TableParagraph"/>
              <w:ind w:right="236"/>
              <w:rPr>
                <w:sz w:val="18"/>
              </w:rPr>
            </w:pPr>
            <w:r>
              <w:rPr>
                <w:sz w:val="18"/>
              </w:rPr>
              <w:t>Sight lines are 100% clear of overgrowth and other visual obstructions.</w:t>
            </w:r>
          </w:p>
        </w:tc>
        <w:tc>
          <w:tcPr>
            <w:tcW w:w="2250" w:type="dxa"/>
            <w:tcBorders>
              <w:bottom w:val="nil"/>
            </w:tcBorders>
          </w:tcPr>
          <w:p w:rsidR="00593BB7" w:rsidRDefault="008135CE">
            <w:pPr>
              <w:pStyle w:val="TableParagraph"/>
              <w:spacing w:line="208" w:lineRule="exact"/>
              <w:rPr>
                <w:sz w:val="18"/>
              </w:rPr>
            </w:pPr>
            <w:r>
              <w:rPr>
                <w:sz w:val="18"/>
              </w:rPr>
              <w:t>TBD</w:t>
            </w:r>
          </w:p>
        </w:tc>
        <w:tc>
          <w:tcPr>
            <w:tcW w:w="1552" w:type="dxa"/>
            <w:tcBorders>
              <w:bottom w:val="nil"/>
            </w:tcBorders>
          </w:tcPr>
          <w:p w:rsidR="00593BB7" w:rsidRDefault="008135CE">
            <w:pPr>
              <w:pStyle w:val="TableParagraph"/>
              <w:spacing w:line="208" w:lineRule="exact"/>
              <w:rPr>
                <w:sz w:val="18"/>
              </w:rPr>
            </w:pPr>
            <w:r>
              <w:rPr>
                <w:sz w:val="18"/>
              </w:rPr>
              <w:t>TBD</w:t>
            </w:r>
          </w:p>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Existing design elements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on state roads impact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views (i.e., guardrail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50"/>
        </w:trPr>
        <w:tc>
          <w:tcPr>
            <w:tcW w:w="2160" w:type="dxa"/>
            <w:tcBorders>
              <w:top w:val="nil"/>
            </w:tcBorders>
          </w:tcPr>
          <w:p w:rsidR="00593BB7" w:rsidRDefault="00593BB7"/>
        </w:tc>
        <w:tc>
          <w:tcPr>
            <w:tcW w:w="2160" w:type="dxa"/>
            <w:tcBorders>
              <w:top w:val="nil"/>
            </w:tcBorders>
          </w:tcPr>
          <w:p w:rsidR="00593BB7" w:rsidRDefault="008135CE">
            <w:pPr>
              <w:pStyle w:val="TableParagraph"/>
              <w:rPr>
                <w:sz w:val="18"/>
              </w:rPr>
            </w:pPr>
            <w:r>
              <w:rPr>
                <w:sz w:val="18"/>
              </w:rPr>
              <w:t>design)</w:t>
            </w:r>
          </w:p>
        </w:tc>
        <w:tc>
          <w:tcPr>
            <w:tcW w:w="171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sectPr w:rsidR="00593BB7">
          <w:headerReference w:type="default" r:id="rId187"/>
          <w:footerReference w:type="default" r:id="rId188"/>
          <w:pgSz w:w="24480" w:h="15840" w:orient="landscape"/>
          <w:pgMar w:top="1000" w:right="1200" w:bottom="980" w:left="1320" w:header="0" w:footer="791" w:gutter="0"/>
          <w:pgNumType w:start="22"/>
          <w:cols w:space="720"/>
        </w:sectPr>
      </w:pPr>
    </w:p>
    <w:p w:rsidR="00593BB7" w:rsidRDefault="008135CE">
      <w:pPr>
        <w:spacing w:before="78"/>
        <w:ind w:left="7304" w:right="7419"/>
        <w:jc w:val="center"/>
        <w:rPr>
          <w:rFonts w:ascii="Frutiger LT Std 45 Light"/>
          <w:b/>
          <w:sz w:val="14"/>
        </w:rPr>
      </w:pPr>
      <w:r>
        <w:rPr>
          <w:noProof/>
        </w:rPr>
        <w:lastRenderedPageBreak/>
        <w:drawing>
          <wp:anchor distT="0" distB="0" distL="0" distR="0" simplePos="0" relativeHeight="13720" behindDoc="0" locked="0" layoutInCell="1" allowOverlap="1">
            <wp:simplePos x="0" y="0"/>
            <wp:positionH relativeFrom="page">
              <wp:posOffset>8218931</wp:posOffset>
            </wp:positionH>
            <wp:positionV relativeFrom="paragraph">
              <wp:posOffset>294322</wp:posOffset>
            </wp:positionV>
            <wp:extent cx="464439" cy="464439"/>
            <wp:effectExtent l="0" t="0" r="0" b="0"/>
            <wp:wrapNone/>
            <wp:docPr id="7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7.jpeg"/>
                    <pic:cNvPicPr/>
                  </pic:nvPicPr>
                  <pic:blipFill>
                    <a:blip r:embed="rId189"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7.</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ESOURCES</w:t>
      </w:r>
      <w:r>
        <w:rPr>
          <w:rFonts w:ascii="Frutiger LT Std 45 Light"/>
          <w:b/>
          <w:sz w:val="18"/>
        </w:rPr>
        <w:t>: H</w:t>
      </w:r>
      <w:r>
        <w:rPr>
          <w:rFonts w:ascii="Frutiger LT Std 45 Light"/>
          <w:b/>
          <w:sz w:val="14"/>
        </w:rPr>
        <w:t xml:space="preserve">ISTORIC </w:t>
      </w:r>
      <w:r>
        <w:rPr>
          <w:rFonts w:ascii="Frutiger LT Std 45 Light"/>
          <w:b/>
          <w:sz w:val="18"/>
        </w:rPr>
        <w:t>S</w:t>
      </w:r>
      <w:r>
        <w:rPr>
          <w:rFonts w:ascii="Frutiger LT Std 45 Light"/>
          <w:b/>
          <w:sz w:val="14"/>
        </w:rPr>
        <w:t xml:space="preserve">TRUCTURES IN </w:t>
      </w:r>
      <w:r>
        <w:rPr>
          <w:rFonts w:ascii="Frutiger LT Std 45 Light"/>
          <w:b/>
          <w:sz w:val="18"/>
        </w:rPr>
        <w:t>C</w:t>
      </w:r>
      <w:r>
        <w:rPr>
          <w:rFonts w:ascii="Frutiger LT Std 45 Light"/>
          <w:b/>
          <w:sz w:val="14"/>
        </w:rPr>
        <w:t xml:space="preserve">AMP </w:t>
      </w:r>
      <w:r>
        <w:rPr>
          <w:rFonts w:ascii="Frutiger LT Std 45 Light"/>
          <w:b/>
          <w:sz w:val="18"/>
        </w:rPr>
        <w:t>G</w:t>
      </w:r>
      <w:r>
        <w:rPr>
          <w:rFonts w:ascii="Frutiger LT Std 45 Light"/>
          <w:b/>
          <w:sz w:val="14"/>
        </w:rPr>
        <w:t xml:space="preserve">REENTOP AND </w:t>
      </w:r>
      <w:r>
        <w:rPr>
          <w:rFonts w:ascii="Frutiger LT Std 45 Light"/>
          <w:b/>
          <w:sz w:val="18"/>
        </w:rPr>
        <w:t>C</w:t>
      </w:r>
      <w:r>
        <w:rPr>
          <w:rFonts w:ascii="Frutiger LT Std 45 Light"/>
          <w:b/>
          <w:sz w:val="14"/>
        </w:rPr>
        <w:t xml:space="preserve">AMP </w:t>
      </w:r>
      <w:r>
        <w:rPr>
          <w:rFonts w:ascii="Frutiger LT Std 45 Light"/>
          <w:b/>
          <w:sz w:val="18"/>
        </w:rPr>
        <w:t>M</w:t>
      </w:r>
      <w:r>
        <w:rPr>
          <w:rFonts w:ascii="Frutiger LT Std 45 Light"/>
          <w:b/>
          <w:sz w:val="14"/>
        </w:rPr>
        <w:t xml:space="preserve">ISTY </w:t>
      </w:r>
      <w:r>
        <w:rPr>
          <w:rFonts w:ascii="Frutiger LT Std 45 Light"/>
          <w:b/>
          <w:sz w:val="18"/>
        </w:rPr>
        <w:t>M</w:t>
      </w:r>
      <w:r>
        <w:rPr>
          <w:rFonts w:ascii="Frutiger LT Std 45 Light"/>
          <w:b/>
          <w:sz w:val="14"/>
        </w:rPr>
        <w:t>OUNT</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240"/>
        <w:gridCol w:w="2700"/>
        <w:gridCol w:w="1732"/>
      </w:tblGrid>
      <w:tr w:rsidR="00593BB7">
        <w:trPr>
          <w:trHeight w:hRule="exact" w:val="926"/>
        </w:trPr>
        <w:tc>
          <w:tcPr>
            <w:tcW w:w="21712" w:type="dxa"/>
            <w:gridSpan w:val="9"/>
            <w:shd w:val="clear" w:color="auto" w:fill="C5D7EE"/>
          </w:tcPr>
          <w:p w:rsidR="00593BB7" w:rsidRDefault="008135CE">
            <w:pPr>
              <w:pStyle w:val="TableParagraph"/>
              <w:spacing w:before="137"/>
              <w:ind w:left="4423" w:right="14288"/>
              <w:rPr>
                <w:b/>
                <w:sz w:val="18"/>
              </w:rPr>
            </w:pPr>
            <w:r>
              <w:rPr>
                <w:b/>
                <w:sz w:val="18"/>
              </w:rPr>
              <w:t>Status: warrants moderate concern Confidence: high</w:t>
            </w:r>
          </w:p>
          <w:p w:rsidR="00593BB7" w:rsidRDefault="008135CE">
            <w:pPr>
              <w:pStyle w:val="TableParagraph"/>
              <w:ind w:left="4423"/>
              <w:rPr>
                <w:b/>
                <w:sz w:val="18"/>
              </w:rPr>
            </w:pPr>
            <w:r>
              <w:rPr>
                <w:b/>
                <w:sz w:val="18"/>
              </w:rPr>
              <w:t>Trend: condition is deteriorating</w:t>
            </w:r>
          </w:p>
        </w:tc>
      </w:tr>
      <w:tr w:rsidR="00593BB7">
        <w:trPr>
          <w:trHeight w:hRule="exact" w:val="437"/>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240" w:type="dxa"/>
            <w:shd w:val="clear" w:color="auto" w:fill="C5D7EE"/>
          </w:tcPr>
          <w:p w:rsidR="00593BB7" w:rsidRDefault="008135CE">
            <w:pPr>
              <w:pStyle w:val="TableParagraph"/>
              <w:spacing w:before="105"/>
              <w:ind w:left="270"/>
              <w:rPr>
                <w:b/>
                <w:sz w:val="18"/>
              </w:rPr>
            </w:pPr>
            <w:r>
              <w:rPr>
                <w:b/>
                <w:sz w:val="18"/>
              </w:rPr>
              <w:t>Reference Condition / Rationale</w:t>
            </w:r>
          </w:p>
        </w:tc>
        <w:tc>
          <w:tcPr>
            <w:tcW w:w="2700" w:type="dxa"/>
            <w:shd w:val="clear" w:color="auto" w:fill="C5D7EE"/>
          </w:tcPr>
          <w:p w:rsidR="00593BB7" w:rsidRDefault="008135CE">
            <w:pPr>
              <w:pStyle w:val="TableParagraph"/>
              <w:ind w:left="944" w:right="400" w:hanging="525"/>
              <w:rPr>
                <w:b/>
                <w:sz w:val="18"/>
              </w:rPr>
            </w:pPr>
            <w:r>
              <w:rPr>
                <w:b/>
                <w:sz w:val="18"/>
              </w:rPr>
              <w:t>Management Target / Rationale</w:t>
            </w:r>
          </w:p>
        </w:tc>
        <w:tc>
          <w:tcPr>
            <w:tcW w:w="1732" w:type="dxa"/>
            <w:shd w:val="clear" w:color="auto" w:fill="C5D7EE"/>
          </w:tcPr>
          <w:p w:rsidR="00593BB7" w:rsidRDefault="008135CE">
            <w:pPr>
              <w:pStyle w:val="TableParagraph"/>
              <w:spacing w:before="105"/>
              <w:ind w:left="345"/>
              <w:rPr>
                <w:b/>
                <w:sz w:val="18"/>
              </w:rPr>
            </w:pPr>
            <w:r>
              <w:rPr>
                <w:b/>
                <w:sz w:val="18"/>
              </w:rPr>
              <w:t>Target Met?</w:t>
            </w:r>
          </w:p>
        </w:tc>
      </w:tr>
      <w:tr w:rsidR="00593BB7">
        <w:trPr>
          <w:trHeight w:hRule="exact" w:val="4608"/>
        </w:trPr>
        <w:tc>
          <w:tcPr>
            <w:tcW w:w="2160" w:type="dxa"/>
            <w:vMerge w:val="restart"/>
          </w:tcPr>
          <w:p w:rsidR="00593BB7" w:rsidRDefault="008135CE">
            <w:pPr>
              <w:pStyle w:val="TableParagraph"/>
              <w:ind w:right="585"/>
              <w:jc w:val="both"/>
              <w:rPr>
                <w:sz w:val="18"/>
              </w:rPr>
            </w:pPr>
            <w:r>
              <w:rPr>
                <w:sz w:val="18"/>
              </w:rPr>
              <w:t>Volunteers assist in vandalism (graffiti) removal</w:t>
            </w:r>
          </w:p>
          <w:p w:rsidR="00593BB7" w:rsidRDefault="00593BB7">
            <w:pPr>
              <w:pStyle w:val="TableParagraph"/>
              <w:spacing w:before="7"/>
              <w:ind w:left="0"/>
              <w:rPr>
                <w:b/>
                <w:sz w:val="17"/>
              </w:rPr>
            </w:pPr>
          </w:p>
          <w:p w:rsidR="00593BB7" w:rsidRDefault="008135CE">
            <w:pPr>
              <w:pStyle w:val="TableParagraph"/>
              <w:spacing w:before="1"/>
              <w:ind w:right="167"/>
              <w:rPr>
                <w:sz w:val="18"/>
              </w:rPr>
            </w:pPr>
            <w:r>
              <w:rPr>
                <w:sz w:val="18"/>
              </w:rPr>
              <w:t>Check-in/check-out procedures for cabins and bill collection for damages helps discourage vandalism and supports clean-up</w:t>
            </w:r>
          </w:p>
          <w:p w:rsidR="00593BB7" w:rsidRDefault="00593BB7">
            <w:pPr>
              <w:pStyle w:val="TableParagraph"/>
              <w:spacing w:before="7"/>
              <w:ind w:left="0"/>
              <w:rPr>
                <w:b/>
                <w:sz w:val="17"/>
              </w:rPr>
            </w:pPr>
          </w:p>
          <w:p w:rsidR="00593BB7" w:rsidRDefault="008135CE">
            <w:pPr>
              <w:pStyle w:val="TableParagraph"/>
              <w:ind w:right="137"/>
              <w:rPr>
                <w:sz w:val="18"/>
              </w:rPr>
            </w:pPr>
            <w:r>
              <w:rPr>
                <w:sz w:val="18"/>
              </w:rPr>
              <w:t>Most structures are used as historically intended</w:t>
            </w:r>
          </w:p>
          <w:p w:rsidR="00593BB7" w:rsidRDefault="00593BB7">
            <w:pPr>
              <w:pStyle w:val="TableParagraph"/>
              <w:spacing w:before="8"/>
              <w:ind w:left="0"/>
              <w:rPr>
                <w:b/>
                <w:sz w:val="17"/>
              </w:rPr>
            </w:pPr>
          </w:p>
          <w:p w:rsidR="00593BB7" w:rsidRDefault="008135CE">
            <w:pPr>
              <w:pStyle w:val="TableParagraph"/>
              <w:ind w:right="187"/>
              <w:rPr>
                <w:sz w:val="18"/>
              </w:rPr>
            </w:pPr>
            <w:r>
              <w:rPr>
                <w:sz w:val="18"/>
              </w:rPr>
              <w:t xml:space="preserve">Section 106 of the National Historic Preservation Act (NHPA) provides an accepted </w:t>
            </w:r>
            <w:r>
              <w:rPr>
                <w:sz w:val="18"/>
              </w:rPr>
              <w:t>process to ensure cultural resources are protected</w:t>
            </w:r>
          </w:p>
          <w:p w:rsidR="00593BB7" w:rsidRDefault="00593BB7">
            <w:pPr>
              <w:pStyle w:val="TableParagraph"/>
              <w:spacing w:before="8"/>
              <w:ind w:left="0"/>
              <w:rPr>
                <w:b/>
                <w:sz w:val="17"/>
              </w:rPr>
            </w:pPr>
          </w:p>
          <w:p w:rsidR="00593BB7" w:rsidRDefault="008135CE">
            <w:pPr>
              <w:pStyle w:val="TableParagraph"/>
              <w:ind w:right="244"/>
              <w:rPr>
                <w:sz w:val="18"/>
              </w:rPr>
            </w:pPr>
            <w:r>
              <w:rPr>
                <w:sz w:val="18"/>
              </w:rPr>
              <w:t>Park makes an effort to minimize impact of modern systems to be sympathetic to character-defining features and historic materials</w:t>
            </w:r>
          </w:p>
          <w:p w:rsidR="00593BB7" w:rsidRDefault="00593BB7">
            <w:pPr>
              <w:pStyle w:val="TableParagraph"/>
              <w:spacing w:before="6"/>
              <w:ind w:left="0"/>
              <w:rPr>
                <w:b/>
                <w:sz w:val="17"/>
              </w:rPr>
            </w:pPr>
          </w:p>
          <w:p w:rsidR="00593BB7" w:rsidRDefault="008135CE">
            <w:pPr>
              <w:pStyle w:val="TableParagraph"/>
              <w:spacing w:before="1"/>
              <w:ind w:right="124"/>
              <w:jc w:val="both"/>
              <w:rPr>
                <w:sz w:val="18"/>
              </w:rPr>
            </w:pPr>
            <w:r>
              <w:rPr>
                <w:sz w:val="18"/>
              </w:rPr>
              <w:t>Proper maintenance and upkeep; park has historic carpentry skills in-hous</w:t>
            </w:r>
            <w:r>
              <w:rPr>
                <w:sz w:val="18"/>
              </w:rPr>
              <w:t>e</w:t>
            </w:r>
          </w:p>
          <w:p w:rsidR="00593BB7" w:rsidRDefault="00593BB7">
            <w:pPr>
              <w:pStyle w:val="TableParagraph"/>
              <w:spacing w:before="8"/>
              <w:ind w:left="0"/>
              <w:rPr>
                <w:b/>
                <w:sz w:val="17"/>
              </w:rPr>
            </w:pPr>
          </w:p>
          <w:p w:rsidR="00593BB7" w:rsidRDefault="008135CE">
            <w:pPr>
              <w:pStyle w:val="TableParagraph"/>
              <w:ind w:right="127"/>
              <w:rPr>
                <w:sz w:val="18"/>
              </w:rPr>
            </w:pPr>
            <w:r>
              <w:rPr>
                <w:sz w:val="18"/>
              </w:rPr>
              <w:t>Repairs made with historically appropriate (or sympathetic) materials and techniques</w:t>
            </w:r>
          </w:p>
          <w:p w:rsidR="00593BB7" w:rsidRDefault="00593BB7">
            <w:pPr>
              <w:pStyle w:val="TableParagraph"/>
              <w:spacing w:before="6"/>
              <w:ind w:left="0"/>
              <w:rPr>
                <w:b/>
                <w:sz w:val="17"/>
              </w:rPr>
            </w:pPr>
          </w:p>
          <w:p w:rsidR="00593BB7" w:rsidRDefault="008135CE">
            <w:pPr>
              <w:pStyle w:val="TableParagraph"/>
              <w:ind w:right="87"/>
              <w:rPr>
                <w:sz w:val="18"/>
              </w:rPr>
            </w:pPr>
            <w:r>
              <w:rPr>
                <w:sz w:val="18"/>
              </w:rPr>
              <w:t>Most park structures are located in areas not likely to be impacted by flooding</w:t>
            </w:r>
          </w:p>
          <w:p w:rsidR="00593BB7" w:rsidRDefault="00593BB7">
            <w:pPr>
              <w:pStyle w:val="TableParagraph"/>
              <w:spacing w:before="6"/>
              <w:ind w:left="0"/>
              <w:rPr>
                <w:b/>
                <w:sz w:val="17"/>
              </w:rPr>
            </w:pPr>
          </w:p>
          <w:p w:rsidR="00593BB7" w:rsidRDefault="008135CE">
            <w:pPr>
              <w:pStyle w:val="TableParagraph"/>
              <w:ind w:right="257"/>
              <w:rPr>
                <w:sz w:val="18"/>
              </w:rPr>
            </w:pPr>
            <w:r>
              <w:rPr>
                <w:sz w:val="18"/>
              </w:rPr>
              <w:t>Animal infestation management uses established integrated pest management plan</w:t>
            </w:r>
          </w:p>
          <w:p w:rsidR="00593BB7" w:rsidRDefault="00593BB7">
            <w:pPr>
              <w:pStyle w:val="TableParagraph"/>
              <w:spacing w:before="7"/>
              <w:ind w:left="0"/>
              <w:rPr>
                <w:b/>
                <w:sz w:val="17"/>
              </w:rPr>
            </w:pPr>
          </w:p>
          <w:p w:rsidR="00593BB7" w:rsidRDefault="008135CE">
            <w:pPr>
              <w:pStyle w:val="TableParagraph"/>
              <w:spacing w:before="1"/>
              <w:ind w:right="617"/>
              <w:rPr>
                <w:sz w:val="18"/>
              </w:rPr>
            </w:pPr>
            <w:r>
              <w:rPr>
                <w:sz w:val="18"/>
              </w:rPr>
              <w:t>National register eligibility has been established for all structures</w:t>
            </w:r>
          </w:p>
          <w:p w:rsidR="00593BB7" w:rsidRDefault="00593BB7">
            <w:pPr>
              <w:pStyle w:val="TableParagraph"/>
              <w:spacing w:before="7"/>
              <w:ind w:left="0"/>
              <w:rPr>
                <w:b/>
                <w:sz w:val="17"/>
              </w:rPr>
            </w:pPr>
          </w:p>
          <w:p w:rsidR="00593BB7" w:rsidRDefault="008135CE">
            <w:pPr>
              <w:pStyle w:val="TableParagraph"/>
              <w:rPr>
                <w:sz w:val="18"/>
              </w:rPr>
            </w:pPr>
            <w:r>
              <w:rPr>
                <w:sz w:val="18"/>
              </w:rPr>
              <w:t>All buildings are fire</w:t>
            </w:r>
          </w:p>
        </w:tc>
        <w:tc>
          <w:tcPr>
            <w:tcW w:w="2160" w:type="dxa"/>
            <w:vMerge w:val="restart"/>
          </w:tcPr>
          <w:p w:rsidR="00593BB7" w:rsidRDefault="008135CE">
            <w:pPr>
              <w:pStyle w:val="TableParagraph"/>
              <w:ind w:right="207"/>
              <w:rPr>
                <w:sz w:val="18"/>
              </w:rPr>
            </w:pPr>
            <w:r>
              <w:rPr>
                <w:sz w:val="18"/>
              </w:rPr>
              <w:t>Deferred maintenance leads to slow rate of rehabilitation overall; current budget capacity limits rehabilitation activities to one cabin per year</w:t>
            </w:r>
          </w:p>
          <w:p w:rsidR="00593BB7" w:rsidRDefault="00593BB7">
            <w:pPr>
              <w:pStyle w:val="TableParagraph"/>
              <w:spacing w:before="9"/>
              <w:ind w:left="0"/>
              <w:rPr>
                <w:b/>
                <w:sz w:val="17"/>
              </w:rPr>
            </w:pPr>
          </w:p>
          <w:p w:rsidR="00593BB7" w:rsidRDefault="008135CE">
            <w:pPr>
              <w:pStyle w:val="TableParagraph"/>
              <w:ind w:right="277"/>
              <w:rPr>
                <w:sz w:val="18"/>
              </w:rPr>
            </w:pPr>
            <w:r>
              <w:rPr>
                <w:sz w:val="18"/>
              </w:rPr>
              <w:t>Lack of attenti</w:t>
            </w:r>
            <w:r>
              <w:rPr>
                <w:sz w:val="18"/>
              </w:rPr>
              <w:t xml:space="preserve">on to </w:t>
            </w:r>
            <w:proofErr w:type="spellStart"/>
            <w:r>
              <w:rPr>
                <w:sz w:val="18"/>
              </w:rPr>
              <w:t>stormwater</w:t>
            </w:r>
            <w:proofErr w:type="spellEnd"/>
            <w:r>
              <w:rPr>
                <w:sz w:val="18"/>
              </w:rPr>
              <w:t xml:space="preserve"> damage at some cabin camp buildings</w:t>
            </w:r>
          </w:p>
          <w:p w:rsidR="00593BB7" w:rsidRDefault="00593BB7">
            <w:pPr>
              <w:pStyle w:val="TableParagraph"/>
              <w:spacing w:before="7"/>
              <w:ind w:left="0"/>
              <w:rPr>
                <w:b/>
                <w:sz w:val="17"/>
              </w:rPr>
            </w:pPr>
          </w:p>
          <w:p w:rsidR="00593BB7" w:rsidRDefault="008135CE">
            <w:pPr>
              <w:pStyle w:val="TableParagraph"/>
              <w:ind w:right="357"/>
              <w:rPr>
                <w:sz w:val="18"/>
              </w:rPr>
            </w:pPr>
            <w:r>
              <w:rPr>
                <w:sz w:val="18"/>
              </w:rPr>
              <w:t>Historic masonry skills gap</w:t>
            </w:r>
          </w:p>
          <w:p w:rsidR="00593BB7" w:rsidRDefault="00593BB7">
            <w:pPr>
              <w:pStyle w:val="TableParagraph"/>
              <w:spacing w:before="7"/>
              <w:ind w:left="0"/>
              <w:rPr>
                <w:b/>
                <w:sz w:val="17"/>
              </w:rPr>
            </w:pPr>
          </w:p>
          <w:p w:rsidR="00593BB7" w:rsidRDefault="008135CE">
            <w:pPr>
              <w:pStyle w:val="TableParagraph"/>
              <w:ind w:right="605"/>
              <w:jc w:val="both"/>
              <w:rPr>
                <w:sz w:val="18"/>
              </w:rPr>
            </w:pPr>
            <w:r>
              <w:rPr>
                <w:sz w:val="18"/>
              </w:rPr>
              <w:t>Vandalism in cabin camps (graffiti and carvings)</w:t>
            </w:r>
          </w:p>
          <w:p w:rsidR="00593BB7" w:rsidRDefault="00593BB7">
            <w:pPr>
              <w:pStyle w:val="TableParagraph"/>
              <w:spacing w:before="7"/>
              <w:ind w:left="0"/>
              <w:rPr>
                <w:b/>
                <w:sz w:val="17"/>
              </w:rPr>
            </w:pPr>
          </w:p>
          <w:p w:rsidR="00593BB7" w:rsidRDefault="008135CE">
            <w:pPr>
              <w:pStyle w:val="TableParagraph"/>
              <w:ind w:right="117"/>
              <w:rPr>
                <w:sz w:val="18"/>
              </w:rPr>
            </w:pPr>
            <w:r>
              <w:rPr>
                <w:sz w:val="18"/>
              </w:rPr>
              <w:t>Minor structural changes (widened doors and showers, exterior ramps) have occurred to meet law and policy requirements for visitor accessibility</w:t>
            </w:r>
          </w:p>
          <w:p w:rsidR="00593BB7" w:rsidRDefault="00593BB7">
            <w:pPr>
              <w:pStyle w:val="TableParagraph"/>
              <w:spacing w:before="8"/>
              <w:ind w:left="0"/>
              <w:rPr>
                <w:b/>
                <w:sz w:val="17"/>
              </w:rPr>
            </w:pPr>
          </w:p>
          <w:p w:rsidR="00593BB7" w:rsidRDefault="008135CE">
            <w:pPr>
              <w:pStyle w:val="TableParagraph"/>
              <w:ind w:right="227"/>
              <w:rPr>
                <w:sz w:val="18"/>
              </w:rPr>
            </w:pPr>
            <w:r>
              <w:rPr>
                <w:sz w:val="18"/>
              </w:rPr>
              <w:t>Source for original building materials (e.g., chestnut) is finite</w:t>
            </w:r>
          </w:p>
          <w:p w:rsidR="00593BB7" w:rsidRDefault="00593BB7">
            <w:pPr>
              <w:pStyle w:val="TableParagraph"/>
              <w:spacing w:before="6"/>
              <w:ind w:left="0"/>
              <w:rPr>
                <w:b/>
                <w:sz w:val="17"/>
              </w:rPr>
            </w:pPr>
          </w:p>
          <w:p w:rsidR="00593BB7" w:rsidRDefault="008135CE">
            <w:pPr>
              <w:pStyle w:val="TableParagraph"/>
              <w:spacing w:before="1"/>
              <w:ind w:right="307"/>
              <w:rPr>
                <w:sz w:val="18"/>
              </w:rPr>
            </w:pPr>
            <w:r>
              <w:rPr>
                <w:sz w:val="18"/>
              </w:rPr>
              <w:t>General wear and tear due to visitor use</w:t>
            </w:r>
          </w:p>
          <w:p w:rsidR="00593BB7" w:rsidRDefault="00593BB7">
            <w:pPr>
              <w:pStyle w:val="TableParagraph"/>
              <w:spacing w:before="8"/>
              <w:ind w:left="0"/>
              <w:rPr>
                <w:b/>
                <w:sz w:val="17"/>
              </w:rPr>
            </w:pPr>
          </w:p>
          <w:p w:rsidR="00593BB7" w:rsidRDefault="008135CE">
            <w:pPr>
              <w:pStyle w:val="TableParagraph"/>
              <w:ind w:right="236"/>
              <w:rPr>
                <w:sz w:val="18"/>
              </w:rPr>
            </w:pPr>
            <w:r>
              <w:rPr>
                <w:sz w:val="18"/>
              </w:rPr>
              <w:t>S</w:t>
            </w:r>
            <w:r>
              <w:rPr>
                <w:sz w:val="18"/>
              </w:rPr>
              <w:t>everal structures are located in areas where flooding could occur (e.g., Blue Blazes Creek near Misty Mount)</w:t>
            </w:r>
          </w:p>
          <w:p w:rsidR="00593BB7" w:rsidRDefault="00593BB7">
            <w:pPr>
              <w:pStyle w:val="TableParagraph"/>
              <w:spacing w:before="7"/>
              <w:ind w:left="0"/>
              <w:rPr>
                <w:b/>
                <w:sz w:val="17"/>
              </w:rPr>
            </w:pPr>
          </w:p>
          <w:p w:rsidR="00593BB7" w:rsidRDefault="008135CE">
            <w:pPr>
              <w:pStyle w:val="TableParagraph"/>
              <w:spacing w:before="1"/>
              <w:ind w:right="266"/>
              <w:rPr>
                <w:sz w:val="18"/>
              </w:rPr>
            </w:pPr>
            <w:r>
              <w:rPr>
                <w:sz w:val="18"/>
              </w:rPr>
              <w:t>Vegetation (e.g., trees, saplings, shrubs) needs to be kept away from structures</w:t>
            </w:r>
          </w:p>
          <w:p w:rsidR="00593BB7" w:rsidRDefault="00593BB7">
            <w:pPr>
              <w:pStyle w:val="TableParagraph"/>
              <w:spacing w:before="7"/>
              <w:ind w:left="0"/>
              <w:rPr>
                <w:b/>
                <w:sz w:val="17"/>
              </w:rPr>
            </w:pPr>
          </w:p>
          <w:p w:rsidR="00593BB7" w:rsidRDefault="008135CE">
            <w:pPr>
              <w:pStyle w:val="TableParagraph"/>
              <w:ind w:right="87"/>
              <w:rPr>
                <w:sz w:val="18"/>
              </w:rPr>
            </w:pPr>
            <w:r>
              <w:rPr>
                <w:sz w:val="18"/>
              </w:rPr>
              <w:t>No permanently assigned cultural resource professionals on staff at park</w:t>
            </w:r>
          </w:p>
        </w:tc>
        <w:tc>
          <w:tcPr>
            <w:tcW w:w="1710" w:type="dxa"/>
          </w:tcPr>
          <w:p w:rsidR="00593BB7" w:rsidRDefault="008135CE">
            <w:pPr>
              <w:pStyle w:val="TableParagraph"/>
              <w:ind w:right="167"/>
              <w:rPr>
                <w:b/>
                <w:sz w:val="18"/>
              </w:rPr>
            </w:pPr>
            <w:r>
              <w:rPr>
                <w:b/>
                <w:sz w:val="18"/>
              </w:rPr>
              <w:t>Completeness of documentation</w:t>
            </w:r>
          </w:p>
        </w:tc>
        <w:tc>
          <w:tcPr>
            <w:tcW w:w="2070" w:type="dxa"/>
          </w:tcPr>
          <w:p w:rsidR="00593BB7" w:rsidRDefault="008135CE">
            <w:pPr>
              <w:pStyle w:val="TableParagraph"/>
              <w:numPr>
                <w:ilvl w:val="0"/>
                <w:numId w:val="48"/>
              </w:numPr>
              <w:tabs>
                <w:tab w:val="left" w:pos="463"/>
                <w:tab w:val="left" w:pos="464"/>
              </w:tabs>
              <w:ind w:right="184"/>
              <w:rPr>
                <w:sz w:val="18"/>
              </w:rPr>
            </w:pPr>
            <w:r>
              <w:rPr>
                <w:sz w:val="18"/>
              </w:rPr>
              <w:t>Completed percentage of LCS database</w:t>
            </w:r>
          </w:p>
          <w:p w:rsidR="00593BB7" w:rsidRDefault="00593BB7">
            <w:pPr>
              <w:pStyle w:val="TableParagraph"/>
              <w:spacing w:before="7"/>
              <w:ind w:left="0"/>
              <w:rPr>
                <w:b/>
                <w:sz w:val="17"/>
              </w:rPr>
            </w:pPr>
          </w:p>
          <w:p w:rsidR="00593BB7" w:rsidRDefault="008135CE">
            <w:pPr>
              <w:pStyle w:val="TableParagraph"/>
              <w:numPr>
                <w:ilvl w:val="0"/>
                <w:numId w:val="48"/>
              </w:numPr>
              <w:tabs>
                <w:tab w:val="left" w:pos="463"/>
                <w:tab w:val="left" w:pos="464"/>
              </w:tabs>
              <w:spacing w:before="1"/>
              <w:ind w:right="205"/>
              <w:rPr>
                <w:sz w:val="18"/>
              </w:rPr>
            </w:pPr>
            <w:r>
              <w:rPr>
                <w:sz w:val="18"/>
              </w:rPr>
              <w:t>Completed percentage of national register nominations and determinations of eligibility for all potentially eligibl</w:t>
            </w:r>
            <w:r>
              <w:rPr>
                <w:sz w:val="18"/>
              </w:rPr>
              <w:t>e structures</w:t>
            </w:r>
          </w:p>
          <w:p w:rsidR="00593BB7" w:rsidRDefault="00593BB7">
            <w:pPr>
              <w:pStyle w:val="TableParagraph"/>
              <w:spacing w:before="7"/>
              <w:ind w:left="0"/>
              <w:rPr>
                <w:b/>
                <w:sz w:val="17"/>
              </w:rPr>
            </w:pPr>
          </w:p>
          <w:p w:rsidR="00593BB7" w:rsidRDefault="008135CE">
            <w:pPr>
              <w:pStyle w:val="TableParagraph"/>
              <w:numPr>
                <w:ilvl w:val="0"/>
                <w:numId w:val="48"/>
              </w:numPr>
              <w:tabs>
                <w:tab w:val="left" w:pos="463"/>
                <w:tab w:val="left" w:pos="464"/>
              </w:tabs>
              <w:ind w:right="246"/>
              <w:rPr>
                <w:sz w:val="18"/>
              </w:rPr>
            </w:pPr>
            <w:r>
              <w:rPr>
                <w:sz w:val="18"/>
              </w:rPr>
              <w:t>Completed percentage of historic</w:t>
            </w:r>
            <w:r>
              <w:rPr>
                <w:spacing w:val="-11"/>
                <w:sz w:val="18"/>
              </w:rPr>
              <w:t xml:space="preserve"> </w:t>
            </w:r>
            <w:r>
              <w:rPr>
                <w:sz w:val="18"/>
              </w:rPr>
              <w:t>structures reports for all historic</w:t>
            </w:r>
            <w:r>
              <w:rPr>
                <w:spacing w:val="-15"/>
                <w:sz w:val="18"/>
              </w:rPr>
              <w:t xml:space="preserve"> </w:t>
            </w:r>
            <w:r>
              <w:rPr>
                <w:sz w:val="18"/>
              </w:rPr>
              <w:t>structures</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
              <w:ind w:left="0"/>
              <w:rPr>
                <w:b/>
                <w:sz w:val="23"/>
              </w:rPr>
            </w:pPr>
          </w:p>
          <w:p w:rsidR="00593BB7" w:rsidRDefault="008135CE">
            <w:pPr>
              <w:pStyle w:val="TableParagraph"/>
              <w:ind w:left="343"/>
              <w:rPr>
                <w:sz w:val="20"/>
              </w:rPr>
            </w:pPr>
            <w:r>
              <w:rPr>
                <w:noProof/>
                <w:sz w:val="20"/>
              </w:rPr>
              <w:drawing>
                <wp:inline distT="0" distB="0" distL="0" distR="0">
                  <wp:extent cx="464439" cy="464439"/>
                  <wp:effectExtent l="0" t="0" r="0" b="0"/>
                  <wp:docPr id="7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8.jpeg"/>
                          <pic:cNvPicPr/>
                        </pic:nvPicPr>
                        <pic:blipFill>
                          <a:blip r:embed="rId190"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
              <w:ind w:left="0"/>
              <w:rPr>
                <w:b/>
                <w:sz w:val="23"/>
              </w:rPr>
            </w:pPr>
          </w:p>
        </w:tc>
        <w:tc>
          <w:tcPr>
            <w:tcW w:w="4500" w:type="dxa"/>
          </w:tcPr>
          <w:p w:rsidR="00593BB7" w:rsidRDefault="008135CE">
            <w:pPr>
              <w:pStyle w:val="TableParagraph"/>
              <w:numPr>
                <w:ilvl w:val="0"/>
                <w:numId w:val="47"/>
              </w:numPr>
              <w:tabs>
                <w:tab w:val="left" w:pos="463"/>
                <w:tab w:val="left" w:pos="464"/>
              </w:tabs>
              <w:ind w:right="374"/>
              <w:rPr>
                <w:sz w:val="18"/>
              </w:rPr>
            </w:pPr>
            <w:r>
              <w:rPr>
                <w:sz w:val="18"/>
              </w:rPr>
              <w:t>LCS database is 100% complete for the historic structures in Camp Greentop and Camp Misty Mount (NPS</w:t>
            </w:r>
            <w:r>
              <w:rPr>
                <w:spacing w:val="-4"/>
                <w:sz w:val="18"/>
              </w:rPr>
              <w:t xml:space="preserve"> </w:t>
            </w:r>
            <w:r>
              <w:rPr>
                <w:sz w:val="18"/>
              </w:rPr>
              <w:t>2012b).</w:t>
            </w:r>
          </w:p>
          <w:p w:rsidR="00593BB7" w:rsidRDefault="00593BB7">
            <w:pPr>
              <w:pStyle w:val="TableParagraph"/>
              <w:spacing w:before="7"/>
              <w:ind w:left="0"/>
              <w:rPr>
                <w:b/>
                <w:sz w:val="17"/>
              </w:rPr>
            </w:pPr>
          </w:p>
          <w:p w:rsidR="00593BB7" w:rsidRDefault="008135CE">
            <w:pPr>
              <w:pStyle w:val="TableParagraph"/>
              <w:numPr>
                <w:ilvl w:val="0"/>
                <w:numId w:val="47"/>
              </w:numPr>
              <w:tabs>
                <w:tab w:val="left" w:pos="463"/>
                <w:tab w:val="left" w:pos="464"/>
              </w:tabs>
              <w:spacing w:before="1"/>
              <w:ind w:right="114"/>
              <w:rPr>
                <w:sz w:val="18"/>
              </w:rPr>
            </w:pPr>
            <w:r>
              <w:rPr>
                <w:sz w:val="18"/>
              </w:rPr>
              <w:t>National register nomination for Camp Greentop and Camp Misty Mount is 100% complete (Horner 2011).</w:t>
            </w:r>
          </w:p>
          <w:p w:rsidR="00593BB7" w:rsidRDefault="00593BB7">
            <w:pPr>
              <w:pStyle w:val="TableParagraph"/>
              <w:spacing w:before="8"/>
              <w:ind w:left="0"/>
              <w:rPr>
                <w:b/>
                <w:sz w:val="17"/>
              </w:rPr>
            </w:pPr>
          </w:p>
          <w:p w:rsidR="00593BB7" w:rsidRDefault="008135CE">
            <w:pPr>
              <w:pStyle w:val="TableParagraph"/>
              <w:numPr>
                <w:ilvl w:val="0"/>
                <w:numId w:val="47"/>
              </w:numPr>
              <w:tabs>
                <w:tab w:val="left" w:pos="463"/>
                <w:tab w:val="left" w:pos="464"/>
              </w:tabs>
              <w:ind w:right="113"/>
              <w:rPr>
                <w:sz w:val="18"/>
              </w:rPr>
            </w:pPr>
            <w:r>
              <w:rPr>
                <w:sz w:val="18"/>
              </w:rPr>
              <w:t>0% complete: Historic structures at Camp Greentop and Camp Misty Mount do not have historic structure reports or historic structure assessment reports (bas</w:t>
            </w:r>
            <w:r>
              <w:rPr>
                <w:sz w:val="18"/>
              </w:rPr>
              <w:t>ed on park and region staff knowledge).</w:t>
            </w:r>
          </w:p>
        </w:tc>
        <w:tc>
          <w:tcPr>
            <w:tcW w:w="3240" w:type="dxa"/>
          </w:tcPr>
          <w:p w:rsidR="00593BB7" w:rsidRDefault="008135CE">
            <w:pPr>
              <w:pStyle w:val="TableParagraph"/>
              <w:numPr>
                <w:ilvl w:val="0"/>
                <w:numId w:val="46"/>
              </w:numPr>
              <w:tabs>
                <w:tab w:val="left" w:pos="463"/>
                <w:tab w:val="left" w:pos="464"/>
              </w:tabs>
              <w:ind w:right="184"/>
              <w:rPr>
                <w:sz w:val="18"/>
              </w:rPr>
            </w:pPr>
            <w:r>
              <w:rPr>
                <w:sz w:val="18"/>
              </w:rPr>
              <w:t>The park’s LCS inventory is 100% complete.</w:t>
            </w:r>
          </w:p>
          <w:p w:rsidR="00593BB7" w:rsidRDefault="00593BB7">
            <w:pPr>
              <w:pStyle w:val="TableParagraph"/>
              <w:spacing w:before="7"/>
              <w:ind w:left="0"/>
              <w:rPr>
                <w:b/>
                <w:sz w:val="17"/>
              </w:rPr>
            </w:pPr>
          </w:p>
          <w:p w:rsidR="00593BB7" w:rsidRDefault="008135CE">
            <w:pPr>
              <w:pStyle w:val="TableParagraph"/>
              <w:numPr>
                <w:ilvl w:val="0"/>
                <w:numId w:val="46"/>
              </w:numPr>
              <w:tabs>
                <w:tab w:val="left" w:pos="463"/>
                <w:tab w:val="left" w:pos="464"/>
              </w:tabs>
              <w:spacing w:before="1"/>
              <w:ind w:right="165"/>
              <w:rPr>
                <w:sz w:val="18"/>
              </w:rPr>
            </w:pPr>
            <w:r>
              <w:rPr>
                <w:sz w:val="18"/>
              </w:rPr>
              <w:t>National register nominations</w:t>
            </w:r>
            <w:r>
              <w:rPr>
                <w:spacing w:val="-22"/>
                <w:sz w:val="18"/>
              </w:rPr>
              <w:t xml:space="preserve"> </w:t>
            </w:r>
            <w:r>
              <w:rPr>
                <w:sz w:val="18"/>
              </w:rPr>
              <w:t>and determinations of eligibility are 100%</w:t>
            </w:r>
            <w:r>
              <w:rPr>
                <w:spacing w:val="-4"/>
                <w:sz w:val="18"/>
              </w:rPr>
              <w:t xml:space="preserve"> </w:t>
            </w:r>
            <w:r>
              <w:rPr>
                <w:sz w:val="18"/>
              </w:rPr>
              <w:t>complete.</w:t>
            </w:r>
          </w:p>
          <w:p w:rsidR="00593BB7" w:rsidRDefault="00593BB7">
            <w:pPr>
              <w:pStyle w:val="TableParagraph"/>
              <w:spacing w:before="7"/>
              <w:ind w:left="0"/>
              <w:rPr>
                <w:b/>
                <w:sz w:val="17"/>
              </w:rPr>
            </w:pPr>
          </w:p>
          <w:p w:rsidR="00593BB7" w:rsidRDefault="008135CE">
            <w:pPr>
              <w:pStyle w:val="TableParagraph"/>
              <w:numPr>
                <w:ilvl w:val="0"/>
                <w:numId w:val="46"/>
              </w:numPr>
              <w:tabs>
                <w:tab w:val="left" w:pos="463"/>
                <w:tab w:val="left" w:pos="464"/>
              </w:tabs>
              <w:ind w:right="205"/>
              <w:rPr>
                <w:sz w:val="18"/>
              </w:rPr>
            </w:pPr>
            <w:r>
              <w:rPr>
                <w:sz w:val="18"/>
              </w:rPr>
              <w:t xml:space="preserve">100% of representative historic structures have historic structures reports or historic </w:t>
            </w:r>
            <w:r>
              <w:rPr>
                <w:sz w:val="18"/>
              </w:rPr>
              <w:t>structure assessment</w:t>
            </w:r>
            <w:r>
              <w:rPr>
                <w:spacing w:val="-3"/>
                <w:sz w:val="18"/>
              </w:rPr>
              <w:t xml:space="preserve"> </w:t>
            </w:r>
            <w:r>
              <w:rPr>
                <w:sz w:val="18"/>
              </w:rPr>
              <w:t>reports.</w:t>
            </w:r>
          </w:p>
        </w:tc>
        <w:tc>
          <w:tcPr>
            <w:tcW w:w="2700" w:type="dxa"/>
          </w:tcPr>
          <w:p w:rsidR="00593BB7" w:rsidRDefault="008135CE">
            <w:pPr>
              <w:pStyle w:val="TableParagraph"/>
              <w:numPr>
                <w:ilvl w:val="0"/>
                <w:numId w:val="45"/>
              </w:numPr>
              <w:tabs>
                <w:tab w:val="left" w:pos="463"/>
                <w:tab w:val="left" w:pos="464"/>
              </w:tabs>
              <w:ind w:right="825"/>
              <w:rPr>
                <w:sz w:val="18"/>
              </w:rPr>
            </w:pPr>
            <w:r>
              <w:rPr>
                <w:sz w:val="18"/>
              </w:rPr>
              <w:t>Same as reference condition.</w:t>
            </w:r>
          </w:p>
          <w:p w:rsidR="00593BB7" w:rsidRDefault="00593BB7">
            <w:pPr>
              <w:pStyle w:val="TableParagraph"/>
              <w:spacing w:before="7"/>
              <w:ind w:left="0"/>
              <w:rPr>
                <w:b/>
                <w:sz w:val="17"/>
              </w:rPr>
            </w:pPr>
          </w:p>
          <w:p w:rsidR="00593BB7" w:rsidRDefault="008135CE">
            <w:pPr>
              <w:pStyle w:val="TableParagraph"/>
              <w:numPr>
                <w:ilvl w:val="0"/>
                <w:numId w:val="45"/>
              </w:numPr>
              <w:tabs>
                <w:tab w:val="left" w:pos="463"/>
                <w:tab w:val="left" w:pos="464"/>
              </w:tabs>
              <w:ind w:right="825"/>
              <w:rPr>
                <w:sz w:val="18"/>
              </w:rPr>
            </w:pPr>
            <w:r>
              <w:rPr>
                <w:sz w:val="18"/>
              </w:rPr>
              <w:t>Same as reference condition.</w:t>
            </w:r>
          </w:p>
          <w:p w:rsidR="00593BB7" w:rsidRDefault="00593BB7">
            <w:pPr>
              <w:pStyle w:val="TableParagraph"/>
              <w:spacing w:before="6"/>
              <w:ind w:left="0"/>
              <w:rPr>
                <w:b/>
                <w:sz w:val="17"/>
              </w:rPr>
            </w:pPr>
          </w:p>
          <w:p w:rsidR="00593BB7" w:rsidRDefault="008135CE">
            <w:pPr>
              <w:pStyle w:val="TableParagraph"/>
              <w:numPr>
                <w:ilvl w:val="0"/>
                <w:numId w:val="45"/>
              </w:numPr>
              <w:tabs>
                <w:tab w:val="left" w:pos="463"/>
                <w:tab w:val="left" w:pos="464"/>
              </w:tabs>
              <w:ind w:right="174"/>
              <w:rPr>
                <w:sz w:val="18"/>
              </w:rPr>
            </w:pPr>
            <w:r>
              <w:rPr>
                <w:sz w:val="18"/>
              </w:rPr>
              <w:t xml:space="preserve">A representative sample of historic structures (percentage to be determined) has historic structures reports or historic structure assessment reports. The rationale is that there are numerous buildings that are variations of a type using similar materials </w:t>
            </w:r>
            <w:r>
              <w:rPr>
                <w:sz w:val="18"/>
              </w:rPr>
              <w:t>and building design/construction, thus one historic structure report may be used for multiple similar</w:t>
            </w:r>
            <w:r>
              <w:rPr>
                <w:spacing w:val="-23"/>
                <w:sz w:val="18"/>
              </w:rPr>
              <w:t xml:space="preserve"> </w:t>
            </w:r>
            <w:r>
              <w:rPr>
                <w:sz w:val="18"/>
              </w:rPr>
              <w:t>buildings.</w:t>
            </w:r>
          </w:p>
        </w:tc>
        <w:tc>
          <w:tcPr>
            <w:tcW w:w="1732" w:type="dxa"/>
          </w:tcPr>
          <w:p w:rsidR="00593BB7" w:rsidRDefault="008135CE">
            <w:pPr>
              <w:pStyle w:val="TableParagraph"/>
              <w:numPr>
                <w:ilvl w:val="0"/>
                <w:numId w:val="44"/>
              </w:numPr>
              <w:tabs>
                <w:tab w:val="left" w:pos="463"/>
                <w:tab w:val="left" w:pos="464"/>
              </w:tabs>
              <w:spacing w:line="208" w:lineRule="exact"/>
              <w:rPr>
                <w:sz w:val="18"/>
              </w:rPr>
            </w:pPr>
            <w:r>
              <w:rPr>
                <w:sz w:val="18"/>
              </w:rPr>
              <w:t>Yes</w:t>
            </w:r>
          </w:p>
          <w:p w:rsidR="00593BB7" w:rsidRDefault="00593BB7">
            <w:pPr>
              <w:pStyle w:val="TableParagraph"/>
              <w:spacing w:before="8"/>
              <w:ind w:left="0"/>
              <w:rPr>
                <w:b/>
                <w:sz w:val="17"/>
              </w:rPr>
            </w:pPr>
          </w:p>
          <w:p w:rsidR="00593BB7" w:rsidRDefault="008135CE">
            <w:pPr>
              <w:pStyle w:val="TableParagraph"/>
              <w:numPr>
                <w:ilvl w:val="0"/>
                <w:numId w:val="44"/>
              </w:numPr>
              <w:tabs>
                <w:tab w:val="left" w:pos="463"/>
                <w:tab w:val="left" w:pos="464"/>
              </w:tabs>
              <w:ind w:right="116"/>
              <w:rPr>
                <w:sz w:val="18"/>
              </w:rPr>
            </w:pPr>
            <w:r>
              <w:rPr>
                <w:sz w:val="18"/>
              </w:rPr>
              <w:t>Yes (the national register nomination is expected to be accepted by the Keeper in early</w:t>
            </w:r>
            <w:r>
              <w:rPr>
                <w:spacing w:val="-10"/>
                <w:sz w:val="18"/>
              </w:rPr>
              <w:t xml:space="preserve"> </w:t>
            </w:r>
            <w:r>
              <w:rPr>
                <w:sz w:val="18"/>
              </w:rPr>
              <w:t>2013)</w:t>
            </w:r>
          </w:p>
          <w:p w:rsidR="00593BB7" w:rsidRDefault="00593BB7">
            <w:pPr>
              <w:pStyle w:val="TableParagraph"/>
              <w:spacing w:before="7"/>
              <w:ind w:left="0"/>
              <w:rPr>
                <w:b/>
                <w:sz w:val="17"/>
              </w:rPr>
            </w:pPr>
          </w:p>
          <w:p w:rsidR="00593BB7" w:rsidRDefault="008135CE">
            <w:pPr>
              <w:pStyle w:val="TableParagraph"/>
              <w:numPr>
                <w:ilvl w:val="0"/>
                <w:numId w:val="44"/>
              </w:numPr>
              <w:tabs>
                <w:tab w:val="left" w:pos="463"/>
                <w:tab w:val="left" w:pos="464"/>
              </w:tabs>
              <w:rPr>
                <w:sz w:val="18"/>
              </w:rPr>
            </w:pPr>
            <w:r>
              <w:rPr>
                <w:sz w:val="18"/>
              </w:rPr>
              <w:t>No</w:t>
            </w:r>
          </w:p>
        </w:tc>
      </w:tr>
      <w:tr w:rsidR="00593BB7">
        <w:trPr>
          <w:trHeight w:hRule="exact" w:val="6896"/>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ind w:right="357"/>
              <w:rPr>
                <w:b/>
                <w:sz w:val="18"/>
              </w:rPr>
            </w:pPr>
            <w:r>
              <w:rPr>
                <w:b/>
                <w:sz w:val="18"/>
              </w:rPr>
              <w:t>Assessment of Condition</w:t>
            </w:r>
          </w:p>
        </w:tc>
        <w:tc>
          <w:tcPr>
            <w:tcW w:w="2070" w:type="dxa"/>
          </w:tcPr>
          <w:p w:rsidR="00593BB7" w:rsidRDefault="008135CE">
            <w:pPr>
              <w:pStyle w:val="TableParagraph"/>
              <w:ind w:right="177"/>
              <w:rPr>
                <w:sz w:val="18"/>
              </w:rPr>
            </w:pPr>
            <w:r>
              <w:rPr>
                <w:sz w:val="18"/>
              </w:rPr>
              <w:t>LCS condition assessment (good, fair, poor)</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7"/>
              <w:ind w:left="0"/>
              <w:rPr>
                <w:b/>
                <w:sz w:val="19"/>
              </w:rPr>
            </w:pPr>
          </w:p>
          <w:p w:rsidR="00593BB7" w:rsidRDefault="008135CE">
            <w:pPr>
              <w:pStyle w:val="TableParagraph"/>
              <w:ind w:left="343"/>
              <w:rPr>
                <w:sz w:val="20"/>
              </w:rPr>
            </w:pPr>
            <w:r>
              <w:rPr>
                <w:noProof/>
                <w:sz w:val="20"/>
              </w:rPr>
              <w:drawing>
                <wp:inline distT="0" distB="0" distL="0" distR="0">
                  <wp:extent cx="464439" cy="464438"/>
                  <wp:effectExtent l="0" t="0" r="0" b="0"/>
                  <wp:docPr id="7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9.jpeg"/>
                          <pic:cNvPicPr/>
                        </pic:nvPicPr>
                        <pic:blipFill>
                          <a:blip r:embed="rId191"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8"/>
              <w:ind w:left="0"/>
              <w:rPr>
                <w:b/>
                <w:sz w:val="19"/>
              </w:rPr>
            </w:pPr>
          </w:p>
        </w:tc>
        <w:tc>
          <w:tcPr>
            <w:tcW w:w="4500" w:type="dxa"/>
          </w:tcPr>
          <w:p w:rsidR="00593BB7" w:rsidRDefault="008135CE">
            <w:pPr>
              <w:pStyle w:val="TableParagraph"/>
              <w:ind w:right="5"/>
              <w:rPr>
                <w:sz w:val="18"/>
              </w:rPr>
            </w:pPr>
            <w:r>
              <w:rPr>
                <w:sz w:val="18"/>
              </w:rPr>
              <w:t>Of the 64 structures listed in the List of Classified Structures, Camp Greentop and Camp Misty Mount, 51 (79%) are assessed to be in good condition, 11 (17%) are in fair condition, and 2 (3%) are in poor condition. Park is repairing/stabilizing cabins at a</w:t>
            </w:r>
            <w:r>
              <w:rPr>
                <w:sz w:val="18"/>
              </w:rPr>
              <w:t xml:space="preserve"> rate of only approximately one cabin per fiscal year, but the need is greater (NPS 2012b).</w:t>
            </w:r>
          </w:p>
        </w:tc>
        <w:tc>
          <w:tcPr>
            <w:tcW w:w="3240" w:type="dxa"/>
          </w:tcPr>
          <w:p w:rsidR="00593BB7" w:rsidRDefault="008135CE">
            <w:pPr>
              <w:pStyle w:val="TableParagraph"/>
              <w:ind w:right="86"/>
              <w:rPr>
                <w:sz w:val="18"/>
              </w:rPr>
            </w:pPr>
            <w:r>
              <w:rPr>
                <w:sz w:val="18"/>
              </w:rPr>
              <w:t>100% of historic structures are in good condition.</w:t>
            </w:r>
          </w:p>
        </w:tc>
        <w:tc>
          <w:tcPr>
            <w:tcW w:w="2700" w:type="dxa"/>
          </w:tcPr>
          <w:p w:rsidR="00593BB7" w:rsidRDefault="008135CE">
            <w:pPr>
              <w:pStyle w:val="TableParagraph"/>
              <w:ind w:right="127"/>
              <w:rPr>
                <w:sz w:val="18"/>
              </w:rPr>
            </w:pPr>
            <w:r>
              <w:rPr>
                <w:sz w:val="18"/>
              </w:rPr>
              <w:t>79% (51 structures) currently in good condition continue to be in good condition. Remaining 13 structures current</w:t>
            </w:r>
            <w:r>
              <w:rPr>
                <w:sz w:val="18"/>
              </w:rPr>
              <w:t>ly assessed to be in fair or poor condition are improved at some level.</w:t>
            </w:r>
          </w:p>
        </w:tc>
        <w:tc>
          <w:tcPr>
            <w:tcW w:w="1732" w:type="dxa"/>
          </w:tcPr>
          <w:p w:rsidR="00593BB7" w:rsidRDefault="008135CE">
            <w:pPr>
              <w:pStyle w:val="TableParagraph"/>
              <w:spacing w:line="208" w:lineRule="exact"/>
              <w:rPr>
                <w:sz w:val="18"/>
              </w:rPr>
            </w:pPr>
            <w:r>
              <w:rPr>
                <w:sz w:val="18"/>
              </w:rPr>
              <w:t>No</w:t>
            </w:r>
          </w:p>
        </w:tc>
      </w:tr>
    </w:tbl>
    <w:p w:rsidR="00593BB7" w:rsidRDefault="00593BB7">
      <w:pPr>
        <w:spacing w:line="208" w:lineRule="exact"/>
        <w:rPr>
          <w:sz w:val="18"/>
        </w:rPr>
        <w:sectPr w:rsidR="00593BB7">
          <w:headerReference w:type="default" r:id="rId192"/>
          <w:footerReference w:type="default" r:id="rId193"/>
          <w:pgSz w:w="24480" w:h="15840" w:orient="landscape"/>
          <w:pgMar w:top="1000" w:right="1200" w:bottom="980" w:left="1320" w:header="0" w:footer="791" w:gutter="0"/>
          <w:pgNumType w:start="23"/>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240"/>
        <w:gridCol w:w="2700"/>
        <w:gridCol w:w="1732"/>
      </w:tblGrid>
      <w:tr w:rsidR="00593BB7">
        <w:trPr>
          <w:trHeight w:hRule="exact" w:val="928"/>
        </w:trPr>
        <w:tc>
          <w:tcPr>
            <w:tcW w:w="21712" w:type="dxa"/>
            <w:gridSpan w:val="9"/>
            <w:shd w:val="clear" w:color="auto" w:fill="C5D7EE"/>
          </w:tcPr>
          <w:p w:rsidR="00593BB7" w:rsidRDefault="008135CE">
            <w:pPr>
              <w:pStyle w:val="TableParagraph"/>
              <w:spacing w:before="137"/>
              <w:ind w:left="4423" w:right="14288"/>
              <w:rPr>
                <w:b/>
                <w:sz w:val="18"/>
              </w:rPr>
            </w:pPr>
            <w:r>
              <w:rPr>
                <w:b/>
                <w:sz w:val="18"/>
              </w:rPr>
              <w:lastRenderedPageBreak/>
              <w:t>Status: warrants moderate concern Confidence: high</w:t>
            </w:r>
          </w:p>
          <w:p w:rsidR="00593BB7" w:rsidRDefault="008135CE">
            <w:pPr>
              <w:pStyle w:val="TableParagraph"/>
              <w:spacing w:line="212" w:lineRule="exact"/>
              <w:ind w:left="4423"/>
              <w:rPr>
                <w:b/>
                <w:sz w:val="18"/>
              </w:rPr>
            </w:pPr>
            <w:r>
              <w:rPr>
                <w:b/>
                <w:sz w:val="18"/>
              </w:rPr>
              <w:t>Trend: condition is deteriorating</w:t>
            </w:r>
          </w:p>
        </w:tc>
      </w:tr>
      <w:tr w:rsidR="00593BB7">
        <w:trPr>
          <w:trHeight w:hRule="exact" w:val="436"/>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240" w:type="dxa"/>
            <w:shd w:val="clear" w:color="auto" w:fill="C5D7EE"/>
          </w:tcPr>
          <w:p w:rsidR="00593BB7" w:rsidRDefault="008135CE">
            <w:pPr>
              <w:pStyle w:val="TableParagraph"/>
              <w:spacing w:before="105"/>
              <w:ind w:left="270"/>
              <w:rPr>
                <w:b/>
                <w:sz w:val="18"/>
              </w:rPr>
            </w:pPr>
            <w:r>
              <w:rPr>
                <w:b/>
                <w:sz w:val="18"/>
              </w:rPr>
              <w:t>Reference Condition / Rationale</w:t>
            </w:r>
          </w:p>
        </w:tc>
        <w:tc>
          <w:tcPr>
            <w:tcW w:w="2700" w:type="dxa"/>
            <w:shd w:val="clear" w:color="auto" w:fill="C5D7EE"/>
          </w:tcPr>
          <w:p w:rsidR="00593BB7" w:rsidRDefault="008135CE">
            <w:pPr>
              <w:pStyle w:val="TableParagraph"/>
              <w:ind w:left="944" w:right="400" w:hanging="525"/>
              <w:rPr>
                <w:b/>
                <w:sz w:val="18"/>
              </w:rPr>
            </w:pPr>
            <w:r>
              <w:rPr>
                <w:b/>
                <w:sz w:val="18"/>
              </w:rPr>
              <w:t>Management Target / Rationale</w:t>
            </w:r>
          </w:p>
        </w:tc>
        <w:tc>
          <w:tcPr>
            <w:tcW w:w="1732" w:type="dxa"/>
            <w:shd w:val="clear" w:color="auto" w:fill="C5D7EE"/>
          </w:tcPr>
          <w:p w:rsidR="00593BB7" w:rsidRDefault="008135CE">
            <w:pPr>
              <w:pStyle w:val="TableParagraph"/>
              <w:spacing w:before="105"/>
              <w:ind w:left="345"/>
              <w:rPr>
                <w:b/>
                <w:sz w:val="18"/>
              </w:rPr>
            </w:pPr>
            <w:r>
              <w:rPr>
                <w:b/>
                <w:sz w:val="18"/>
              </w:rPr>
              <w:t>Target Met?</w:t>
            </w:r>
          </w:p>
        </w:tc>
      </w:tr>
      <w:tr w:rsidR="00593BB7">
        <w:trPr>
          <w:trHeight w:hRule="exact" w:val="2519"/>
        </w:trPr>
        <w:tc>
          <w:tcPr>
            <w:tcW w:w="2160" w:type="dxa"/>
          </w:tcPr>
          <w:p w:rsidR="00593BB7" w:rsidRDefault="008135CE">
            <w:pPr>
              <w:pStyle w:val="TableParagraph"/>
              <w:ind w:right="147"/>
              <w:rPr>
                <w:sz w:val="18"/>
              </w:rPr>
            </w:pPr>
            <w:r>
              <w:rPr>
                <w:sz w:val="18"/>
              </w:rPr>
              <w:t>protected and have adequate water damage protection</w:t>
            </w:r>
          </w:p>
          <w:p w:rsidR="00593BB7" w:rsidRDefault="00593BB7">
            <w:pPr>
              <w:pStyle w:val="TableParagraph"/>
              <w:spacing w:before="6"/>
              <w:ind w:left="0"/>
              <w:rPr>
                <w:b/>
                <w:sz w:val="17"/>
              </w:rPr>
            </w:pPr>
          </w:p>
          <w:p w:rsidR="00593BB7" w:rsidRDefault="008135CE">
            <w:pPr>
              <w:pStyle w:val="TableParagraph"/>
              <w:ind w:right="246"/>
              <w:jc w:val="both"/>
              <w:rPr>
                <w:sz w:val="18"/>
              </w:rPr>
            </w:pPr>
            <w:r>
              <w:rPr>
                <w:sz w:val="18"/>
              </w:rPr>
              <w:t>Accessibility changes to cabin buildings (ramps) are reversible</w:t>
            </w:r>
          </w:p>
          <w:p w:rsidR="00593BB7" w:rsidRDefault="00593BB7">
            <w:pPr>
              <w:pStyle w:val="TableParagraph"/>
              <w:spacing w:before="6"/>
              <w:ind w:left="0"/>
              <w:rPr>
                <w:b/>
                <w:sz w:val="17"/>
              </w:rPr>
            </w:pPr>
          </w:p>
          <w:p w:rsidR="00593BB7" w:rsidRDefault="008135CE">
            <w:pPr>
              <w:pStyle w:val="TableParagraph"/>
              <w:ind w:right="247"/>
              <w:rPr>
                <w:sz w:val="18"/>
              </w:rPr>
            </w:pPr>
            <w:r>
              <w:rPr>
                <w:sz w:val="18"/>
              </w:rPr>
              <w:t>Facility Management Software System tracks building condition assessments</w:t>
            </w:r>
          </w:p>
        </w:tc>
        <w:tc>
          <w:tcPr>
            <w:tcW w:w="2160" w:type="dxa"/>
          </w:tcPr>
          <w:p w:rsidR="00593BB7" w:rsidRDefault="00593BB7"/>
        </w:tc>
        <w:tc>
          <w:tcPr>
            <w:tcW w:w="1710" w:type="dxa"/>
          </w:tcPr>
          <w:p w:rsidR="00593BB7" w:rsidRDefault="00593BB7"/>
        </w:tc>
        <w:tc>
          <w:tcPr>
            <w:tcW w:w="2070" w:type="dxa"/>
          </w:tcPr>
          <w:p w:rsidR="00593BB7" w:rsidRDefault="00593BB7"/>
        </w:tc>
        <w:tc>
          <w:tcPr>
            <w:tcW w:w="1440" w:type="dxa"/>
          </w:tcPr>
          <w:p w:rsidR="00593BB7" w:rsidRDefault="00593BB7"/>
        </w:tc>
        <w:tc>
          <w:tcPr>
            <w:tcW w:w="4500" w:type="dxa"/>
          </w:tcPr>
          <w:p w:rsidR="00593BB7" w:rsidRDefault="00593BB7"/>
        </w:tc>
        <w:tc>
          <w:tcPr>
            <w:tcW w:w="3240" w:type="dxa"/>
          </w:tcPr>
          <w:p w:rsidR="00593BB7" w:rsidRDefault="00593BB7"/>
        </w:tc>
        <w:tc>
          <w:tcPr>
            <w:tcW w:w="2700" w:type="dxa"/>
          </w:tcPr>
          <w:p w:rsidR="00593BB7" w:rsidRDefault="00593BB7"/>
        </w:tc>
        <w:tc>
          <w:tcPr>
            <w:tcW w:w="1732" w:type="dxa"/>
          </w:tcPr>
          <w:p w:rsidR="00593BB7" w:rsidRDefault="00593BB7"/>
        </w:tc>
      </w:tr>
    </w:tbl>
    <w:p w:rsidR="00593BB7" w:rsidRDefault="008135CE">
      <w:pPr>
        <w:pStyle w:val="BodyText"/>
        <w:rPr>
          <w:rFonts w:ascii="Frutiger LT Std 45 Light"/>
          <w:b/>
          <w:sz w:val="20"/>
        </w:rPr>
      </w:pPr>
      <w:r>
        <w:rPr>
          <w:noProof/>
        </w:rPr>
        <w:drawing>
          <wp:anchor distT="0" distB="0" distL="0" distR="0" simplePos="0" relativeHeight="13744" behindDoc="0" locked="0" layoutInCell="1" allowOverlap="1">
            <wp:simplePos x="0" y="0"/>
            <wp:positionH relativeFrom="page">
              <wp:posOffset>8218931</wp:posOffset>
            </wp:positionH>
            <wp:positionV relativeFrom="page">
              <wp:posOffset>716280</wp:posOffset>
            </wp:positionV>
            <wp:extent cx="464439" cy="464439"/>
            <wp:effectExtent l="0" t="0" r="0" b="0"/>
            <wp:wrapNone/>
            <wp:docPr id="8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0.jpeg"/>
                    <pic:cNvPicPr/>
                  </pic:nvPicPr>
                  <pic:blipFill>
                    <a:blip r:embed="rId194" cstate="print"/>
                    <a:stretch>
                      <a:fillRect/>
                    </a:stretch>
                  </pic:blipFill>
                  <pic:spPr>
                    <a:xfrm>
                      <a:off x="0" y="0"/>
                      <a:ext cx="464439" cy="464439"/>
                    </a:xfrm>
                    <a:prstGeom prst="rect">
                      <a:avLst/>
                    </a:prstGeom>
                  </pic:spPr>
                </pic:pic>
              </a:graphicData>
            </a:graphic>
          </wp:anchor>
        </w:drawing>
      </w:r>
    </w:p>
    <w:p w:rsidR="00593BB7" w:rsidRDefault="00593BB7">
      <w:pPr>
        <w:pStyle w:val="BodyText"/>
        <w:spacing w:before="4"/>
        <w:rPr>
          <w:rFonts w:ascii="Frutiger LT Std 45 Light"/>
          <w:b/>
          <w:sz w:val="22"/>
        </w:rPr>
      </w:pPr>
    </w:p>
    <w:p w:rsidR="00593BB7" w:rsidRDefault="008135CE">
      <w:pPr>
        <w:ind w:left="7304" w:right="7419"/>
        <w:jc w:val="center"/>
        <w:rPr>
          <w:rFonts w:ascii="Frutiger LT Std 45 Light"/>
          <w:b/>
          <w:sz w:val="14"/>
        </w:rPr>
      </w:pPr>
      <w:r>
        <w:rPr>
          <w:noProof/>
        </w:rPr>
        <w:drawing>
          <wp:anchor distT="0" distB="0" distL="0" distR="0" simplePos="0" relativeHeight="13768" behindDoc="0" locked="0" layoutInCell="1" allowOverlap="1">
            <wp:simplePos x="0" y="0"/>
            <wp:positionH relativeFrom="page">
              <wp:posOffset>8122919</wp:posOffset>
            </wp:positionH>
            <wp:positionV relativeFrom="paragraph">
              <wp:posOffset>262318</wp:posOffset>
            </wp:positionV>
            <wp:extent cx="464439" cy="464438"/>
            <wp:effectExtent l="0" t="0" r="0" b="0"/>
            <wp:wrapNone/>
            <wp:docPr id="8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1.jpeg"/>
                    <pic:cNvPicPr/>
                  </pic:nvPicPr>
                  <pic:blipFill>
                    <a:blip r:embed="rId195" cstate="print"/>
                    <a:stretch>
                      <a:fillRect/>
                    </a:stretch>
                  </pic:blipFill>
                  <pic:spPr>
                    <a:xfrm>
                      <a:off x="0" y="0"/>
                      <a:ext cx="464439" cy="464438"/>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8.</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ESOURCES</w:t>
      </w:r>
      <w:r>
        <w:rPr>
          <w:rFonts w:ascii="Frutiger LT Std 45 Light"/>
          <w:b/>
          <w:sz w:val="18"/>
        </w:rPr>
        <w:t>: E</w:t>
      </w:r>
      <w:r>
        <w:rPr>
          <w:rFonts w:ascii="Frutiger LT Std 45 Light"/>
          <w:b/>
          <w:sz w:val="14"/>
        </w:rPr>
        <w:t xml:space="preserve">THNOGRAPHIC </w:t>
      </w:r>
      <w:r>
        <w:rPr>
          <w:rFonts w:ascii="Frutiger LT Std 45 Light"/>
          <w:b/>
          <w:sz w:val="18"/>
        </w:rPr>
        <w:t>R</w:t>
      </w:r>
      <w:r>
        <w:rPr>
          <w:rFonts w:ascii="Frutiger LT Std 45 Light"/>
          <w:b/>
          <w:sz w:val="14"/>
        </w:rPr>
        <w:t>ESOURCES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72"/>
        </w:trPr>
        <w:tc>
          <w:tcPr>
            <w:tcW w:w="21712" w:type="dxa"/>
            <w:gridSpan w:val="9"/>
            <w:shd w:val="clear" w:color="auto" w:fill="C5D7EE"/>
          </w:tcPr>
          <w:p w:rsidR="00593BB7" w:rsidRDefault="008135CE">
            <w:pPr>
              <w:pStyle w:val="TableParagraph"/>
              <w:spacing w:before="159"/>
              <w:ind w:left="4423" w:right="14228"/>
              <w:rPr>
                <w:b/>
                <w:sz w:val="18"/>
              </w:rPr>
            </w:pPr>
            <w:r>
              <w:rPr>
                <w:b/>
                <w:sz w:val="18"/>
              </w:rPr>
              <w:t>Status: warrants significant concern Confidence: high</w:t>
            </w:r>
          </w:p>
          <w:p w:rsidR="00593BB7" w:rsidRDefault="008135CE">
            <w:pPr>
              <w:pStyle w:val="TableParagraph"/>
              <w:ind w:left="4423"/>
              <w:rPr>
                <w:b/>
                <w:sz w:val="18"/>
              </w:rPr>
            </w:pPr>
            <w:r>
              <w:rPr>
                <w:b/>
                <w:sz w:val="18"/>
              </w:rPr>
              <w:t>Trend: condition is deteriorating</w:t>
            </w:r>
          </w:p>
        </w:tc>
      </w:tr>
      <w:tr w:rsidR="00593BB7">
        <w:trPr>
          <w:trHeight w:hRule="exact" w:val="436"/>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216"/>
        </w:trPr>
        <w:tc>
          <w:tcPr>
            <w:tcW w:w="2160" w:type="dxa"/>
            <w:tcBorders>
              <w:bottom w:val="nil"/>
            </w:tcBorders>
          </w:tcPr>
          <w:p w:rsidR="00593BB7" w:rsidRDefault="008135CE">
            <w:pPr>
              <w:pStyle w:val="TableParagraph"/>
              <w:rPr>
                <w:sz w:val="18"/>
              </w:rPr>
            </w:pPr>
            <w:r>
              <w:rPr>
                <w:sz w:val="18"/>
              </w:rPr>
              <w:t>Opportunity for</w:t>
            </w:r>
          </w:p>
        </w:tc>
        <w:tc>
          <w:tcPr>
            <w:tcW w:w="2160" w:type="dxa"/>
            <w:tcBorders>
              <w:bottom w:val="nil"/>
            </w:tcBorders>
          </w:tcPr>
          <w:p w:rsidR="00593BB7" w:rsidRDefault="008135CE">
            <w:pPr>
              <w:pStyle w:val="TableParagraph"/>
              <w:rPr>
                <w:sz w:val="18"/>
              </w:rPr>
            </w:pPr>
            <w:r>
              <w:rPr>
                <w:sz w:val="18"/>
              </w:rPr>
              <w:t>Loss of oral history</w:t>
            </w:r>
          </w:p>
        </w:tc>
        <w:tc>
          <w:tcPr>
            <w:tcW w:w="1710" w:type="dxa"/>
            <w:tcBorders>
              <w:bottom w:val="nil"/>
            </w:tcBorders>
          </w:tcPr>
          <w:p w:rsidR="00593BB7" w:rsidRDefault="008135CE">
            <w:pPr>
              <w:pStyle w:val="TableParagraph"/>
              <w:spacing w:line="213" w:lineRule="exact"/>
              <w:rPr>
                <w:b/>
                <w:sz w:val="18"/>
              </w:rPr>
            </w:pPr>
            <w:r>
              <w:rPr>
                <w:b/>
                <w:sz w:val="18"/>
              </w:rPr>
              <w:t>Completeness of</w:t>
            </w:r>
          </w:p>
        </w:tc>
        <w:tc>
          <w:tcPr>
            <w:tcW w:w="2070" w:type="dxa"/>
            <w:tcBorders>
              <w:bottom w:val="nil"/>
            </w:tcBorders>
          </w:tcPr>
          <w:p w:rsidR="00593BB7" w:rsidRDefault="008135CE">
            <w:pPr>
              <w:pStyle w:val="TableParagraph"/>
              <w:rPr>
                <w:sz w:val="18"/>
              </w:rPr>
            </w:pPr>
            <w:r>
              <w:rPr>
                <w:sz w:val="18"/>
              </w:rPr>
              <w:t>Completed percentage</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0" w:after="1"/>
              <w:ind w:left="0"/>
              <w:rPr>
                <w:b/>
                <w:sz w:val="25"/>
              </w:rPr>
            </w:pPr>
          </w:p>
          <w:p w:rsidR="00593BB7" w:rsidRDefault="008135CE">
            <w:pPr>
              <w:pStyle w:val="TableParagraph"/>
              <w:ind w:left="343"/>
              <w:rPr>
                <w:sz w:val="20"/>
              </w:rPr>
            </w:pPr>
            <w:r>
              <w:rPr>
                <w:noProof/>
                <w:sz w:val="20"/>
              </w:rPr>
              <w:drawing>
                <wp:inline distT="0" distB="0" distL="0" distR="0">
                  <wp:extent cx="464439" cy="464438"/>
                  <wp:effectExtent l="0" t="0" r="0" b="0"/>
                  <wp:docPr id="8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2.jpeg"/>
                          <pic:cNvPicPr/>
                        </pic:nvPicPr>
                        <pic:blipFill>
                          <a:blip r:embed="rId196"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3"/>
              <w:ind w:left="0"/>
              <w:rPr>
                <w:b/>
                <w:sz w:val="26"/>
              </w:rPr>
            </w:pPr>
          </w:p>
        </w:tc>
        <w:tc>
          <w:tcPr>
            <w:tcW w:w="4500" w:type="dxa"/>
            <w:tcBorders>
              <w:bottom w:val="nil"/>
            </w:tcBorders>
          </w:tcPr>
          <w:p w:rsidR="00593BB7" w:rsidRDefault="008135CE">
            <w:pPr>
              <w:pStyle w:val="TableParagraph"/>
              <w:rPr>
                <w:sz w:val="18"/>
              </w:rPr>
            </w:pPr>
            <w:r>
              <w:rPr>
                <w:sz w:val="18"/>
              </w:rPr>
              <w:t>Documentation is 25% complete based on the number</w:t>
            </w:r>
          </w:p>
        </w:tc>
        <w:tc>
          <w:tcPr>
            <w:tcW w:w="3870" w:type="dxa"/>
            <w:tcBorders>
              <w:bottom w:val="nil"/>
            </w:tcBorders>
          </w:tcPr>
          <w:p w:rsidR="00593BB7" w:rsidRDefault="008135CE">
            <w:pPr>
              <w:pStyle w:val="TableParagraph"/>
              <w:rPr>
                <w:sz w:val="18"/>
              </w:rPr>
            </w:pPr>
            <w:r>
              <w:rPr>
                <w:sz w:val="18"/>
              </w:rPr>
              <w:t>100% documentation of ethnographic</w:t>
            </w:r>
          </w:p>
        </w:tc>
        <w:tc>
          <w:tcPr>
            <w:tcW w:w="2250" w:type="dxa"/>
            <w:tcBorders>
              <w:bottom w:val="nil"/>
            </w:tcBorders>
          </w:tcPr>
          <w:p w:rsidR="00593BB7" w:rsidRDefault="008135CE">
            <w:pPr>
              <w:pStyle w:val="TableParagraph"/>
              <w:rPr>
                <w:sz w:val="18"/>
              </w:rPr>
            </w:pPr>
            <w:r>
              <w:rPr>
                <w:sz w:val="18"/>
              </w:rPr>
              <w:t>This target will be</w:t>
            </w:r>
          </w:p>
        </w:tc>
        <w:tc>
          <w:tcPr>
            <w:tcW w:w="1552" w:type="dxa"/>
            <w:tcBorders>
              <w:bottom w:val="nil"/>
            </w:tcBorders>
          </w:tcPr>
          <w:p w:rsidR="00593BB7" w:rsidRDefault="008135CE">
            <w:pPr>
              <w:pStyle w:val="TableParagraph"/>
              <w:rPr>
                <w:sz w:val="18"/>
              </w:rPr>
            </w:pPr>
            <w:r>
              <w:rPr>
                <w:sz w:val="18"/>
              </w:rPr>
              <w:t>No</w:t>
            </w:r>
          </w:p>
        </w:tc>
      </w:tr>
      <w:tr w:rsidR="00593BB7">
        <w:trPr>
          <w:trHeight w:hRule="exact" w:val="416"/>
        </w:trPr>
        <w:tc>
          <w:tcPr>
            <w:tcW w:w="2160" w:type="dxa"/>
            <w:tcBorders>
              <w:top w:val="nil"/>
              <w:bottom w:val="nil"/>
            </w:tcBorders>
          </w:tcPr>
          <w:p w:rsidR="00593BB7" w:rsidRDefault="008135CE">
            <w:pPr>
              <w:pStyle w:val="TableParagraph"/>
              <w:spacing w:line="207" w:lineRule="exact"/>
              <w:rPr>
                <w:sz w:val="18"/>
              </w:rPr>
            </w:pPr>
            <w:r>
              <w:rPr>
                <w:sz w:val="18"/>
              </w:rPr>
              <w:t>community engagement</w:t>
            </w:r>
          </w:p>
        </w:tc>
        <w:tc>
          <w:tcPr>
            <w:tcW w:w="2160" w:type="dxa"/>
            <w:tcBorders>
              <w:top w:val="nil"/>
              <w:bottom w:val="nil"/>
            </w:tcBorders>
          </w:tcPr>
          <w:p w:rsidR="00593BB7" w:rsidRDefault="008135CE">
            <w:pPr>
              <w:pStyle w:val="TableParagraph"/>
              <w:ind w:right="287"/>
              <w:rPr>
                <w:sz w:val="18"/>
              </w:rPr>
            </w:pPr>
            <w:r>
              <w:rPr>
                <w:sz w:val="18"/>
              </w:rPr>
              <w:t>subjects over time plus their geographic</w:t>
            </w:r>
          </w:p>
        </w:tc>
        <w:tc>
          <w:tcPr>
            <w:tcW w:w="1710" w:type="dxa"/>
            <w:tcBorders>
              <w:top w:val="nil"/>
              <w:bottom w:val="nil"/>
            </w:tcBorders>
          </w:tcPr>
          <w:p w:rsidR="00593BB7" w:rsidRDefault="008135CE">
            <w:pPr>
              <w:pStyle w:val="TableParagraph"/>
              <w:spacing w:before="1"/>
              <w:rPr>
                <w:b/>
                <w:sz w:val="18"/>
              </w:rPr>
            </w:pPr>
            <w:r>
              <w:rPr>
                <w:b/>
                <w:sz w:val="18"/>
              </w:rPr>
              <w:t>documentation</w:t>
            </w:r>
          </w:p>
        </w:tc>
        <w:tc>
          <w:tcPr>
            <w:tcW w:w="2070" w:type="dxa"/>
            <w:tcBorders>
              <w:top w:val="nil"/>
              <w:bottom w:val="nil"/>
            </w:tcBorders>
          </w:tcPr>
          <w:p w:rsidR="00593BB7" w:rsidRDefault="008135CE">
            <w:pPr>
              <w:pStyle w:val="TableParagraph"/>
              <w:ind w:right="197"/>
              <w:rPr>
                <w:sz w:val="18"/>
              </w:rPr>
            </w:pPr>
            <w:r>
              <w:rPr>
                <w:sz w:val="18"/>
              </w:rPr>
              <w:t>of documentation of people with traditional</w:t>
            </w:r>
          </w:p>
        </w:tc>
        <w:tc>
          <w:tcPr>
            <w:tcW w:w="1440" w:type="dxa"/>
            <w:vMerge/>
          </w:tcPr>
          <w:p w:rsidR="00593BB7" w:rsidRDefault="00593BB7"/>
        </w:tc>
        <w:tc>
          <w:tcPr>
            <w:tcW w:w="4500" w:type="dxa"/>
            <w:tcBorders>
              <w:top w:val="nil"/>
              <w:bottom w:val="nil"/>
            </w:tcBorders>
          </w:tcPr>
          <w:p w:rsidR="00593BB7" w:rsidRDefault="008135CE">
            <w:pPr>
              <w:pStyle w:val="TableParagraph"/>
              <w:ind w:right="537"/>
              <w:rPr>
                <w:sz w:val="18"/>
              </w:rPr>
            </w:pPr>
            <w:proofErr w:type="gramStart"/>
            <w:r>
              <w:rPr>
                <w:sz w:val="18"/>
              </w:rPr>
              <w:t>of</w:t>
            </w:r>
            <w:proofErr w:type="gramEnd"/>
            <w:r>
              <w:rPr>
                <w:sz w:val="18"/>
              </w:rPr>
              <w:t xml:space="preserve"> interviews and social history reports at the park (based on park and region staff knowledge).</w:t>
            </w:r>
          </w:p>
        </w:tc>
        <w:tc>
          <w:tcPr>
            <w:tcW w:w="3870" w:type="dxa"/>
            <w:tcBorders>
              <w:top w:val="nil"/>
              <w:bottom w:val="nil"/>
            </w:tcBorders>
          </w:tcPr>
          <w:p w:rsidR="00593BB7" w:rsidRDefault="008135CE">
            <w:pPr>
              <w:pStyle w:val="TableParagraph"/>
              <w:spacing w:line="207" w:lineRule="exact"/>
              <w:rPr>
                <w:sz w:val="18"/>
              </w:rPr>
            </w:pPr>
            <w:r>
              <w:rPr>
                <w:sz w:val="18"/>
              </w:rPr>
              <w:t>resources</w:t>
            </w:r>
          </w:p>
        </w:tc>
        <w:tc>
          <w:tcPr>
            <w:tcW w:w="2250" w:type="dxa"/>
            <w:tcBorders>
              <w:top w:val="nil"/>
              <w:bottom w:val="nil"/>
            </w:tcBorders>
          </w:tcPr>
          <w:p w:rsidR="00593BB7" w:rsidRDefault="008135CE">
            <w:pPr>
              <w:pStyle w:val="TableParagraph"/>
              <w:ind w:right="177"/>
              <w:rPr>
                <w:sz w:val="18"/>
              </w:rPr>
            </w:pPr>
            <w:r>
              <w:rPr>
                <w:sz w:val="18"/>
              </w:rPr>
              <w:t>quantified after baseline ethnographic inventory is</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Contributes to improved</w:t>
            </w:r>
          </w:p>
        </w:tc>
        <w:tc>
          <w:tcPr>
            <w:tcW w:w="2160" w:type="dxa"/>
            <w:tcBorders>
              <w:top w:val="nil"/>
              <w:bottom w:val="nil"/>
            </w:tcBorders>
          </w:tcPr>
          <w:p w:rsidR="00593BB7" w:rsidRDefault="008135CE">
            <w:pPr>
              <w:pStyle w:val="TableParagraph"/>
              <w:rPr>
                <w:sz w:val="18"/>
              </w:rPr>
            </w:pPr>
            <w:r>
              <w:rPr>
                <w:sz w:val="18"/>
              </w:rPr>
              <w:t>dispersion makes its hard</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associations the with</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proofErr w:type="gramStart"/>
            <w:r>
              <w:rPr>
                <w:sz w:val="18"/>
              </w:rPr>
              <w:t>completed</w:t>
            </w:r>
            <w:proofErr w:type="gramEnd"/>
            <w:r>
              <w:rPr>
                <w:sz w:val="18"/>
              </w:rPr>
              <w:t>.</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education and</w:t>
            </w:r>
          </w:p>
        </w:tc>
        <w:tc>
          <w:tcPr>
            <w:tcW w:w="2160" w:type="dxa"/>
            <w:tcBorders>
              <w:top w:val="nil"/>
              <w:bottom w:val="nil"/>
            </w:tcBorders>
          </w:tcPr>
          <w:p w:rsidR="00593BB7" w:rsidRDefault="008135CE">
            <w:pPr>
              <w:pStyle w:val="TableParagraph"/>
              <w:rPr>
                <w:sz w:val="18"/>
              </w:rPr>
            </w:pPr>
            <w:r>
              <w:rPr>
                <w:sz w:val="18"/>
              </w:rPr>
              <w:t>to locate interview</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New Deal programs</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There is no ethnographic overview or systematic</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interpretation</w:t>
            </w:r>
          </w:p>
        </w:tc>
        <w:tc>
          <w:tcPr>
            <w:tcW w:w="2160" w:type="dxa"/>
            <w:tcBorders>
              <w:top w:val="nil"/>
              <w:bottom w:val="nil"/>
            </w:tcBorders>
          </w:tcPr>
          <w:p w:rsidR="00593BB7" w:rsidRDefault="008135CE">
            <w:pPr>
              <w:pStyle w:val="TableParagraph"/>
              <w:rPr>
                <w:sz w:val="18"/>
              </w:rPr>
            </w:pPr>
            <w:r>
              <w:rPr>
                <w:sz w:val="18"/>
              </w:rPr>
              <w:t>subjects</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(Works Progress</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understanding</w:t>
            </w:r>
            <w:proofErr w:type="gramEnd"/>
            <w:r>
              <w:rPr>
                <w:sz w:val="18"/>
              </w:rPr>
              <w:t xml:space="preserve"> of information. Some information exists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Administration and</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but needs transcription and analysis of the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Supports research</w:t>
            </w:r>
          </w:p>
        </w:tc>
        <w:tc>
          <w:tcPr>
            <w:tcW w:w="2160" w:type="dxa"/>
            <w:tcBorders>
              <w:top w:val="nil"/>
              <w:bottom w:val="nil"/>
            </w:tcBorders>
          </w:tcPr>
          <w:p w:rsidR="00593BB7" w:rsidRDefault="008135CE">
            <w:pPr>
              <w:pStyle w:val="TableParagraph"/>
              <w:rPr>
                <w:sz w:val="18"/>
              </w:rPr>
            </w:pPr>
            <w:r>
              <w:rPr>
                <w:sz w:val="18"/>
              </w:rPr>
              <w:t>Park staff note that</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Civilian Conservation</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respondents’ interviews for potential identification of</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partnership connections</w:t>
            </w:r>
          </w:p>
        </w:tc>
        <w:tc>
          <w:tcPr>
            <w:tcW w:w="2160" w:type="dxa"/>
            <w:tcBorders>
              <w:top w:val="nil"/>
              <w:bottom w:val="nil"/>
            </w:tcBorders>
          </w:tcPr>
          <w:p w:rsidR="00593BB7" w:rsidRDefault="008135CE">
            <w:pPr>
              <w:pStyle w:val="TableParagraph"/>
              <w:rPr>
                <w:sz w:val="18"/>
              </w:rPr>
            </w:pPr>
            <w:r>
              <w:rPr>
                <w:sz w:val="18"/>
              </w:rPr>
              <w:t>documentation</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Corps) at the Catoctin</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ethnographic</w:t>
            </w:r>
            <w:proofErr w:type="gramEnd"/>
            <w:r>
              <w:rPr>
                <w:sz w:val="18"/>
              </w:rPr>
              <w:t xml:space="preserve"> resources.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opportunities are</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Recreational</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2160" w:type="dxa"/>
            <w:tcBorders>
              <w:top w:val="nil"/>
              <w:bottom w:val="nil"/>
            </w:tcBorders>
          </w:tcPr>
          <w:p w:rsidR="00593BB7" w:rsidRDefault="008135CE">
            <w:pPr>
              <w:pStyle w:val="TableParagraph"/>
              <w:rPr>
                <w:sz w:val="18"/>
              </w:rPr>
            </w:pPr>
            <w:r>
              <w:rPr>
                <w:sz w:val="18"/>
              </w:rPr>
              <w:t>Understanding of</w:t>
            </w:r>
          </w:p>
        </w:tc>
        <w:tc>
          <w:tcPr>
            <w:tcW w:w="2160" w:type="dxa"/>
            <w:tcBorders>
              <w:top w:val="nil"/>
              <w:bottom w:val="nil"/>
            </w:tcBorders>
          </w:tcPr>
          <w:p w:rsidR="00593BB7" w:rsidRDefault="008135CE">
            <w:pPr>
              <w:pStyle w:val="TableParagraph"/>
              <w:rPr>
                <w:sz w:val="18"/>
              </w:rPr>
            </w:pPr>
            <w:r>
              <w:rPr>
                <w:sz w:val="18"/>
              </w:rPr>
              <w:t>decreasing because oral</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Demonstration Area</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1474"/>
        </w:trPr>
        <w:tc>
          <w:tcPr>
            <w:tcW w:w="2160" w:type="dxa"/>
            <w:vMerge w:val="restart"/>
            <w:tcBorders>
              <w:top w:val="nil"/>
            </w:tcBorders>
          </w:tcPr>
          <w:p w:rsidR="00593BB7" w:rsidRDefault="008135CE">
            <w:pPr>
              <w:pStyle w:val="TableParagraph"/>
              <w:ind w:right="187"/>
              <w:rPr>
                <w:sz w:val="18"/>
              </w:rPr>
            </w:pPr>
            <w:r>
              <w:rPr>
                <w:sz w:val="18"/>
              </w:rPr>
              <w:t>ethnographic resources contributes to improved stewardship of natural and cultural resources</w:t>
            </w:r>
          </w:p>
        </w:tc>
        <w:tc>
          <w:tcPr>
            <w:tcW w:w="2160" w:type="dxa"/>
            <w:vMerge w:val="restart"/>
            <w:tcBorders>
              <w:top w:val="nil"/>
            </w:tcBorders>
          </w:tcPr>
          <w:p w:rsidR="00593BB7" w:rsidRDefault="008135CE">
            <w:pPr>
              <w:pStyle w:val="TableParagraph"/>
              <w:ind w:right="87"/>
              <w:rPr>
                <w:sz w:val="18"/>
              </w:rPr>
            </w:pPr>
            <w:r>
              <w:rPr>
                <w:sz w:val="18"/>
              </w:rPr>
              <w:t>history subjects are being lost to aging</w:t>
            </w:r>
          </w:p>
          <w:p w:rsidR="00593BB7" w:rsidRDefault="00593BB7">
            <w:pPr>
              <w:pStyle w:val="TableParagraph"/>
              <w:spacing w:before="10"/>
              <w:ind w:left="0"/>
              <w:rPr>
                <w:b/>
                <w:sz w:val="17"/>
              </w:rPr>
            </w:pPr>
          </w:p>
          <w:p w:rsidR="00593BB7" w:rsidRDefault="008135CE">
            <w:pPr>
              <w:pStyle w:val="TableParagraph"/>
              <w:ind w:right="166"/>
              <w:rPr>
                <w:sz w:val="18"/>
              </w:rPr>
            </w:pPr>
            <w:r>
              <w:rPr>
                <w:sz w:val="18"/>
              </w:rPr>
              <w:t>Deterioration of recorded archival media/primary source preservation (e.g., audio tapes)</w:t>
            </w:r>
          </w:p>
        </w:tc>
        <w:tc>
          <w:tcPr>
            <w:tcW w:w="1710" w:type="dxa"/>
            <w:vMerge w:val="restart"/>
            <w:tcBorders>
              <w:top w:val="nil"/>
            </w:tcBorders>
          </w:tcPr>
          <w:p w:rsidR="00593BB7" w:rsidRDefault="00593BB7"/>
        </w:tc>
        <w:tc>
          <w:tcPr>
            <w:tcW w:w="2070" w:type="dxa"/>
          </w:tcPr>
          <w:p w:rsidR="00593BB7" w:rsidRDefault="008135CE">
            <w:pPr>
              <w:pStyle w:val="TableParagraph"/>
              <w:ind w:right="117"/>
              <w:rPr>
                <w:sz w:val="18"/>
              </w:rPr>
            </w:pPr>
            <w:r>
              <w:rPr>
                <w:sz w:val="18"/>
              </w:rPr>
              <w:t>Completed percentage of documentation of people with traditional associations with World War II period (OSS activities, Presidential Retreat – Hi-Catoctin)</w:t>
            </w:r>
          </w:p>
        </w:tc>
        <w:tc>
          <w:tcPr>
            <w:tcW w:w="1440" w:type="dxa"/>
          </w:tcPr>
          <w:p w:rsidR="00593BB7" w:rsidRDefault="00593BB7">
            <w:pPr>
              <w:pStyle w:val="TableParagraph"/>
              <w:ind w:left="0"/>
              <w:rPr>
                <w:b/>
                <w:sz w:val="20"/>
              </w:rPr>
            </w:pPr>
          </w:p>
          <w:p w:rsidR="00593BB7" w:rsidRDefault="00593BB7">
            <w:pPr>
              <w:pStyle w:val="TableParagraph"/>
              <w:spacing w:before="4"/>
              <w:ind w:left="0"/>
              <w:rPr>
                <w:b/>
                <w:sz w:val="10"/>
              </w:rPr>
            </w:pPr>
          </w:p>
          <w:p w:rsidR="00593BB7" w:rsidRDefault="008135CE">
            <w:pPr>
              <w:pStyle w:val="TableParagraph"/>
              <w:ind w:left="343"/>
              <w:rPr>
                <w:sz w:val="20"/>
              </w:rPr>
            </w:pPr>
            <w:r>
              <w:rPr>
                <w:noProof/>
                <w:sz w:val="20"/>
              </w:rPr>
              <w:drawing>
                <wp:inline distT="0" distB="0" distL="0" distR="0">
                  <wp:extent cx="464439" cy="464438"/>
                  <wp:effectExtent l="0" t="0" r="0" b="0"/>
                  <wp:docPr id="8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3.jpeg"/>
                          <pic:cNvPicPr/>
                        </pic:nvPicPr>
                        <pic:blipFill>
                          <a:blip r:embed="rId197"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tc>
        <w:tc>
          <w:tcPr>
            <w:tcW w:w="4500" w:type="dxa"/>
          </w:tcPr>
          <w:p w:rsidR="00593BB7" w:rsidRDefault="008135CE">
            <w:pPr>
              <w:pStyle w:val="TableParagraph"/>
              <w:ind w:right="126"/>
              <w:rPr>
                <w:sz w:val="18"/>
              </w:rPr>
            </w:pPr>
            <w:r>
              <w:rPr>
                <w:sz w:val="18"/>
              </w:rPr>
              <w:t>Documentation is 10% complete based on the number of interviews and social history reports at the park (based on park and region staff knowledge).</w:t>
            </w:r>
          </w:p>
          <w:p w:rsidR="00593BB7" w:rsidRDefault="00593BB7">
            <w:pPr>
              <w:pStyle w:val="TableParagraph"/>
              <w:spacing w:before="6"/>
              <w:ind w:left="0"/>
              <w:rPr>
                <w:b/>
                <w:sz w:val="17"/>
              </w:rPr>
            </w:pPr>
          </w:p>
          <w:p w:rsidR="00593BB7" w:rsidRDefault="008135CE">
            <w:pPr>
              <w:pStyle w:val="TableParagraph"/>
              <w:ind w:right="677"/>
              <w:rPr>
                <w:sz w:val="18"/>
              </w:rPr>
            </w:pPr>
            <w:r>
              <w:rPr>
                <w:sz w:val="18"/>
              </w:rPr>
              <w:t>There is no ethnographic overview or systematic understanding of information.</w:t>
            </w:r>
          </w:p>
        </w:tc>
        <w:tc>
          <w:tcPr>
            <w:tcW w:w="3870" w:type="dxa"/>
          </w:tcPr>
          <w:p w:rsidR="00593BB7" w:rsidRDefault="008135CE">
            <w:pPr>
              <w:pStyle w:val="TableParagraph"/>
              <w:ind w:right="756"/>
              <w:rPr>
                <w:sz w:val="18"/>
              </w:rPr>
            </w:pPr>
            <w:r>
              <w:rPr>
                <w:sz w:val="18"/>
              </w:rPr>
              <w:t>100% documentation of ethnogra</w:t>
            </w:r>
            <w:r>
              <w:rPr>
                <w:sz w:val="18"/>
              </w:rPr>
              <w:t>phic resources</w:t>
            </w:r>
          </w:p>
        </w:tc>
        <w:tc>
          <w:tcPr>
            <w:tcW w:w="2250" w:type="dxa"/>
          </w:tcPr>
          <w:p w:rsidR="00593BB7" w:rsidRDefault="008135CE">
            <w:pPr>
              <w:pStyle w:val="TableParagraph"/>
              <w:ind w:right="177"/>
              <w:rPr>
                <w:sz w:val="18"/>
              </w:rPr>
            </w:pPr>
            <w:r>
              <w:rPr>
                <w:sz w:val="18"/>
              </w:rPr>
              <w:t>This target will be quantified after baseline ethnographic inventory is completed.</w:t>
            </w:r>
          </w:p>
        </w:tc>
        <w:tc>
          <w:tcPr>
            <w:tcW w:w="1552" w:type="dxa"/>
          </w:tcPr>
          <w:p w:rsidR="00593BB7" w:rsidRDefault="008135CE">
            <w:pPr>
              <w:pStyle w:val="TableParagraph"/>
              <w:rPr>
                <w:sz w:val="18"/>
              </w:rPr>
            </w:pPr>
            <w:r>
              <w:rPr>
                <w:sz w:val="18"/>
              </w:rPr>
              <w:t>No</w:t>
            </w:r>
          </w:p>
        </w:tc>
      </w:tr>
      <w:tr w:rsidR="00593BB7">
        <w:trPr>
          <w:trHeight w:hRule="exact" w:val="213"/>
        </w:trPr>
        <w:tc>
          <w:tcPr>
            <w:tcW w:w="2160" w:type="dxa"/>
            <w:vMerge/>
            <w:tcBorders>
              <w:bottom w:val="nil"/>
            </w:tcBorders>
          </w:tcPr>
          <w:p w:rsidR="00593BB7" w:rsidRDefault="00593BB7"/>
        </w:tc>
        <w:tc>
          <w:tcPr>
            <w:tcW w:w="2160" w:type="dxa"/>
            <w:vMerge/>
            <w:tcBorders>
              <w:bottom w:val="nil"/>
            </w:tcBorders>
          </w:tcPr>
          <w:p w:rsidR="00593BB7" w:rsidRDefault="00593BB7"/>
        </w:tc>
        <w:tc>
          <w:tcPr>
            <w:tcW w:w="1710" w:type="dxa"/>
            <w:vMerge/>
            <w:tcBorders>
              <w:bottom w:val="nil"/>
            </w:tcBorders>
          </w:tcPr>
          <w:p w:rsidR="00593BB7" w:rsidRDefault="00593BB7"/>
        </w:tc>
        <w:tc>
          <w:tcPr>
            <w:tcW w:w="2070" w:type="dxa"/>
            <w:tcBorders>
              <w:bottom w:val="nil"/>
            </w:tcBorders>
          </w:tcPr>
          <w:p w:rsidR="00593BB7" w:rsidRDefault="008135CE">
            <w:pPr>
              <w:pStyle w:val="TableParagraph"/>
              <w:spacing w:line="208" w:lineRule="exact"/>
              <w:rPr>
                <w:sz w:val="18"/>
              </w:rPr>
            </w:pPr>
            <w:r>
              <w:rPr>
                <w:sz w:val="18"/>
              </w:rPr>
              <w:t>Completed percentage</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6"/>
              </w:rPr>
            </w:pPr>
          </w:p>
          <w:p w:rsidR="00593BB7" w:rsidRDefault="008135CE">
            <w:pPr>
              <w:pStyle w:val="TableParagraph"/>
              <w:ind w:left="343"/>
              <w:rPr>
                <w:sz w:val="20"/>
              </w:rPr>
            </w:pPr>
            <w:r>
              <w:rPr>
                <w:noProof/>
                <w:sz w:val="20"/>
              </w:rPr>
              <w:drawing>
                <wp:inline distT="0" distB="0" distL="0" distR="0">
                  <wp:extent cx="464439" cy="464438"/>
                  <wp:effectExtent l="0" t="0" r="0" b="0"/>
                  <wp:docPr id="8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4.jpeg"/>
                          <pic:cNvPicPr/>
                        </pic:nvPicPr>
                        <pic:blipFill>
                          <a:blip r:embed="rId198"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2"/>
              <w:ind w:left="0"/>
              <w:rPr>
                <w:b/>
                <w:sz w:val="26"/>
              </w:rPr>
            </w:pPr>
          </w:p>
        </w:tc>
        <w:tc>
          <w:tcPr>
            <w:tcW w:w="4500" w:type="dxa"/>
            <w:tcBorders>
              <w:bottom w:val="nil"/>
            </w:tcBorders>
          </w:tcPr>
          <w:p w:rsidR="00593BB7" w:rsidRDefault="008135CE">
            <w:pPr>
              <w:pStyle w:val="TableParagraph"/>
              <w:spacing w:line="208" w:lineRule="exact"/>
              <w:rPr>
                <w:sz w:val="18"/>
              </w:rPr>
            </w:pPr>
            <w:r>
              <w:rPr>
                <w:sz w:val="18"/>
              </w:rPr>
              <w:t>Documentation is 25% complete based on the number</w:t>
            </w:r>
          </w:p>
        </w:tc>
        <w:tc>
          <w:tcPr>
            <w:tcW w:w="3870" w:type="dxa"/>
            <w:tcBorders>
              <w:bottom w:val="nil"/>
            </w:tcBorders>
          </w:tcPr>
          <w:p w:rsidR="00593BB7" w:rsidRDefault="008135CE">
            <w:pPr>
              <w:pStyle w:val="TableParagraph"/>
              <w:spacing w:line="208" w:lineRule="exact"/>
              <w:rPr>
                <w:sz w:val="18"/>
              </w:rPr>
            </w:pPr>
            <w:r>
              <w:rPr>
                <w:sz w:val="18"/>
              </w:rPr>
              <w:t>100% documentation of ethnographic</w:t>
            </w:r>
          </w:p>
        </w:tc>
        <w:tc>
          <w:tcPr>
            <w:tcW w:w="2250" w:type="dxa"/>
            <w:tcBorders>
              <w:bottom w:val="nil"/>
            </w:tcBorders>
          </w:tcPr>
          <w:p w:rsidR="00593BB7" w:rsidRDefault="008135CE">
            <w:pPr>
              <w:pStyle w:val="TableParagraph"/>
              <w:spacing w:line="208" w:lineRule="exact"/>
              <w:rPr>
                <w:sz w:val="18"/>
              </w:rPr>
            </w:pPr>
            <w:r>
              <w:rPr>
                <w:sz w:val="18"/>
              </w:rPr>
              <w:t>This target will be</w:t>
            </w:r>
          </w:p>
        </w:tc>
        <w:tc>
          <w:tcPr>
            <w:tcW w:w="1552" w:type="dxa"/>
            <w:tcBorders>
              <w:bottom w:val="nil"/>
            </w:tcBorders>
          </w:tcPr>
          <w:p w:rsidR="00593BB7" w:rsidRDefault="008135CE">
            <w:pPr>
              <w:pStyle w:val="TableParagraph"/>
              <w:spacing w:line="208" w:lineRule="exact"/>
              <w:rPr>
                <w:sz w:val="18"/>
              </w:rPr>
            </w:pPr>
            <w:r>
              <w:rPr>
                <w:sz w:val="18"/>
              </w:rPr>
              <w:t>No</w:t>
            </w:r>
          </w:p>
        </w:tc>
      </w:tr>
      <w:tr w:rsidR="00593BB7">
        <w:trPr>
          <w:trHeight w:hRule="exact" w:val="1254"/>
        </w:trPr>
        <w:tc>
          <w:tcPr>
            <w:tcW w:w="2160" w:type="dxa"/>
            <w:tcBorders>
              <w:top w:val="nil"/>
              <w:bottom w:val="nil"/>
            </w:tcBorders>
          </w:tcPr>
          <w:p w:rsidR="00593BB7" w:rsidRDefault="00593BB7"/>
        </w:tc>
        <w:tc>
          <w:tcPr>
            <w:tcW w:w="2160" w:type="dxa"/>
            <w:tcBorders>
              <w:top w:val="nil"/>
              <w:bottom w:val="nil"/>
            </w:tcBorders>
          </w:tcPr>
          <w:p w:rsidR="00593BB7" w:rsidRDefault="00593BB7">
            <w:pPr>
              <w:pStyle w:val="TableParagraph"/>
              <w:spacing w:before="11"/>
              <w:ind w:left="0"/>
              <w:rPr>
                <w:b/>
                <w:sz w:val="15"/>
              </w:rPr>
            </w:pPr>
          </w:p>
          <w:p w:rsidR="00593BB7" w:rsidRDefault="008135CE">
            <w:pPr>
              <w:pStyle w:val="TableParagraph"/>
              <w:ind w:right="115"/>
              <w:rPr>
                <w:sz w:val="18"/>
              </w:rPr>
            </w:pPr>
            <w:r>
              <w:rPr>
                <w:sz w:val="18"/>
              </w:rPr>
              <w:t>General lack of information due to lack of ethnographic overview and assessment per section</w:t>
            </w:r>
            <w:r>
              <w:rPr>
                <w:spacing w:val="-10"/>
                <w:sz w:val="18"/>
              </w:rPr>
              <w:t xml:space="preserve"> </w:t>
            </w:r>
            <w:r>
              <w:rPr>
                <w:sz w:val="18"/>
              </w:rPr>
              <w:t>110</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ind w:right="137"/>
              <w:rPr>
                <w:sz w:val="18"/>
              </w:rPr>
            </w:pPr>
            <w:r>
              <w:rPr>
                <w:sz w:val="18"/>
              </w:rPr>
              <w:t>of documentation of camp users from 1930s to present and their traditional associations at the park</w:t>
            </w:r>
          </w:p>
        </w:tc>
        <w:tc>
          <w:tcPr>
            <w:tcW w:w="1440" w:type="dxa"/>
            <w:vMerge/>
          </w:tcPr>
          <w:p w:rsidR="00593BB7" w:rsidRDefault="00593BB7"/>
        </w:tc>
        <w:tc>
          <w:tcPr>
            <w:tcW w:w="4500" w:type="dxa"/>
            <w:tcBorders>
              <w:top w:val="nil"/>
              <w:bottom w:val="nil"/>
            </w:tcBorders>
          </w:tcPr>
          <w:p w:rsidR="00593BB7" w:rsidRDefault="008135CE">
            <w:pPr>
              <w:pStyle w:val="TableParagraph"/>
              <w:ind w:right="537"/>
              <w:rPr>
                <w:sz w:val="18"/>
              </w:rPr>
            </w:pPr>
            <w:proofErr w:type="gramStart"/>
            <w:r>
              <w:rPr>
                <w:sz w:val="18"/>
              </w:rPr>
              <w:t>of</w:t>
            </w:r>
            <w:proofErr w:type="gramEnd"/>
            <w:r>
              <w:rPr>
                <w:sz w:val="18"/>
              </w:rPr>
              <w:t xml:space="preserve"> interviews and social history reports at the park (based on park and region staff knowledge).</w:t>
            </w:r>
          </w:p>
          <w:p w:rsidR="00593BB7" w:rsidRDefault="00593BB7">
            <w:pPr>
              <w:pStyle w:val="TableParagraph"/>
              <w:spacing w:before="8"/>
              <w:ind w:left="0"/>
              <w:rPr>
                <w:b/>
                <w:sz w:val="17"/>
              </w:rPr>
            </w:pPr>
          </w:p>
          <w:p w:rsidR="00593BB7" w:rsidRDefault="008135CE">
            <w:pPr>
              <w:pStyle w:val="TableParagraph"/>
              <w:ind w:right="677"/>
              <w:rPr>
                <w:sz w:val="18"/>
              </w:rPr>
            </w:pPr>
            <w:r>
              <w:rPr>
                <w:sz w:val="18"/>
              </w:rPr>
              <w:t>There is no ethnographic overview or systematic understanding of information.</w:t>
            </w:r>
          </w:p>
          <w:p w:rsidR="00593BB7" w:rsidRDefault="008135CE">
            <w:pPr>
              <w:pStyle w:val="TableParagraph"/>
              <w:rPr>
                <w:sz w:val="18"/>
              </w:rPr>
            </w:pPr>
            <w:r>
              <w:rPr>
                <w:sz w:val="18"/>
              </w:rPr>
              <w:t>Potential groups and camp users that may identify</w:t>
            </w:r>
          </w:p>
        </w:tc>
        <w:tc>
          <w:tcPr>
            <w:tcW w:w="3870" w:type="dxa"/>
            <w:tcBorders>
              <w:top w:val="nil"/>
              <w:bottom w:val="nil"/>
            </w:tcBorders>
          </w:tcPr>
          <w:p w:rsidR="00593BB7" w:rsidRDefault="008135CE">
            <w:pPr>
              <w:pStyle w:val="TableParagraph"/>
              <w:rPr>
                <w:sz w:val="18"/>
              </w:rPr>
            </w:pPr>
            <w:r>
              <w:rPr>
                <w:sz w:val="18"/>
              </w:rPr>
              <w:t>resources</w:t>
            </w:r>
          </w:p>
        </w:tc>
        <w:tc>
          <w:tcPr>
            <w:tcW w:w="2250" w:type="dxa"/>
            <w:tcBorders>
              <w:top w:val="nil"/>
              <w:bottom w:val="nil"/>
            </w:tcBorders>
          </w:tcPr>
          <w:p w:rsidR="00593BB7" w:rsidRDefault="008135CE">
            <w:pPr>
              <w:pStyle w:val="TableParagraph"/>
              <w:ind w:right="177"/>
              <w:rPr>
                <w:sz w:val="18"/>
              </w:rPr>
            </w:pPr>
            <w:proofErr w:type="gramStart"/>
            <w:r>
              <w:rPr>
                <w:sz w:val="18"/>
              </w:rPr>
              <w:t>quantified</w:t>
            </w:r>
            <w:proofErr w:type="gramEnd"/>
            <w:r>
              <w:rPr>
                <w:sz w:val="18"/>
              </w:rPr>
              <w:t xml:space="preserve"> after bas</w:t>
            </w:r>
            <w:r>
              <w:rPr>
                <w:sz w:val="18"/>
              </w:rPr>
              <w:t>eline ethnographic inventory is completed.</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associated ethnographic resources include League for</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People with Disabilities, Frederick County Outdoor</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School, Latter Day Saints, scouting group, and others.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5"/>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8135CE">
            <w:pPr>
              <w:pStyle w:val="TableParagraph"/>
              <w:rPr>
                <w:sz w:val="18"/>
              </w:rPr>
            </w:pPr>
            <w:r>
              <w:rPr>
                <w:sz w:val="18"/>
              </w:rPr>
              <w:t>(</w:t>
            </w:r>
            <w:proofErr w:type="spellStart"/>
            <w:r>
              <w:rPr>
                <w:sz w:val="18"/>
              </w:rPr>
              <w:t>Wehrle</w:t>
            </w:r>
            <w:proofErr w:type="spellEnd"/>
            <w:r>
              <w:rPr>
                <w:sz w:val="18"/>
              </w:rPr>
              <w:t xml:space="preserve"> 2000).</w:t>
            </w:r>
          </w:p>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213"/>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bottom w:val="nil"/>
            </w:tcBorders>
          </w:tcPr>
          <w:p w:rsidR="00593BB7" w:rsidRDefault="008135CE">
            <w:pPr>
              <w:pStyle w:val="TableParagraph"/>
              <w:spacing w:line="208" w:lineRule="exact"/>
              <w:rPr>
                <w:sz w:val="18"/>
              </w:rPr>
            </w:pPr>
            <w:r>
              <w:rPr>
                <w:sz w:val="18"/>
              </w:rPr>
              <w:t>Completed percentage</w:t>
            </w:r>
          </w:p>
        </w:tc>
        <w:tc>
          <w:tcPr>
            <w:tcW w:w="1440" w:type="dxa"/>
            <w:vMerge w:val="restart"/>
          </w:tcPr>
          <w:p w:rsidR="00593BB7" w:rsidRDefault="00593BB7">
            <w:pPr>
              <w:pStyle w:val="TableParagraph"/>
              <w:spacing w:before="11"/>
              <w:ind w:left="0"/>
              <w:rPr>
                <w:b/>
                <w:sz w:val="12"/>
              </w:rPr>
            </w:pPr>
          </w:p>
          <w:p w:rsidR="00593BB7" w:rsidRDefault="008135CE">
            <w:pPr>
              <w:pStyle w:val="TableParagraph"/>
              <w:ind w:left="343"/>
              <w:rPr>
                <w:sz w:val="20"/>
              </w:rPr>
            </w:pPr>
            <w:r>
              <w:rPr>
                <w:noProof/>
                <w:sz w:val="20"/>
              </w:rPr>
              <w:drawing>
                <wp:inline distT="0" distB="0" distL="0" distR="0">
                  <wp:extent cx="464439" cy="464438"/>
                  <wp:effectExtent l="0" t="0" r="0" b="0"/>
                  <wp:docPr id="9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5.jpeg"/>
                          <pic:cNvPicPr/>
                        </pic:nvPicPr>
                        <pic:blipFill>
                          <a:blip r:embed="rId199" cstate="print"/>
                          <a:stretch>
                            <a:fillRect/>
                          </a:stretch>
                        </pic:blipFill>
                        <pic:spPr>
                          <a:xfrm>
                            <a:off x="0" y="0"/>
                            <a:ext cx="464439" cy="464438"/>
                          </a:xfrm>
                          <a:prstGeom prst="rect">
                            <a:avLst/>
                          </a:prstGeom>
                        </pic:spPr>
                      </pic:pic>
                    </a:graphicData>
                  </a:graphic>
                </wp:inline>
              </w:drawing>
            </w:r>
          </w:p>
        </w:tc>
        <w:tc>
          <w:tcPr>
            <w:tcW w:w="4500" w:type="dxa"/>
            <w:tcBorders>
              <w:bottom w:val="nil"/>
            </w:tcBorders>
          </w:tcPr>
          <w:p w:rsidR="00593BB7" w:rsidRDefault="008135CE">
            <w:pPr>
              <w:pStyle w:val="TableParagraph"/>
              <w:spacing w:line="208" w:lineRule="exact"/>
              <w:rPr>
                <w:sz w:val="18"/>
              </w:rPr>
            </w:pPr>
            <w:r>
              <w:rPr>
                <w:sz w:val="18"/>
              </w:rPr>
              <w:t>Documentation is 20% complete (based on park and</w:t>
            </w:r>
          </w:p>
        </w:tc>
        <w:tc>
          <w:tcPr>
            <w:tcW w:w="3870" w:type="dxa"/>
            <w:tcBorders>
              <w:bottom w:val="nil"/>
            </w:tcBorders>
          </w:tcPr>
          <w:p w:rsidR="00593BB7" w:rsidRDefault="008135CE">
            <w:pPr>
              <w:pStyle w:val="TableParagraph"/>
              <w:spacing w:line="208" w:lineRule="exact"/>
              <w:rPr>
                <w:sz w:val="18"/>
              </w:rPr>
            </w:pPr>
            <w:r>
              <w:rPr>
                <w:sz w:val="18"/>
              </w:rPr>
              <w:t>100% documentation of ethnographic</w:t>
            </w:r>
          </w:p>
        </w:tc>
        <w:tc>
          <w:tcPr>
            <w:tcW w:w="2250" w:type="dxa"/>
            <w:tcBorders>
              <w:bottom w:val="nil"/>
            </w:tcBorders>
          </w:tcPr>
          <w:p w:rsidR="00593BB7" w:rsidRDefault="008135CE">
            <w:pPr>
              <w:pStyle w:val="TableParagraph"/>
              <w:spacing w:line="208" w:lineRule="exact"/>
              <w:rPr>
                <w:sz w:val="18"/>
              </w:rPr>
            </w:pPr>
            <w:r>
              <w:rPr>
                <w:sz w:val="18"/>
              </w:rPr>
              <w:t>This target will be</w:t>
            </w:r>
          </w:p>
        </w:tc>
        <w:tc>
          <w:tcPr>
            <w:tcW w:w="1552" w:type="dxa"/>
            <w:tcBorders>
              <w:bottom w:val="nil"/>
            </w:tcBorders>
          </w:tcPr>
          <w:p w:rsidR="00593BB7" w:rsidRDefault="008135CE">
            <w:pPr>
              <w:pStyle w:val="TableParagraph"/>
              <w:spacing w:line="208" w:lineRule="exact"/>
              <w:rPr>
                <w:sz w:val="18"/>
              </w:rPr>
            </w:pPr>
            <w:r>
              <w:rPr>
                <w:sz w:val="18"/>
              </w:rPr>
              <w:t>No</w:t>
            </w:r>
          </w:p>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of documentation of</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regional</w:t>
            </w:r>
            <w:proofErr w:type="gramEnd"/>
            <w:r>
              <w:rPr>
                <w:sz w:val="18"/>
              </w:rPr>
              <w:t xml:space="preserve"> staff’s assessment).</w:t>
            </w:r>
          </w:p>
        </w:tc>
        <w:tc>
          <w:tcPr>
            <w:tcW w:w="3870" w:type="dxa"/>
            <w:tcBorders>
              <w:top w:val="nil"/>
              <w:bottom w:val="nil"/>
            </w:tcBorders>
          </w:tcPr>
          <w:p w:rsidR="00593BB7" w:rsidRDefault="008135CE">
            <w:pPr>
              <w:pStyle w:val="TableParagraph"/>
              <w:rPr>
                <w:sz w:val="18"/>
              </w:rPr>
            </w:pPr>
            <w:r>
              <w:rPr>
                <w:sz w:val="18"/>
              </w:rPr>
              <w:t>resources</w:t>
            </w:r>
          </w:p>
        </w:tc>
        <w:tc>
          <w:tcPr>
            <w:tcW w:w="2250" w:type="dxa"/>
            <w:tcBorders>
              <w:top w:val="nil"/>
              <w:bottom w:val="nil"/>
            </w:tcBorders>
          </w:tcPr>
          <w:p w:rsidR="00593BB7" w:rsidRDefault="008135CE">
            <w:pPr>
              <w:pStyle w:val="TableParagraph"/>
              <w:rPr>
                <w:sz w:val="18"/>
              </w:rPr>
            </w:pPr>
            <w:r>
              <w:rPr>
                <w:sz w:val="18"/>
              </w:rPr>
              <w:t>quantified after baseline</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pre-park groups with</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ethnographic inventory is</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traditional associations</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There is a study of morel gathering at Catoctin</w:t>
            </w:r>
          </w:p>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proofErr w:type="gramStart"/>
            <w:r>
              <w:rPr>
                <w:sz w:val="18"/>
              </w:rPr>
              <w:t>completed</w:t>
            </w:r>
            <w:proofErr w:type="gramEnd"/>
            <w:r>
              <w:rPr>
                <w:sz w:val="18"/>
              </w:rPr>
              <w:t>.</w:t>
            </w:r>
          </w:p>
        </w:tc>
        <w:tc>
          <w:tcPr>
            <w:tcW w:w="1552" w:type="dxa"/>
            <w:tcBorders>
              <w:top w:val="nil"/>
              <w:bottom w:val="nil"/>
            </w:tcBorders>
          </w:tcPr>
          <w:p w:rsidR="00593BB7" w:rsidRDefault="00593BB7"/>
        </w:tc>
      </w:tr>
      <w:tr w:rsidR="00593BB7">
        <w:trPr>
          <w:trHeight w:hRule="exact" w:val="214"/>
        </w:trPr>
        <w:tc>
          <w:tcPr>
            <w:tcW w:w="2160" w:type="dxa"/>
            <w:tcBorders>
              <w:top w:val="nil"/>
            </w:tcBorders>
          </w:tcPr>
          <w:p w:rsidR="00593BB7" w:rsidRDefault="00593BB7"/>
        </w:tc>
        <w:tc>
          <w:tcPr>
            <w:tcW w:w="2160" w:type="dxa"/>
            <w:tcBorders>
              <w:top w:val="nil"/>
            </w:tcBorders>
          </w:tcPr>
          <w:p w:rsidR="00593BB7" w:rsidRDefault="00593BB7"/>
        </w:tc>
        <w:tc>
          <w:tcPr>
            <w:tcW w:w="1710" w:type="dxa"/>
            <w:tcBorders>
              <w:top w:val="nil"/>
            </w:tcBorders>
          </w:tcPr>
          <w:p w:rsidR="00593BB7" w:rsidRDefault="00593BB7"/>
        </w:tc>
        <w:tc>
          <w:tcPr>
            <w:tcW w:w="2070" w:type="dxa"/>
            <w:tcBorders>
              <w:top w:val="nil"/>
            </w:tcBorders>
          </w:tcPr>
          <w:p w:rsidR="00593BB7" w:rsidRDefault="008135CE">
            <w:pPr>
              <w:pStyle w:val="TableParagraph"/>
              <w:rPr>
                <w:sz w:val="18"/>
              </w:rPr>
            </w:pPr>
            <w:r>
              <w:rPr>
                <w:sz w:val="18"/>
              </w:rPr>
              <w:t>(land owners, early</w:t>
            </w:r>
          </w:p>
        </w:tc>
        <w:tc>
          <w:tcPr>
            <w:tcW w:w="1440" w:type="dxa"/>
            <w:vMerge/>
          </w:tcPr>
          <w:p w:rsidR="00593BB7" w:rsidRDefault="00593BB7"/>
        </w:tc>
        <w:tc>
          <w:tcPr>
            <w:tcW w:w="4500" w:type="dxa"/>
            <w:tcBorders>
              <w:top w:val="nil"/>
            </w:tcBorders>
          </w:tcPr>
          <w:p w:rsidR="00593BB7" w:rsidRDefault="008135CE">
            <w:pPr>
              <w:pStyle w:val="TableParagraph"/>
              <w:rPr>
                <w:sz w:val="18"/>
              </w:rPr>
            </w:pPr>
            <w:r>
              <w:rPr>
                <w:sz w:val="18"/>
              </w:rPr>
              <w:t>Mountain Park, “Protecting Resources: Assessing Visitor</w:t>
            </w:r>
          </w:p>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sectPr w:rsidR="00593BB7">
          <w:headerReference w:type="default" r:id="rId200"/>
          <w:footerReference w:type="default" r:id="rId201"/>
          <w:pgSz w:w="24480" w:h="15840" w:orient="landscape"/>
          <w:pgMar w:top="1080" w:right="1200" w:bottom="980" w:left="1320" w:header="0" w:footer="791" w:gutter="0"/>
          <w:pgNumType w:start="24"/>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72"/>
        </w:trPr>
        <w:tc>
          <w:tcPr>
            <w:tcW w:w="21712" w:type="dxa"/>
            <w:gridSpan w:val="9"/>
            <w:shd w:val="clear" w:color="auto" w:fill="C5D7EE"/>
          </w:tcPr>
          <w:p w:rsidR="00593BB7" w:rsidRDefault="008135CE">
            <w:pPr>
              <w:pStyle w:val="TableParagraph"/>
              <w:spacing w:before="160"/>
              <w:ind w:left="4423" w:right="14228"/>
              <w:rPr>
                <w:b/>
                <w:sz w:val="18"/>
              </w:rPr>
            </w:pPr>
            <w:r>
              <w:rPr>
                <w:b/>
                <w:sz w:val="18"/>
              </w:rPr>
              <w:lastRenderedPageBreak/>
              <w:t>Status: warrants significant concern Confidence: high</w:t>
            </w:r>
          </w:p>
          <w:p w:rsidR="00593BB7" w:rsidRDefault="008135CE">
            <w:pPr>
              <w:pStyle w:val="TableParagraph"/>
              <w:ind w:left="4423"/>
              <w:rPr>
                <w:b/>
                <w:sz w:val="18"/>
              </w:rPr>
            </w:pPr>
            <w:r>
              <w:rPr>
                <w:b/>
                <w:sz w:val="18"/>
              </w:rPr>
              <w:t>Trend: condition is deteriorating</w:t>
            </w:r>
          </w:p>
        </w:tc>
      </w:tr>
      <w:tr w:rsidR="00593BB7">
        <w:trPr>
          <w:trHeight w:hRule="exact" w:val="437"/>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213"/>
        </w:trPr>
        <w:tc>
          <w:tcPr>
            <w:tcW w:w="2160" w:type="dxa"/>
            <w:vMerge w:val="restart"/>
          </w:tcPr>
          <w:p w:rsidR="00593BB7" w:rsidRDefault="00593BB7"/>
        </w:tc>
        <w:tc>
          <w:tcPr>
            <w:tcW w:w="2160" w:type="dxa"/>
            <w:vMerge w:val="restart"/>
          </w:tcPr>
          <w:p w:rsidR="00593BB7" w:rsidRDefault="00593BB7"/>
        </w:tc>
        <w:tc>
          <w:tcPr>
            <w:tcW w:w="1710" w:type="dxa"/>
            <w:vMerge w:val="restart"/>
          </w:tcPr>
          <w:p w:rsidR="00593BB7" w:rsidRDefault="00593BB7"/>
        </w:tc>
        <w:tc>
          <w:tcPr>
            <w:tcW w:w="2070" w:type="dxa"/>
            <w:tcBorders>
              <w:bottom w:val="nil"/>
            </w:tcBorders>
          </w:tcPr>
          <w:p w:rsidR="00593BB7" w:rsidRDefault="008135CE">
            <w:pPr>
              <w:pStyle w:val="TableParagraph"/>
              <w:spacing w:line="208" w:lineRule="exact"/>
              <w:rPr>
                <w:sz w:val="18"/>
              </w:rPr>
            </w:pPr>
            <w:r>
              <w:rPr>
                <w:sz w:val="18"/>
              </w:rPr>
              <w:t>tourism, mushroom and</w:t>
            </w:r>
          </w:p>
        </w:tc>
        <w:tc>
          <w:tcPr>
            <w:tcW w:w="1440" w:type="dxa"/>
            <w:vMerge w:val="restart"/>
          </w:tcPr>
          <w:p w:rsidR="00593BB7" w:rsidRDefault="00593BB7"/>
        </w:tc>
        <w:tc>
          <w:tcPr>
            <w:tcW w:w="4500" w:type="dxa"/>
            <w:tcBorders>
              <w:bottom w:val="nil"/>
            </w:tcBorders>
          </w:tcPr>
          <w:p w:rsidR="00593BB7" w:rsidRDefault="008135CE">
            <w:pPr>
              <w:pStyle w:val="TableParagraph"/>
              <w:spacing w:line="208" w:lineRule="exact"/>
              <w:rPr>
                <w:sz w:val="18"/>
              </w:rPr>
            </w:pPr>
            <w:r>
              <w:rPr>
                <w:sz w:val="18"/>
              </w:rPr>
              <w:t>Harvesting of Wild Morel Mushrooms in Two National</w:t>
            </w:r>
          </w:p>
        </w:tc>
        <w:tc>
          <w:tcPr>
            <w:tcW w:w="3870" w:type="dxa"/>
            <w:vMerge w:val="restart"/>
          </w:tcPr>
          <w:p w:rsidR="00593BB7" w:rsidRDefault="00593BB7"/>
        </w:tc>
        <w:tc>
          <w:tcPr>
            <w:tcW w:w="2250" w:type="dxa"/>
            <w:vMerge w:val="restart"/>
          </w:tcPr>
          <w:p w:rsidR="00593BB7" w:rsidRDefault="00593BB7"/>
        </w:tc>
        <w:tc>
          <w:tcPr>
            <w:tcW w:w="1552" w:type="dxa"/>
            <w:vMerge w:val="restart"/>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morel gathering as</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Capital Region Parks,” by Elizabeth Barron and Marla</w:t>
            </w:r>
          </w:p>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 xml:space="preserve">cultural </w:t>
            </w:r>
            <w:proofErr w:type="spellStart"/>
            <w:r>
              <w:rPr>
                <w:sz w:val="18"/>
              </w:rPr>
              <w:t>foodways</w:t>
            </w:r>
            <w:proofErr w:type="spellEnd"/>
            <w:r>
              <w:rPr>
                <w:sz w:val="18"/>
              </w:rPr>
              <w:t>, and</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Emery (2009).</w:t>
            </w:r>
          </w:p>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other yet-to-be-</w:t>
            </w:r>
          </w:p>
        </w:tc>
        <w:tc>
          <w:tcPr>
            <w:tcW w:w="1440" w:type="dxa"/>
            <w:vMerge/>
          </w:tcPr>
          <w:p w:rsidR="00593BB7" w:rsidRDefault="00593BB7"/>
        </w:tc>
        <w:tc>
          <w:tcPr>
            <w:tcW w:w="4500" w:type="dxa"/>
            <w:tcBorders>
              <w:top w:val="nil"/>
              <w:bottom w:val="nil"/>
            </w:tcBorders>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identified groups)</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More information regarding the breadth of these</w:t>
            </w:r>
          </w:p>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potential resources is needed to determine future</w:t>
            </w:r>
          </w:p>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14"/>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8135CE">
            <w:pPr>
              <w:pStyle w:val="TableParagraph"/>
              <w:rPr>
                <w:sz w:val="18"/>
              </w:rPr>
            </w:pPr>
            <w:proofErr w:type="gramStart"/>
            <w:r>
              <w:rPr>
                <w:sz w:val="18"/>
              </w:rPr>
              <w:t>activities</w:t>
            </w:r>
            <w:proofErr w:type="gramEnd"/>
            <w:r>
              <w:rPr>
                <w:sz w:val="18"/>
              </w:rPr>
              <w:t>.</w:t>
            </w:r>
          </w:p>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14"/>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bottom w:val="nil"/>
            </w:tcBorders>
          </w:tcPr>
          <w:p w:rsidR="00593BB7" w:rsidRDefault="008135CE">
            <w:pPr>
              <w:pStyle w:val="TableParagraph"/>
              <w:rPr>
                <w:sz w:val="18"/>
              </w:rPr>
            </w:pPr>
            <w:r>
              <w:rPr>
                <w:sz w:val="18"/>
              </w:rPr>
              <w:t>Completed percentage</w:t>
            </w:r>
          </w:p>
        </w:tc>
        <w:tc>
          <w:tcPr>
            <w:tcW w:w="1440" w:type="dxa"/>
            <w:vMerge w:val="restart"/>
          </w:tcPr>
          <w:p w:rsidR="00593BB7" w:rsidRDefault="00593BB7">
            <w:pPr>
              <w:pStyle w:val="TableParagraph"/>
              <w:spacing w:before="11"/>
              <w:ind w:left="0"/>
              <w:rPr>
                <w:b/>
                <w:sz w:val="21"/>
              </w:rPr>
            </w:pPr>
          </w:p>
          <w:p w:rsidR="00593BB7" w:rsidRDefault="008135CE">
            <w:pPr>
              <w:pStyle w:val="TableParagraph"/>
              <w:ind w:left="343"/>
              <w:rPr>
                <w:sz w:val="20"/>
              </w:rPr>
            </w:pPr>
            <w:r>
              <w:rPr>
                <w:noProof/>
                <w:sz w:val="20"/>
              </w:rPr>
              <w:drawing>
                <wp:inline distT="0" distB="0" distL="0" distR="0">
                  <wp:extent cx="464439" cy="464439"/>
                  <wp:effectExtent l="0" t="0" r="0" b="0"/>
                  <wp:docPr id="9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6.jpeg"/>
                          <pic:cNvPicPr/>
                        </pic:nvPicPr>
                        <pic:blipFill>
                          <a:blip r:embed="rId202"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rPr>
            </w:pPr>
          </w:p>
        </w:tc>
        <w:tc>
          <w:tcPr>
            <w:tcW w:w="4500" w:type="dxa"/>
            <w:tcBorders>
              <w:bottom w:val="nil"/>
            </w:tcBorders>
          </w:tcPr>
          <w:p w:rsidR="00593BB7" w:rsidRDefault="008135CE">
            <w:pPr>
              <w:pStyle w:val="TableParagraph"/>
              <w:rPr>
                <w:sz w:val="18"/>
              </w:rPr>
            </w:pPr>
            <w:r>
              <w:rPr>
                <w:sz w:val="18"/>
              </w:rPr>
              <w:t>Documentation is 5% complete. This information is</w:t>
            </w:r>
          </w:p>
        </w:tc>
        <w:tc>
          <w:tcPr>
            <w:tcW w:w="3870" w:type="dxa"/>
            <w:tcBorders>
              <w:bottom w:val="nil"/>
            </w:tcBorders>
          </w:tcPr>
          <w:p w:rsidR="00593BB7" w:rsidRDefault="008135CE">
            <w:pPr>
              <w:pStyle w:val="TableParagraph"/>
              <w:rPr>
                <w:sz w:val="18"/>
              </w:rPr>
            </w:pPr>
            <w:r>
              <w:rPr>
                <w:sz w:val="18"/>
              </w:rPr>
              <w:t>100% documentation of ethnographic</w:t>
            </w:r>
          </w:p>
        </w:tc>
        <w:tc>
          <w:tcPr>
            <w:tcW w:w="2250" w:type="dxa"/>
            <w:tcBorders>
              <w:bottom w:val="nil"/>
            </w:tcBorders>
          </w:tcPr>
          <w:p w:rsidR="00593BB7" w:rsidRDefault="008135CE">
            <w:pPr>
              <w:pStyle w:val="TableParagraph"/>
              <w:rPr>
                <w:sz w:val="18"/>
              </w:rPr>
            </w:pPr>
            <w:r>
              <w:rPr>
                <w:sz w:val="18"/>
              </w:rPr>
              <w:t>This target will be</w:t>
            </w:r>
          </w:p>
        </w:tc>
        <w:tc>
          <w:tcPr>
            <w:tcW w:w="1552" w:type="dxa"/>
            <w:tcBorders>
              <w:bottom w:val="nil"/>
            </w:tcBorders>
          </w:tcPr>
          <w:p w:rsidR="00593BB7" w:rsidRDefault="008135CE">
            <w:pPr>
              <w:pStyle w:val="TableParagraph"/>
              <w:rPr>
                <w:sz w:val="18"/>
              </w:rPr>
            </w:pPr>
            <w:r>
              <w:rPr>
                <w:sz w:val="18"/>
              </w:rPr>
              <w:t>No</w:t>
            </w:r>
          </w:p>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of documentation of</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based on availability of personnel records, videos, and</w:t>
            </w:r>
          </w:p>
        </w:tc>
        <w:tc>
          <w:tcPr>
            <w:tcW w:w="3870" w:type="dxa"/>
            <w:tcBorders>
              <w:top w:val="nil"/>
              <w:bottom w:val="nil"/>
            </w:tcBorders>
          </w:tcPr>
          <w:p w:rsidR="00593BB7" w:rsidRDefault="008135CE">
            <w:pPr>
              <w:pStyle w:val="TableParagraph"/>
              <w:rPr>
                <w:sz w:val="18"/>
              </w:rPr>
            </w:pPr>
            <w:r>
              <w:rPr>
                <w:sz w:val="18"/>
              </w:rPr>
              <w:t>resources</w:t>
            </w:r>
          </w:p>
        </w:tc>
        <w:tc>
          <w:tcPr>
            <w:tcW w:w="2250" w:type="dxa"/>
            <w:tcBorders>
              <w:top w:val="nil"/>
              <w:bottom w:val="nil"/>
            </w:tcBorders>
          </w:tcPr>
          <w:p w:rsidR="00593BB7" w:rsidRDefault="008135CE">
            <w:pPr>
              <w:pStyle w:val="TableParagraph"/>
              <w:rPr>
                <w:sz w:val="18"/>
              </w:rPr>
            </w:pPr>
            <w:r>
              <w:rPr>
                <w:sz w:val="18"/>
              </w:rPr>
              <w:t>quantified after baseline</w:t>
            </w:r>
          </w:p>
        </w:tc>
        <w:tc>
          <w:tcPr>
            <w:tcW w:w="1552" w:type="dxa"/>
            <w:tcBorders>
              <w:top w:val="nil"/>
              <w:bottom w:val="nil"/>
            </w:tcBorders>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people with traditional</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photographs at the park (based on park and region</w:t>
            </w:r>
          </w:p>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ethnographic inventory is</w:t>
            </w:r>
          </w:p>
        </w:tc>
        <w:tc>
          <w:tcPr>
            <w:tcW w:w="1552" w:type="dxa"/>
            <w:tcBorders>
              <w:top w:val="nil"/>
              <w:bottom w:val="nil"/>
            </w:tcBorders>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associations with the</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staff</w:t>
            </w:r>
            <w:proofErr w:type="gramEnd"/>
            <w:r>
              <w:rPr>
                <w:sz w:val="18"/>
              </w:rPr>
              <w:t xml:space="preserve"> knowledge).</w:t>
            </w:r>
          </w:p>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proofErr w:type="gramStart"/>
            <w:r>
              <w:rPr>
                <w:sz w:val="18"/>
              </w:rPr>
              <w:t>completed</w:t>
            </w:r>
            <w:proofErr w:type="gramEnd"/>
            <w:r>
              <w:rPr>
                <w:sz w:val="18"/>
              </w:rPr>
              <w:t>.</w:t>
            </w:r>
          </w:p>
        </w:tc>
        <w:tc>
          <w:tcPr>
            <w:tcW w:w="1552" w:type="dxa"/>
            <w:tcBorders>
              <w:top w:val="nil"/>
              <w:bottom w:val="nil"/>
            </w:tcBorders>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Job Corps Center</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2160" w:type="dxa"/>
            <w:vMerge/>
          </w:tcPr>
          <w:p w:rsidR="00593BB7" w:rsidRDefault="00593BB7"/>
        </w:tc>
        <w:tc>
          <w:tcPr>
            <w:tcW w:w="2160" w:type="dxa"/>
            <w:vMerge/>
          </w:tcPr>
          <w:p w:rsidR="00593BB7" w:rsidRDefault="00593BB7"/>
        </w:tc>
        <w:tc>
          <w:tcPr>
            <w:tcW w:w="1710" w:type="dxa"/>
            <w:vMerge/>
          </w:tcPr>
          <w:p w:rsidR="00593BB7" w:rsidRDefault="00593BB7"/>
        </w:tc>
        <w:tc>
          <w:tcPr>
            <w:tcW w:w="2070" w:type="dxa"/>
            <w:tcBorders>
              <w:top w:val="nil"/>
            </w:tcBorders>
          </w:tcPr>
          <w:p w:rsidR="00593BB7" w:rsidRDefault="008135CE">
            <w:pPr>
              <w:pStyle w:val="TableParagraph"/>
              <w:rPr>
                <w:sz w:val="18"/>
              </w:rPr>
            </w:pPr>
            <w:r>
              <w:rPr>
                <w:sz w:val="18"/>
              </w:rPr>
              <w:t>period at Catoctin</w:t>
            </w:r>
          </w:p>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216"/>
        </w:trPr>
        <w:tc>
          <w:tcPr>
            <w:tcW w:w="2160" w:type="dxa"/>
            <w:vMerge w:val="restart"/>
          </w:tcPr>
          <w:p w:rsidR="00593BB7" w:rsidRDefault="00593BB7"/>
        </w:tc>
        <w:tc>
          <w:tcPr>
            <w:tcW w:w="2160" w:type="dxa"/>
            <w:vMerge w:val="restart"/>
          </w:tcPr>
          <w:p w:rsidR="00593BB7" w:rsidRDefault="00593BB7"/>
        </w:tc>
        <w:tc>
          <w:tcPr>
            <w:tcW w:w="1710" w:type="dxa"/>
            <w:tcBorders>
              <w:bottom w:val="nil"/>
            </w:tcBorders>
          </w:tcPr>
          <w:p w:rsidR="00593BB7" w:rsidRDefault="008135CE">
            <w:pPr>
              <w:pStyle w:val="TableParagraph"/>
              <w:spacing w:line="213" w:lineRule="exact"/>
              <w:rPr>
                <w:b/>
                <w:sz w:val="18"/>
              </w:rPr>
            </w:pPr>
            <w:r>
              <w:rPr>
                <w:b/>
                <w:sz w:val="18"/>
              </w:rPr>
              <w:t>Ethnographic</w:t>
            </w:r>
          </w:p>
        </w:tc>
        <w:tc>
          <w:tcPr>
            <w:tcW w:w="2070" w:type="dxa"/>
            <w:tcBorders>
              <w:bottom w:val="nil"/>
            </w:tcBorders>
          </w:tcPr>
          <w:p w:rsidR="00593BB7" w:rsidRDefault="008135CE">
            <w:pPr>
              <w:pStyle w:val="TableParagraph"/>
              <w:rPr>
                <w:sz w:val="18"/>
              </w:rPr>
            </w:pPr>
            <w:r>
              <w:rPr>
                <w:sz w:val="18"/>
              </w:rPr>
              <w:t>Condition of</w:t>
            </w:r>
          </w:p>
        </w:tc>
        <w:tc>
          <w:tcPr>
            <w:tcW w:w="1440" w:type="dxa"/>
            <w:vMerge w:val="restart"/>
          </w:tcPr>
          <w:p w:rsidR="00593BB7" w:rsidRDefault="00593BB7">
            <w:pPr>
              <w:pStyle w:val="TableParagraph"/>
              <w:ind w:left="0"/>
              <w:rPr>
                <w:b/>
                <w:sz w:val="20"/>
              </w:rPr>
            </w:pPr>
          </w:p>
          <w:p w:rsidR="00593BB7" w:rsidRDefault="00593BB7">
            <w:pPr>
              <w:pStyle w:val="TableParagraph"/>
              <w:spacing w:before="7"/>
              <w:ind w:left="0"/>
              <w:rPr>
                <w:b/>
                <w:sz w:val="19"/>
              </w:rPr>
            </w:pPr>
          </w:p>
          <w:p w:rsidR="00593BB7" w:rsidRDefault="008135CE">
            <w:pPr>
              <w:pStyle w:val="TableParagraph"/>
              <w:ind w:left="343"/>
              <w:rPr>
                <w:sz w:val="20"/>
              </w:rPr>
            </w:pPr>
            <w:r>
              <w:rPr>
                <w:noProof/>
                <w:sz w:val="20"/>
              </w:rPr>
              <w:drawing>
                <wp:inline distT="0" distB="0" distL="0" distR="0">
                  <wp:extent cx="464439" cy="464438"/>
                  <wp:effectExtent l="0" t="0" r="0" b="0"/>
                  <wp:docPr id="9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7.jpeg"/>
                          <pic:cNvPicPr/>
                        </pic:nvPicPr>
                        <pic:blipFill>
                          <a:blip r:embed="rId203"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spacing w:before="9"/>
              <w:ind w:left="0"/>
              <w:rPr>
                <w:b/>
                <w:sz w:val="19"/>
              </w:rPr>
            </w:pPr>
          </w:p>
        </w:tc>
        <w:tc>
          <w:tcPr>
            <w:tcW w:w="4500" w:type="dxa"/>
            <w:tcBorders>
              <w:bottom w:val="nil"/>
            </w:tcBorders>
          </w:tcPr>
          <w:p w:rsidR="00593BB7" w:rsidRDefault="008135CE">
            <w:pPr>
              <w:pStyle w:val="TableParagraph"/>
              <w:rPr>
                <w:sz w:val="18"/>
              </w:rPr>
            </w:pPr>
            <w:r>
              <w:rPr>
                <w:sz w:val="18"/>
              </w:rPr>
              <w:t>Resource condition of potential ethnographic resources</w:t>
            </w:r>
          </w:p>
        </w:tc>
        <w:tc>
          <w:tcPr>
            <w:tcW w:w="3870" w:type="dxa"/>
            <w:tcBorders>
              <w:bottom w:val="nil"/>
            </w:tcBorders>
          </w:tcPr>
          <w:p w:rsidR="00593BB7" w:rsidRDefault="008135CE">
            <w:pPr>
              <w:pStyle w:val="TableParagraph"/>
              <w:rPr>
                <w:sz w:val="18"/>
              </w:rPr>
            </w:pPr>
            <w:r>
              <w:rPr>
                <w:sz w:val="18"/>
              </w:rPr>
              <w:t>Condition of documented ethnographic</w:t>
            </w:r>
          </w:p>
        </w:tc>
        <w:tc>
          <w:tcPr>
            <w:tcW w:w="2250" w:type="dxa"/>
            <w:tcBorders>
              <w:bottom w:val="nil"/>
            </w:tcBorders>
          </w:tcPr>
          <w:p w:rsidR="00593BB7" w:rsidRDefault="008135CE">
            <w:pPr>
              <w:pStyle w:val="TableParagraph"/>
              <w:rPr>
                <w:sz w:val="18"/>
              </w:rPr>
            </w:pPr>
            <w:r>
              <w:rPr>
                <w:sz w:val="18"/>
              </w:rPr>
              <w:t>This target will be</w:t>
            </w:r>
          </w:p>
        </w:tc>
        <w:tc>
          <w:tcPr>
            <w:tcW w:w="1552" w:type="dxa"/>
            <w:tcBorders>
              <w:bottom w:val="nil"/>
            </w:tcBorders>
          </w:tcPr>
          <w:p w:rsidR="00593BB7" w:rsidRDefault="008135CE">
            <w:pPr>
              <w:pStyle w:val="TableParagraph"/>
              <w:rPr>
                <w:sz w:val="18"/>
              </w:rPr>
            </w:pPr>
            <w:r>
              <w:rPr>
                <w:sz w:val="18"/>
              </w:rPr>
              <w:t>TBD</w:t>
            </w:r>
          </w:p>
        </w:tc>
      </w:tr>
      <w:tr w:rsidR="00593BB7">
        <w:trPr>
          <w:trHeight w:hRule="exact" w:val="625"/>
        </w:trPr>
        <w:tc>
          <w:tcPr>
            <w:tcW w:w="2160" w:type="dxa"/>
            <w:vMerge/>
          </w:tcPr>
          <w:p w:rsidR="00593BB7" w:rsidRDefault="00593BB7"/>
        </w:tc>
        <w:tc>
          <w:tcPr>
            <w:tcW w:w="2160" w:type="dxa"/>
            <w:vMerge/>
          </w:tcPr>
          <w:p w:rsidR="00593BB7" w:rsidRDefault="00593BB7"/>
        </w:tc>
        <w:tc>
          <w:tcPr>
            <w:tcW w:w="1710" w:type="dxa"/>
            <w:tcBorders>
              <w:top w:val="nil"/>
              <w:bottom w:val="nil"/>
            </w:tcBorders>
          </w:tcPr>
          <w:p w:rsidR="00593BB7" w:rsidRDefault="008135CE">
            <w:pPr>
              <w:pStyle w:val="TableParagraph"/>
              <w:spacing w:before="2"/>
              <w:ind w:right="747"/>
              <w:rPr>
                <w:b/>
                <w:sz w:val="18"/>
              </w:rPr>
            </w:pPr>
            <w:r>
              <w:rPr>
                <w:b/>
                <w:sz w:val="18"/>
              </w:rPr>
              <w:t>Resource Condition</w:t>
            </w:r>
          </w:p>
        </w:tc>
        <w:tc>
          <w:tcPr>
            <w:tcW w:w="2070" w:type="dxa"/>
            <w:tcBorders>
              <w:top w:val="nil"/>
              <w:bottom w:val="nil"/>
            </w:tcBorders>
          </w:tcPr>
          <w:p w:rsidR="00593BB7" w:rsidRDefault="008135CE">
            <w:pPr>
              <w:pStyle w:val="TableParagraph"/>
              <w:ind w:right="97"/>
              <w:rPr>
                <w:sz w:val="18"/>
              </w:rPr>
            </w:pPr>
            <w:r>
              <w:rPr>
                <w:sz w:val="18"/>
              </w:rPr>
              <w:t>ethnographic resources, based on professional opinion in coordination</w:t>
            </w:r>
          </w:p>
        </w:tc>
        <w:tc>
          <w:tcPr>
            <w:tcW w:w="1440" w:type="dxa"/>
            <w:vMerge/>
          </w:tcPr>
          <w:p w:rsidR="00593BB7" w:rsidRDefault="00593BB7"/>
        </w:tc>
        <w:tc>
          <w:tcPr>
            <w:tcW w:w="4500" w:type="dxa"/>
            <w:tcBorders>
              <w:top w:val="nil"/>
              <w:bottom w:val="nil"/>
            </w:tcBorders>
          </w:tcPr>
          <w:p w:rsidR="00593BB7" w:rsidRDefault="008135CE">
            <w:pPr>
              <w:pStyle w:val="TableParagraph"/>
              <w:ind w:right="286"/>
              <w:rPr>
                <w:sz w:val="18"/>
              </w:rPr>
            </w:pPr>
            <w:proofErr w:type="gramStart"/>
            <w:r>
              <w:rPr>
                <w:sz w:val="18"/>
              </w:rPr>
              <w:t>is</w:t>
            </w:r>
            <w:proofErr w:type="gramEnd"/>
            <w:r>
              <w:rPr>
                <w:sz w:val="18"/>
              </w:rPr>
              <w:t xml:space="preserve"> unknown for all resource types because they have not yet been identified. After ethnographic resources are identified, the resource condition will be assessed</w:t>
            </w:r>
          </w:p>
        </w:tc>
        <w:tc>
          <w:tcPr>
            <w:tcW w:w="3870" w:type="dxa"/>
            <w:tcBorders>
              <w:top w:val="nil"/>
              <w:bottom w:val="nil"/>
            </w:tcBorders>
          </w:tcPr>
          <w:p w:rsidR="00593BB7" w:rsidRDefault="008135CE">
            <w:pPr>
              <w:pStyle w:val="TableParagraph"/>
              <w:spacing w:line="207" w:lineRule="exact"/>
              <w:rPr>
                <w:sz w:val="18"/>
              </w:rPr>
            </w:pPr>
            <w:r>
              <w:rPr>
                <w:sz w:val="18"/>
              </w:rPr>
              <w:t>resources is assessed to be good</w:t>
            </w:r>
          </w:p>
        </w:tc>
        <w:tc>
          <w:tcPr>
            <w:tcW w:w="2250" w:type="dxa"/>
            <w:tcBorders>
              <w:top w:val="nil"/>
              <w:bottom w:val="nil"/>
            </w:tcBorders>
          </w:tcPr>
          <w:p w:rsidR="00593BB7" w:rsidRDefault="008135CE">
            <w:pPr>
              <w:pStyle w:val="TableParagraph"/>
              <w:ind w:right="177"/>
              <w:rPr>
                <w:sz w:val="18"/>
              </w:rPr>
            </w:pPr>
            <w:proofErr w:type="gramStart"/>
            <w:r>
              <w:rPr>
                <w:sz w:val="18"/>
              </w:rPr>
              <w:t>quantified</w:t>
            </w:r>
            <w:proofErr w:type="gramEnd"/>
            <w:r>
              <w:rPr>
                <w:sz w:val="18"/>
              </w:rPr>
              <w:t xml:space="preserve"> after baseline ethnographic inventory is completed</w:t>
            </w:r>
            <w:r>
              <w:rPr>
                <w:sz w:val="18"/>
              </w:rPr>
              <w:t>.</w:t>
            </w:r>
          </w:p>
        </w:tc>
        <w:tc>
          <w:tcPr>
            <w:tcW w:w="1552" w:type="dxa"/>
            <w:tcBorders>
              <w:top w:val="nil"/>
              <w:bottom w:val="nil"/>
            </w:tcBorders>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with condition</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and</w:t>
            </w:r>
            <w:proofErr w:type="gramEnd"/>
            <w:r>
              <w:rPr>
                <w:sz w:val="18"/>
              </w:rPr>
              <w:t xml:space="preserve"> monitored. No </w:t>
            </w:r>
            <w:proofErr w:type="spellStart"/>
            <w:r>
              <w:rPr>
                <w:sz w:val="18"/>
              </w:rPr>
              <w:t>servicewide</w:t>
            </w:r>
            <w:proofErr w:type="spellEnd"/>
            <w:r>
              <w:rPr>
                <w:sz w:val="18"/>
              </w:rPr>
              <w:t xml:space="preserve"> ethnographic condition</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assessments included in</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database exists (the NPS Ethnographic Resources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vMerge/>
          </w:tcPr>
          <w:p w:rsidR="00593BB7" w:rsidRDefault="00593BB7"/>
        </w:tc>
        <w:tc>
          <w:tcPr>
            <w:tcW w:w="2160" w:type="dxa"/>
            <w:vMerge/>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other resource</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Inventory is currently not supported).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2160" w:type="dxa"/>
            <w:vMerge/>
          </w:tcPr>
          <w:p w:rsidR="00593BB7" w:rsidRDefault="00593BB7"/>
        </w:tc>
        <w:tc>
          <w:tcPr>
            <w:tcW w:w="2160" w:type="dxa"/>
            <w:vMerge/>
          </w:tcPr>
          <w:p w:rsidR="00593BB7" w:rsidRDefault="00593BB7"/>
        </w:tc>
        <w:tc>
          <w:tcPr>
            <w:tcW w:w="1710" w:type="dxa"/>
            <w:tcBorders>
              <w:top w:val="nil"/>
            </w:tcBorders>
          </w:tcPr>
          <w:p w:rsidR="00593BB7" w:rsidRDefault="00593BB7"/>
        </w:tc>
        <w:tc>
          <w:tcPr>
            <w:tcW w:w="2070" w:type="dxa"/>
            <w:tcBorders>
              <w:top w:val="nil"/>
            </w:tcBorders>
          </w:tcPr>
          <w:p w:rsidR="00593BB7" w:rsidRDefault="008135CE">
            <w:pPr>
              <w:pStyle w:val="TableParagraph"/>
              <w:rPr>
                <w:sz w:val="18"/>
              </w:rPr>
            </w:pPr>
            <w:proofErr w:type="gramStart"/>
            <w:r>
              <w:rPr>
                <w:sz w:val="18"/>
              </w:rPr>
              <w:t>databases</w:t>
            </w:r>
            <w:proofErr w:type="gramEnd"/>
            <w:r>
              <w:rPr>
                <w:sz w:val="18"/>
              </w:rPr>
              <w:t>.</w:t>
            </w:r>
          </w:p>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8135CE">
      <w:pPr>
        <w:pStyle w:val="BodyText"/>
        <w:rPr>
          <w:rFonts w:ascii="Frutiger LT Std 45 Light"/>
          <w:b/>
          <w:sz w:val="20"/>
        </w:rPr>
      </w:pPr>
      <w:r>
        <w:rPr>
          <w:noProof/>
        </w:rPr>
        <w:drawing>
          <wp:anchor distT="0" distB="0" distL="0" distR="0" simplePos="0" relativeHeight="13792" behindDoc="0" locked="0" layoutInCell="1" allowOverlap="1">
            <wp:simplePos x="0" y="0"/>
            <wp:positionH relativeFrom="page">
              <wp:posOffset>8122919</wp:posOffset>
            </wp:positionH>
            <wp:positionV relativeFrom="page">
              <wp:posOffset>736091</wp:posOffset>
            </wp:positionV>
            <wp:extent cx="464439" cy="464439"/>
            <wp:effectExtent l="0" t="0" r="0" b="0"/>
            <wp:wrapNone/>
            <wp:docPr id="9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8.jpeg"/>
                    <pic:cNvPicPr/>
                  </pic:nvPicPr>
                  <pic:blipFill>
                    <a:blip r:embed="rId204" cstate="print"/>
                    <a:stretch>
                      <a:fillRect/>
                    </a:stretch>
                  </pic:blipFill>
                  <pic:spPr>
                    <a:xfrm>
                      <a:off x="0" y="0"/>
                      <a:ext cx="464439" cy="464439"/>
                    </a:xfrm>
                    <a:prstGeom prst="rect">
                      <a:avLst/>
                    </a:prstGeom>
                  </pic:spPr>
                </pic:pic>
              </a:graphicData>
            </a:graphic>
          </wp:anchor>
        </w:drawing>
      </w:r>
    </w:p>
    <w:p w:rsidR="00593BB7" w:rsidRDefault="00593BB7">
      <w:pPr>
        <w:pStyle w:val="BodyText"/>
        <w:spacing w:before="4"/>
        <w:rPr>
          <w:rFonts w:ascii="Frutiger LT Std 45 Light"/>
          <w:b/>
          <w:sz w:val="22"/>
        </w:rPr>
      </w:pPr>
    </w:p>
    <w:p w:rsidR="00593BB7" w:rsidRDefault="008135CE">
      <w:pPr>
        <w:ind w:left="7302" w:right="7419"/>
        <w:jc w:val="center"/>
        <w:rPr>
          <w:rFonts w:ascii="Frutiger LT Std 45 Light"/>
          <w:b/>
          <w:sz w:val="14"/>
        </w:rPr>
      </w:pPr>
      <w:r>
        <w:rPr>
          <w:noProof/>
        </w:rPr>
        <w:drawing>
          <wp:anchor distT="0" distB="0" distL="0" distR="0" simplePos="0" relativeHeight="13816" behindDoc="0" locked="0" layoutInCell="1" allowOverlap="1">
            <wp:simplePos x="0" y="0"/>
            <wp:positionH relativeFrom="page">
              <wp:posOffset>8117585</wp:posOffset>
            </wp:positionH>
            <wp:positionV relativeFrom="paragraph">
              <wp:posOffset>266890</wp:posOffset>
            </wp:positionV>
            <wp:extent cx="464439" cy="464438"/>
            <wp:effectExtent l="0" t="0" r="0" b="0"/>
            <wp:wrapNone/>
            <wp:docPr id="9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9.jpeg"/>
                    <pic:cNvPicPr/>
                  </pic:nvPicPr>
                  <pic:blipFill>
                    <a:blip r:embed="rId205" cstate="print"/>
                    <a:stretch>
                      <a:fillRect/>
                    </a:stretch>
                  </pic:blipFill>
                  <pic:spPr>
                    <a:xfrm>
                      <a:off x="0" y="0"/>
                      <a:ext cx="464439" cy="464438"/>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9.</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ESOURCES</w:t>
      </w:r>
      <w:r>
        <w:rPr>
          <w:rFonts w:ascii="Frutiger LT Std 45 Light"/>
          <w:b/>
          <w:sz w:val="18"/>
        </w:rPr>
        <w:t>: C</w:t>
      </w:r>
      <w:r>
        <w:rPr>
          <w:rFonts w:ascii="Frutiger LT Std 45 Light"/>
          <w:b/>
          <w:sz w:val="14"/>
        </w:rPr>
        <w:t xml:space="preserve">ULTURAL </w:t>
      </w:r>
      <w:r>
        <w:rPr>
          <w:rFonts w:ascii="Frutiger LT Std 45 Light"/>
          <w:b/>
          <w:sz w:val="18"/>
        </w:rPr>
        <w:t>L</w:t>
      </w:r>
      <w:r>
        <w:rPr>
          <w:rFonts w:ascii="Frutiger LT Std 45 Light"/>
          <w:b/>
          <w:sz w:val="14"/>
        </w:rPr>
        <w:t>ANDSCAPES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46"/>
        </w:trPr>
        <w:tc>
          <w:tcPr>
            <w:tcW w:w="21712" w:type="dxa"/>
            <w:gridSpan w:val="9"/>
            <w:shd w:val="clear" w:color="auto" w:fill="C5D7EE"/>
          </w:tcPr>
          <w:p w:rsidR="00593BB7" w:rsidRDefault="008135CE">
            <w:pPr>
              <w:pStyle w:val="TableParagraph"/>
              <w:spacing w:before="146"/>
              <w:ind w:left="4423" w:right="14288"/>
              <w:rPr>
                <w:b/>
                <w:sz w:val="18"/>
              </w:rPr>
            </w:pPr>
            <w:r>
              <w:rPr>
                <w:b/>
                <w:sz w:val="18"/>
              </w:rPr>
              <w:t>Status: warrants moderate concern Confidence: high</w:t>
            </w:r>
          </w:p>
          <w:p w:rsidR="00593BB7" w:rsidRDefault="008135CE">
            <w:pPr>
              <w:pStyle w:val="TableParagraph"/>
              <w:ind w:left="4423"/>
              <w:rPr>
                <w:b/>
                <w:sz w:val="18"/>
              </w:rPr>
            </w:pPr>
            <w:r>
              <w:rPr>
                <w:b/>
                <w:sz w:val="18"/>
              </w:rPr>
              <w:t>Trend: condition is improving</w:t>
            </w:r>
          </w:p>
        </w:tc>
      </w:tr>
      <w:tr w:rsidR="00593BB7">
        <w:trPr>
          <w:trHeight w:hRule="exact" w:val="436"/>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83" w:right="84"/>
              <w:jc w:val="center"/>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216"/>
        </w:trPr>
        <w:tc>
          <w:tcPr>
            <w:tcW w:w="2160" w:type="dxa"/>
            <w:tcBorders>
              <w:bottom w:val="nil"/>
            </w:tcBorders>
          </w:tcPr>
          <w:p w:rsidR="00593BB7" w:rsidRDefault="008135CE">
            <w:pPr>
              <w:pStyle w:val="TableParagraph"/>
              <w:rPr>
                <w:sz w:val="18"/>
              </w:rPr>
            </w:pPr>
            <w:r>
              <w:rPr>
                <w:sz w:val="18"/>
              </w:rPr>
              <w:t>Comprehensive</w:t>
            </w:r>
          </w:p>
        </w:tc>
        <w:tc>
          <w:tcPr>
            <w:tcW w:w="2160" w:type="dxa"/>
            <w:tcBorders>
              <w:bottom w:val="nil"/>
            </w:tcBorders>
          </w:tcPr>
          <w:p w:rsidR="00593BB7" w:rsidRDefault="008135CE">
            <w:pPr>
              <w:pStyle w:val="TableParagraph"/>
              <w:rPr>
                <w:sz w:val="18"/>
              </w:rPr>
            </w:pPr>
            <w:r>
              <w:rPr>
                <w:sz w:val="18"/>
              </w:rPr>
              <w:t>No permanently</w:t>
            </w:r>
          </w:p>
        </w:tc>
        <w:tc>
          <w:tcPr>
            <w:tcW w:w="1710" w:type="dxa"/>
            <w:tcBorders>
              <w:bottom w:val="nil"/>
            </w:tcBorders>
          </w:tcPr>
          <w:p w:rsidR="00593BB7" w:rsidRDefault="008135CE">
            <w:pPr>
              <w:pStyle w:val="TableParagraph"/>
              <w:spacing w:line="213" w:lineRule="exact"/>
              <w:rPr>
                <w:b/>
                <w:sz w:val="18"/>
              </w:rPr>
            </w:pPr>
            <w:r>
              <w:rPr>
                <w:b/>
                <w:sz w:val="18"/>
              </w:rPr>
              <w:t>Completeness of</w:t>
            </w:r>
          </w:p>
        </w:tc>
        <w:tc>
          <w:tcPr>
            <w:tcW w:w="2070" w:type="dxa"/>
            <w:tcBorders>
              <w:bottom w:val="nil"/>
            </w:tcBorders>
          </w:tcPr>
          <w:p w:rsidR="00593BB7" w:rsidRDefault="008135CE">
            <w:pPr>
              <w:pStyle w:val="TableParagraph"/>
              <w:ind w:left="74" w:right="166"/>
              <w:jc w:val="center"/>
              <w:rPr>
                <w:sz w:val="18"/>
              </w:rPr>
            </w:pPr>
            <w:r>
              <w:rPr>
                <w:sz w:val="18"/>
              </w:rPr>
              <w:t>Completed percentage</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2" w:after="1"/>
              <w:ind w:left="0"/>
              <w:rPr>
                <w:b/>
                <w:sz w:val="23"/>
              </w:rPr>
            </w:pPr>
          </w:p>
          <w:p w:rsidR="00593BB7" w:rsidRDefault="008135CE">
            <w:pPr>
              <w:pStyle w:val="TableParagraph"/>
              <w:ind w:left="343"/>
              <w:rPr>
                <w:sz w:val="20"/>
              </w:rPr>
            </w:pPr>
            <w:r>
              <w:rPr>
                <w:noProof/>
                <w:sz w:val="20"/>
              </w:rPr>
              <w:drawing>
                <wp:inline distT="0" distB="0" distL="0" distR="0">
                  <wp:extent cx="464439" cy="464438"/>
                  <wp:effectExtent l="0" t="0" r="0" b="0"/>
                  <wp:docPr id="10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0.jpeg"/>
                          <pic:cNvPicPr/>
                        </pic:nvPicPr>
                        <pic:blipFill>
                          <a:blip r:embed="rId206"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3"/>
              </w:rPr>
            </w:pPr>
          </w:p>
        </w:tc>
        <w:tc>
          <w:tcPr>
            <w:tcW w:w="4500" w:type="dxa"/>
            <w:tcBorders>
              <w:bottom w:val="nil"/>
            </w:tcBorders>
          </w:tcPr>
          <w:p w:rsidR="00593BB7" w:rsidRDefault="008135CE">
            <w:pPr>
              <w:pStyle w:val="TableParagraph"/>
              <w:rPr>
                <w:sz w:val="18"/>
              </w:rPr>
            </w:pPr>
            <w:r>
              <w:rPr>
                <w:sz w:val="18"/>
              </w:rPr>
              <w:t>Cultural landscape inventory is less than 33% complete</w:t>
            </w:r>
          </w:p>
        </w:tc>
        <w:tc>
          <w:tcPr>
            <w:tcW w:w="3870" w:type="dxa"/>
            <w:tcBorders>
              <w:bottom w:val="nil"/>
            </w:tcBorders>
          </w:tcPr>
          <w:p w:rsidR="00593BB7" w:rsidRDefault="008135CE">
            <w:pPr>
              <w:pStyle w:val="TableParagraph"/>
              <w:rPr>
                <w:sz w:val="18"/>
              </w:rPr>
            </w:pPr>
            <w:r>
              <w:rPr>
                <w:sz w:val="18"/>
              </w:rPr>
              <w:t>100% of identified cultural landscapes are</w:t>
            </w:r>
          </w:p>
        </w:tc>
        <w:tc>
          <w:tcPr>
            <w:tcW w:w="2250" w:type="dxa"/>
            <w:tcBorders>
              <w:bottom w:val="nil"/>
            </w:tcBorders>
          </w:tcPr>
          <w:p w:rsidR="00593BB7" w:rsidRDefault="008135CE">
            <w:pPr>
              <w:pStyle w:val="TableParagraph"/>
              <w:rPr>
                <w:sz w:val="18"/>
              </w:rPr>
            </w:pPr>
            <w:r>
              <w:rPr>
                <w:sz w:val="18"/>
              </w:rPr>
              <w:t>Same as reference</w:t>
            </w:r>
          </w:p>
        </w:tc>
        <w:tc>
          <w:tcPr>
            <w:tcW w:w="1552" w:type="dxa"/>
            <w:tcBorders>
              <w:bottom w:val="nil"/>
            </w:tcBorders>
          </w:tcPr>
          <w:p w:rsidR="00593BB7" w:rsidRDefault="008135CE">
            <w:pPr>
              <w:pStyle w:val="TableParagraph"/>
              <w:rPr>
                <w:sz w:val="18"/>
              </w:rPr>
            </w:pPr>
            <w:r>
              <w:rPr>
                <w:sz w:val="18"/>
              </w:rPr>
              <w:t>No</w:t>
            </w:r>
          </w:p>
        </w:tc>
      </w:tr>
      <w:tr w:rsidR="00593BB7">
        <w:trPr>
          <w:trHeight w:hRule="exact" w:val="416"/>
        </w:trPr>
        <w:tc>
          <w:tcPr>
            <w:tcW w:w="2160" w:type="dxa"/>
            <w:tcBorders>
              <w:top w:val="nil"/>
              <w:bottom w:val="nil"/>
            </w:tcBorders>
          </w:tcPr>
          <w:p w:rsidR="00593BB7" w:rsidRDefault="008135CE">
            <w:pPr>
              <w:pStyle w:val="TableParagraph"/>
              <w:ind w:right="197"/>
              <w:rPr>
                <w:sz w:val="18"/>
              </w:rPr>
            </w:pPr>
            <w:r>
              <w:rPr>
                <w:sz w:val="18"/>
              </w:rPr>
              <w:t>understanding of Catoctin Mountain Park</w:t>
            </w:r>
          </w:p>
        </w:tc>
        <w:tc>
          <w:tcPr>
            <w:tcW w:w="2160" w:type="dxa"/>
            <w:tcBorders>
              <w:top w:val="nil"/>
              <w:bottom w:val="nil"/>
            </w:tcBorders>
          </w:tcPr>
          <w:p w:rsidR="00593BB7" w:rsidRDefault="008135CE">
            <w:pPr>
              <w:pStyle w:val="TableParagraph"/>
              <w:ind w:right="127"/>
              <w:rPr>
                <w:sz w:val="18"/>
              </w:rPr>
            </w:pPr>
            <w:r>
              <w:rPr>
                <w:sz w:val="18"/>
              </w:rPr>
              <w:t>dedicated cultural resource professionals to</w:t>
            </w:r>
          </w:p>
        </w:tc>
        <w:tc>
          <w:tcPr>
            <w:tcW w:w="1710" w:type="dxa"/>
            <w:tcBorders>
              <w:top w:val="nil"/>
              <w:bottom w:val="nil"/>
            </w:tcBorders>
          </w:tcPr>
          <w:p w:rsidR="00593BB7" w:rsidRDefault="008135CE">
            <w:pPr>
              <w:pStyle w:val="TableParagraph"/>
              <w:spacing w:before="1"/>
              <w:rPr>
                <w:b/>
                <w:sz w:val="18"/>
              </w:rPr>
            </w:pPr>
            <w:r>
              <w:rPr>
                <w:b/>
                <w:sz w:val="18"/>
              </w:rPr>
              <w:t>documentation</w:t>
            </w:r>
          </w:p>
        </w:tc>
        <w:tc>
          <w:tcPr>
            <w:tcW w:w="2070" w:type="dxa"/>
            <w:tcBorders>
              <w:top w:val="nil"/>
              <w:bottom w:val="nil"/>
            </w:tcBorders>
          </w:tcPr>
          <w:p w:rsidR="00593BB7" w:rsidRDefault="008135CE">
            <w:pPr>
              <w:pStyle w:val="TableParagraph"/>
              <w:ind w:right="347"/>
              <w:rPr>
                <w:sz w:val="18"/>
              </w:rPr>
            </w:pPr>
            <w:r>
              <w:rPr>
                <w:sz w:val="18"/>
              </w:rPr>
              <w:t>of cultural landscape inventory database</w:t>
            </w:r>
          </w:p>
        </w:tc>
        <w:tc>
          <w:tcPr>
            <w:tcW w:w="1440" w:type="dxa"/>
            <w:vMerge/>
          </w:tcPr>
          <w:p w:rsidR="00593BB7" w:rsidRDefault="00593BB7"/>
        </w:tc>
        <w:tc>
          <w:tcPr>
            <w:tcW w:w="4500" w:type="dxa"/>
            <w:tcBorders>
              <w:top w:val="nil"/>
              <w:bottom w:val="nil"/>
            </w:tcBorders>
          </w:tcPr>
          <w:p w:rsidR="00593BB7" w:rsidRDefault="008135CE">
            <w:pPr>
              <w:pStyle w:val="TableParagraph"/>
              <w:ind w:right="326"/>
              <w:rPr>
                <w:sz w:val="18"/>
              </w:rPr>
            </w:pPr>
            <w:r>
              <w:rPr>
                <w:sz w:val="18"/>
              </w:rPr>
              <w:t>because two of the six potential cultural landscapes, parent or component, have been documented in the</w:t>
            </w:r>
          </w:p>
        </w:tc>
        <w:tc>
          <w:tcPr>
            <w:tcW w:w="3870" w:type="dxa"/>
            <w:tcBorders>
              <w:top w:val="nil"/>
              <w:bottom w:val="nil"/>
            </w:tcBorders>
          </w:tcPr>
          <w:p w:rsidR="00593BB7" w:rsidRDefault="008135CE">
            <w:pPr>
              <w:pStyle w:val="TableParagraph"/>
              <w:ind w:right="197"/>
              <w:rPr>
                <w:sz w:val="18"/>
              </w:rPr>
            </w:pPr>
            <w:proofErr w:type="gramStart"/>
            <w:r>
              <w:rPr>
                <w:sz w:val="18"/>
              </w:rPr>
              <w:t>inventoried</w:t>
            </w:r>
            <w:proofErr w:type="gramEnd"/>
            <w:r>
              <w:rPr>
                <w:sz w:val="18"/>
              </w:rPr>
              <w:t xml:space="preserve"> in the cultural landscape inventory database.</w:t>
            </w:r>
          </w:p>
        </w:tc>
        <w:tc>
          <w:tcPr>
            <w:tcW w:w="2250" w:type="dxa"/>
            <w:tcBorders>
              <w:top w:val="nil"/>
              <w:bottom w:val="nil"/>
            </w:tcBorders>
          </w:tcPr>
          <w:p w:rsidR="00593BB7" w:rsidRDefault="008135CE">
            <w:pPr>
              <w:pStyle w:val="TableParagraph"/>
              <w:spacing w:line="207" w:lineRule="exact"/>
              <w:rPr>
                <w:sz w:val="18"/>
              </w:rPr>
            </w:pPr>
            <w:r>
              <w:rPr>
                <w:sz w:val="18"/>
              </w:rPr>
              <w:t>condition</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landscape and</w:t>
            </w:r>
          </w:p>
        </w:tc>
        <w:tc>
          <w:tcPr>
            <w:tcW w:w="2160" w:type="dxa"/>
            <w:tcBorders>
              <w:top w:val="nil"/>
              <w:bottom w:val="nil"/>
            </w:tcBorders>
          </w:tcPr>
          <w:p w:rsidR="00593BB7" w:rsidRDefault="008135CE">
            <w:pPr>
              <w:pStyle w:val="TableParagraph"/>
              <w:rPr>
                <w:sz w:val="18"/>
              </w:rPr>
            </w:pPr>
            <w:r>
              <w:rPr>
                <w:sz w:val="18"/>
              </w:rPr>
              <w:t>help manage cultural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cultural landscape inventory database (based on park</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160" w:type="dxa"/>
            <w:tcBorders>
              <w:top w:val="nil"/>
              <w:bottom w:val="nil"/>
            </w:tcBorders>
          </w:tcPr>
          <w:p w:rsidR="00593BB7" w:rsidRDefault="008135CE">
            <w:pPr>
              <w:pStyle w:val="TableParagraph"/>
              <w:rPr>
                <w:sz w:val="18"/>
              </w:rPr>
            </w:pPr>
            <w:r>
              <w:rPr>
                <w:sz w:val="18"/>
              </w:rPr>
              <w:t>component landscapes</w:t>
            </w:r>
          </w:p>
        </w:tc>
        <w:tc>
          <w:tcPr>
            <w:tcW w:w="2160" w:type="dxa"/>
            <w:tcBorders>
              <w:top w:val="nil"/>
              <w:bottom w:val="nil"/>
            </w:tcBorders>
          </w:tcPr>
          <w:p w:rsidR="00593BB7" w:rsidRDefault="008135CE">
            <w:pPr>
              <w:pStyle w:val="TableParagraph"/>
              <w:rPr>
                <w:sz w:val="18"/>
              </w:rPr>
            </w:pPr>
            <w:r>
              <w:rPr>
                <w:sz w:val="18"/>
              </w:rPr>
              <w:t>landscapes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and</w:t>
            </w:r>
            <w:proofErr w:type="gramEnd"/>
            <w:r>
              <w:rPr>
                <w:sz w:val="18"/>
              </w:rPr>
              <w:t xml:space="preserve"> region staff knowledge).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160" w:type="dxa"/>
            <w:tcBorders>
              <w:top w:val="nil"/>
              <w:bottom w:val="nil"/>
            </w:tcBorders>
          </w:tcPr>
          <w:p w:rsidR="00593BB7" w:rsidRDefault="008135CE">
            <w:pPr>
              <w:pStyle w:val="TableParagraph"/>
              <w:spacing w:before="105"/>
              <w:rPr>
                <w:sz w:val="18"/>
              </w:rPr>
            </w:pPr>
            <w:r>
              <w:rPr>
                <w:sz w:val="18"/>
              </w:rPr>
              <w:t>Landscape maintenance</w:t>
            </w:r>
          </w:p>
        </w:tc>
        <w:tc>
          <w:tcPr>
            <w:tcW w:w="2160" w:type="dxa"/>
            <w:tcBorders>
              <w:top w:val="nil"/>
              <w:bottom w:val="nil"/>
            </w:tcBorders>
          </w:tcPr>
          <w:p w:rsidR="00593BB7" w:rsidRDefault="008135CE">
            <w:pPr>
              <w:pStyle w:val="TableParagraph"/>
              <w:spacing w:before="105"/>
              <w:rPr>
                <w:sz w:val="18"/>
              </w:rPr>
            </w:pPr>
            <w:r>
              <w:rPr>
                <w:sz w:val="18"/>
              </w:rPr>
              <w:t>Lack of cultural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spacing w:before="105"/>
              <w:rPr>
                <w:sz w:val="18"/>
              </w:rPr>
            </w:pPr>
            <w:r>
              <w:rPr>
                <w:sz w:val="18"/>
              </w:rPr>
              <w:t>The parent cultural landscape inventory for the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practices, primarily</w:t>
            </w:r>
          </w:p>
        </w:tc>
        <w:tc>
          <w:tcPr>
            <w:tcW w:w="2160" w:type="dxa"/>
            <w:tcBorders>
              <w:top w:val="nil"/>
              <w:bottom w:val="nil"/>
            </w:tcBorders>
          </w:tcPr>
          <w:p w:rsidR="00593BB7" w:rsidRDefault="008135CE">
            <w:pPr>
              <w:pStyle w:val="TableParagraph"/>
              <w:rPr>
                <w:sz w:val="18"/>
              </w:rPr>
            </w:pPr>
            <w:r>
              <w:rPr>
                <w:sz w:val="18"/>
              </w:rPr>
              <w:t>landscape information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Catoctin Mountain Park cultural landscape is complete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vegetation, trails, views,</w:t>
            </w:r>
          </w:p>
        </w:tc>
        <w:tc>
          <w:tcPr>
            <w:tcW w:w="2160" w:type="dxa"/>
            <w:tcBorders>
              <w:top w:val="nil"/>
              <w:bottom w:val="nil"/>
            </w:tcBorders>
          </w:tcPr>
          <w:p w:rsidR="00593BB7" w:rsidRDefault="008135CE">
            <w:pPr>
              <w:pStyle w:val="TableParagraph"/>
              <w:rPr>
                <w:sz w:val="18"/>
              </w:rPr>
            </w:pPr>
            <w:r>
              <w:rPr>
                <w:sz w:val="18"/>
              </w:rPr>
              <w:t>for newly acquired</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(NPS 2008b), and the cultural landscape inventory for</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and vistas</w:t>
            </w:r>
          </w:p>
        </w:tc>
        <w:tc>
          <w:tcPr>
            <w:tcW w:w="2160" w:type="dxa"/>
            <w:tcBorders>
              <w:top w:val="nil"/>
              <w:bottom w:val="nil"/>
            </w:tcBorders>
          </w:tcPr>
          <w:p w:rsidR="00593BB7" w:rsidRDefault="008135CE">
            <w:pPr>
              <w:pStyle w:val="TableParagraph"/>
              <w:rPr>
                <w:sz w:val="18"/>
              </w:rPr>
            </w:pPr>
            <w:r>
              <w:rPr>
                <w:sz w:val="18"/>
              </w:rPr>
              <w:t>properties and other</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one component landscape, Camp Misty Mount, is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identified component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complete</w:t>
            </w:r>
            <w:proofErr w:type="gramEnd"/>
            <w:r>
              <w:rPr>
                <w:sz w:val="18"/>
              </w:rPr>
              <w:t xml:space="preserve"> (NPS 2006). The Camp Greentop component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History of human</w:t>
            </w:r>
          </w:p>
        </w:tc>
        <w:tc>
          <w:tcPr>
            <w:tcW w:w="2160" w:type="dxa"/>
            <w:tcBorders>
              <w:top w:val="nil"/>
              <w:bottom w:val="nil"/>
            </w:tcBorders>
          </w:tcPr>
          <w:p w:rsidR="00593BB7" w:rsidRDefault="008135CE">
            <w:pPr>
              <w:pStyle w:val="TableParagraph"/>
              <w:rPr>
                <w:sz w:val="18"/>
              </w:rPr>
            </w:pPr>
            <w:r>
              <w:rPr>
                <w:sz w:val="18"/>
              </w:rPr>
              <w:t>landscapes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landscape still needs to be documented in a cultural</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interaction with</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landscape</w:t>
            </w:r>
            <w:proofErr w:type="gramEnd"/>
            <w:r>
              <w:rPr>
                <w:sz w:val="18"/>
              </w:rPr>
              <w:t xml:space="preserve"> inventory. Additionally, three potential</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landscape connects</w:t>
            </w:r>
          </w:p>
        </w:tc>
        <w:tc>
          <w:tcPr>
            <w:tcW w:w="2160" w:type="dxa"/>
            <w:tcBorders>
              <w:top w:val="nil"/>
              <w:bottom w:val="nil"/>
            </w:tcBorders>
          </w:tcPr>
          <w:p w:rsidR="00593BB7" w:rsidRDefault="008135CE">
            <w:pPr>
              <w:pStyle w:val="TableParagraph"/>
              <w:rPr>
                <w:sz w:val="18"/>
              </w:rPr>
            </w:pPr>
            <w:r>
              <w:rPr>
                <w:sz w:val="18"/>
              </w:rPr>
              <w:t>Social trails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component landscapes, Camp Round Meadow, the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history and prehistory</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spellStart"/>
            <w:r>
              <w:rPr>
                <w:sz w:val="18"/>
              </w:rPr>
              <w:t>Braestrup</w:t>
            </w:r>
            <w:proofErr w:type="spellEnd"/>
            <w:r>
              <w:rPr>
                <w:sz w:val="18"/>
              </w:rPr>
              <w:t xml:space="preserve"> Tract, and Mission 66 areas (Owens Creek</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Recent development and</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Area and Chestnut Area), might need cultural</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Cultural landscape</w:t>
            </w:r>
          </w:p>
        </w:tc>
        <w:tc>
          <w:tcPr>
            <w:tcW w:w="2160" w:type="dxa"/>
            <w:tcBorders>
              <w:top w:val="nil"/>
              <w:bottom w:val="nil"/>
            </w:tcBorders>
          </w:tcPr>
          <w:p w:rsidR="00593BB7" w:rsidRDefault="008135CE">
            <w:pPr>
              <w:pStyle w:val="TableParagraph"/>
              <w:rPr>
                <w:sz w:val="18"/>
              </w:rPr>
            </w:pPr>
            <w:r>
              <w:rPr>
                <w:sz w:val="18"/>
              </w:rPr>
              <w:t>structural intrusions (cell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 xml:space="preserve">landscape inventories if a </w:t>
            </w:r>
            <w:proofErr w:type="spellStart"/>
            <w:r>
              <w:rPr>
                <w:sz w:val="18"/>
              </w:rPr>
              <w:t>preevaluation</w:t>
            </w:r>
            <w:proofErr w:type="spellEnd"/>
            <w:r>
              <w:rPr>
                <w:sz w:val="18"/>
              </w:rPr>
              <w:t xml:space="preserve"> of these areas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context information</w:t>
            </w:r>
          </w:p>
        </w:tc>
        <w:tc>
          <w:tcPr>
            <w:tcW w:w="2160" w:type="dxa"/>
            <w:tcBorders>
              <w:top w:val="nil"/>
              <w:bottom w:val="nil"/>
            </w:tcBorders>
          </w:tcPr>
          <w:p w:rsidR="00593BB7" w:rsidRDefault="008135CE">
            <w:pPr>
              <w:pStyle w:val="TableParagraph"/>
              <w:rPr>
                <w:sz w:val="18"/>
              </w:rPr>
            </w:pPr>
            <w:r>
              <w:rPr>
                <w:sz w:val="18"/>
              </w:rPr>
              <w:t>towers)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determines that cultural landscape inventory</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provides resource</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documentation</w:t>
            </w:r>
            <w:proofErr w:type="gramEnd"/>
            <w:r>
              <w:rPr>
                <w:sz w:val="18"/>
              </w:rPr>
              <w:t xml:space="preserve"> is necessary. The Misty Mount cultural</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education with another</w:t>
            </w:r>
          </w:p>
        </w:tc>
        <w:tc>
          <w:tcPr>
            <w:tcW w:w="2160" w:type="dxa"/>
            <w:tcBorders>
              <w:top w:val="nil"/>
              <w:bottom w:val="nil"/>
            </w:tcBorders>
          </w:tcPr>
          <w:p w:rsidR="00593BB7" w:rsidRDefault="008135CE">
            <w:pPr>
              <w:pStyle w:val="TableParagraph"/>
              <w:rPr>
                <w:sz w:val="18"/>
              </w:rPr>
            </w:pPr>
            <w:r>
              <w:rPr>
                <w:sz w:val="18"/>
              </w:rPr>
              <w:t>Due to need for more</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landscape inventory may also need to be updated to</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aspect of historical</w:t>
            </w:r>
          </w:p>
        </w:tc>
        <w:tc>
          <w:tcPr>
            <w:tcW w:w="2160" w:type="dxa"/>
            <w:tcBorders>
              <w:top w:val="nil"/>
              <w:bottom w:val="nil"/>
            </w:tcBorders>
          </w:tcPr>
          <w:p w:rsidR="00593BB7" w:rsidRDefault="008135CE">
            <w:pPr>
              <w:pStyle w:val="TableParagraph"/>
              <w:rPr>
                <w:sz w:val="18"/>
              </w:rPr>
            </w:pPr>
            <w:r>
              <w:rPr>
                <w:sz w:val="18"/>
              </w:rPr>
              <w:t>regulatory information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include Mission 66 features (based on park and region</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2160" w:type="dxa"/>
            <w:tcBorders>
              <w:top w:val="nil"/>
            </w:tcBorders>
          </w:tcPr>
          <w:p w:rsidR="00593BB7" w:rsidRDefault="008135CE">
            <w:pPr>
              <w:pStyle w:val="TableParagraph"/>
              <w:rPr>
                <w:sz w:val="18"/>
              </w:rPr>
            </w:pPr>
            <w:r>
              <w:rPr>
                <w:sz w:val="18"/>
              </w:rPr>
              <w:t>interpretation</w:t>
            </w:r>
          </w:p>
        </w:tc>
        <w:tc>
          <w:tcPr>
            <w:tcW w:w="2160" w:type="dxa"/>
            <w:tcBorders>
              <w:top w:val="nil"/>
            </w:tcBorders>
          </w:tcPr>
          <w:p w:rsidR="00593BB7" w:rsidRDefault="008135CE">
            <w:pPr>
              <w:pStyle w:val="TableParagraph"/>
              <w:rPr>
                <w:sz w:val="18"/>
              </w:rPr>
            </w:pPr>
            <w:r>
              <w:rPr>
                <w:sz w:val="18"/>
              </w:rPr>
              <w:t>(signage), additional site</w:t>
            </w:r>
          </w:p>
        </w:tc>
        <w:tc>
          <w:tcPr>
            <w:tcW w:w="171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8135CE">
            <w:pPr>
              <w:pStyle w:val="TableParagraph"/>
              <w:rPr>
                <w:sz w:val="18"/>
              </w:rPr>
            </w:pPr>
            <w:proofErr w:type="gramStart"/>
            <w:r>
              <w:rPr>
                <w:sz w:val="18"/>
              </w:rPr>
              <w:t>staff</w:t>
            </w:r>
            <w:proofErr w:type="gramEnd"/>
            <w:r>
              <w:rPr>
                <w:sz w:val="18"/>
              </w:rPr>
              <w:t xml:space="preserve"> knowledge).</w:t>
            </w:r>
          </w:p>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sectPr w:rsidR="00593BB7">
          <w:headerReference w:type="default" r:id="rId207"/>
          <w:footerReference w:type="default" r:id="rId208"/>
          <w:pgSz w:w="24480" w:h="15840" w:orient="landscape"/>
          <w:pgMar w:top="1080" w:right="1200" w:bottom="980" w:left="1320" w:header="0" w:footer="791" w:gutter="0"/>
          <w:pgNumType w:start="25"/>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46"/>
        </w:trPr>
        <w:tc>
          <w:tcPr>
            <w:tcW w:w="21712" w:type="dxa"/>
            <w:gridSpan w:val="9"/>
            <w:shd w:val="clear" w:color="auto" w:fill="C5D7EE"/>
          </w:tcPr>
          <w:p w:rsidR="00593BB7" w:rsidRDefault="008135CE">
            <w:pPr>
              <w:pStyle w:val="TableParagraph"/>
              <w:spacing w:before="146"/>
              <w:ind w:left="4423" w:right="14288"/>
              <w:rPr>
                <w:b/>
                <w:sz w:val="18"/>
              </w:rPr>
            </w:pPr>
            <w:r>
              <w:rPr>
                <w:b/>
                <w:sz w:val="18"/>
              </w:rPr>
              <w:lastRenderedPageBreak/>
              <w:t>Status: warrants moderate concern Confidence: high</w:t>
            </w:r>
          </w:p>
          <w:p w:rsidR="00593BB7" w:rsidRDefault="008135CE">
            <w:pPr>
              <w:pStyle w:val="TableParagraph"/>
              <w:ind w:left="4423"/>
              <w:rPr>
                <w:b/>
                <w:sz w:val="18"/>
              </w:rPr>
            </w:pPr>
            <w:r>
              <w:rPr>
                <w:b/>
                <w:sz w:val="18"/>
              </w:rPr>
              <w:t>Trend: condition is improving</w:t>
            </w:r>
          </w:p>
        </w:tc>
      </w:tr>
      <w:tr w:rsidR="00593BB7">
        <w:trPr>
          <w:trHeight w:hRule="exact" w:val="436"/>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216"/>
        </w:trPr>
        <w:tc>
          <w:tcPr>
            <w:tcW w:w="2160" w:type="dxa"/>
            <w:tcBorders>
              <w:bottom w:val="nil"/>
            </w:tcBorders>
          </w:tcPr>
          <w:p w:rsidR="00593BB7" w:rsidRDefault="00593BB7"/>
        </w:tc>
        <w:tc>
          <w:tcPr>
            <w:tcW w:w="2160" w:type="dxa"/>
            <w:tcBorders>
              <w:bottom w:val="nil"/>
            </w:tcBorders>
          </w:tcPr>
          <w:p w:rsidR="00593BB7" w:rsidRDefault="008135CE">
            <w:pPr>
              <w:pStyle w:val="TableParagraph"/>
              <w:rPr>
                <w:sz w:val="18"/>
              </w:rPr>
            </w:pPr>
            <w:r>
              <w:rPr>
                <w:sz w:val="18"/>
              </w:rPr>
              <w:t>furnishings and small-</w:t>
            </w:r>
          </w:p>
        </w:tc>
        <w:tc>
          <w:tcPr>
            <w:tcW w:w="1710" w:type="dxa"/>
            <w:tcBorders>
              <w:bottom w:val="nil"/>
            </w:tcBorders>
          </w:tcPr>
          <w:p w:rsidR="00593BB7" w:rsidRDefault="008135CE">
            <w:pPr>
              <w:pStyle w:val="TableParagraph"/>
              <w:spacing w:line="213" w:lineRule="exact"/>
              <w:rPr>
                <w:b/>
                <w:sz w:val="18"/>
              </w:rPr>
            </w:pPr>
            <w:r>
              <w:rPr>
                <w:b/>
                <w:sz w:val="18"/>
              </w:rPr>
              <w:t>Documented</w:t>
            </w:r>
          </w:p>
        </w:tc>
        <w:tc>
          <w:tcPr>
            <w:tcW w:w="2070" w:type="dxa"/>
            <w:tcBorders>
              <w:bottom w:val="nil"/>
            </w:tcBorders>
          </w:tcPr>
          <w:p w:rsidR="00593BB7" w:rsidRDefault="008135CE">
            <w:pPr>
              <w:pStyle w:val="TableParagraph"/>
              <w:rPr>
                <w:sz w:val="18"/>
              </w:rPr>
            </w:pPr>
            <w:r>
              <w:rPr>
                <w:sz w:val="18"/>
              </w:rPr>
              <w:t>Cultural landscape</w:t>
            </w:r>
          </w:p>
        </w:tc>
        <w:tc>
          <w:tcPr>
            <w:tcW w:w="1440" w:type="dxa"/>
            <w:vMerge w:val="restart"/>
          </w:tcPr>
          <w:p w:rsidR="00593BB7" w:rsidRDefault="00593BB7">
            <w:pPr>
              <w:pStyle w:val="TableParagraph"/>
              <w:spacing w:before="10"/>
              <w:ind w:left="0"/>
              <w:rPr>
                <w:b/>
                <w:sz w:val="12"/>
              </w:rPr>
            </w:pPr>
          </w:p>
          <w:p w:rsidR="00593BB7" w:rsidRDefault="008135CE">
            <w:pPr>
              <w:pStyle w:val="TableParagraph"/>
              <w:ind w:left="343"/>
              <w:rPr>
                <w:sz w:val="20"/>
              </w:rPr>
            </w:pPr>
            <w:r>
              <w:rPr>
                <w:noProof/>
                <w:sz w:val="20"/>
              </w:rPr>
              <w:drawing>
                <wp:inline distT="0" distB="0" distL="0" distR="0">
                  <wp:extent cx="464439" cy="464439"/>
                  <wp:effectExtent l="0" t="0" r="0" b="0"/>
                  <wp:docPr id="10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41.jpeg"/>
                          <pic:cNvPicPr/>
                        </pic:nvPicPr>
                        <pic:blipFill>
                          <a:blip r:embed="rId209" cstate="print"/>
                          <a:stretch>
                            <a:fillRect/>
                          </a:stretch>
                        </pic:blipFill>
                        <pic:spPr>
                          <a:xfrm>
                            <a:off x="0" y="0"/>
                            <a:ext cx="464439" cy="464439"/>
                          </a:xfrm>
                          <a:prstGeom prst="rect">
                            <a:avLst/>
                          </a:prstGeom>
                        </pic:spPr>
                      </pic:pic>
                    </a:graphicData>
                  </a:graphic>
                </wp:inline>
              </w:drawing>
            </w:r>
          </w:p>
        </w:tc>
        <w:tc>
          <w:tcPr>
            <w:tcW w:w="4500" w:type="dxa"/>
            <w:tcBorders>
              <w:bottom w:val="nil"/>
            </w:tcBorders>
          </w:tcPr>
          <w:p w:rsidR="00593BB7" w:rsidRDefault="008135CE">
            <w:pPr>
              <w:pStyle w:val="TableParagraph"/>
              <w:rPr>
                <w:sz w:val="18"/>
              </w:rPr>
            </w:pPr>
            <w:r>
              <w:rPr>
                <w:sz w:val="18"/>
              </w:rPr>
              <w:t>The Catoctin Mountain Park parent cultural landscape</w:t>
            </w:r>
          </w:p>
        </w:tc>
        <w:tc>
          <w:tcPr>
            <w:tcW w:w="3870" w:type="dxa"/>
            <w:tcBorders>
              <w:bottom w:val="nil"/>
            </w:tcBorders>
          </w:tcPr>
          <w:p w:rsidR="00593BB7" w:rsidRDefault="008135CE">
            <w:pPr>
              <w:pStyle w:val="TableParagraph"/>
              <w:rPr>
                <w:sz w:val="18"/>
              </w:rPr>
            </w:pPr>
            <w:r>
              <w:rPr>
                <w:sz w:val="18"/>
              </w:rPr>
              <w:t>100% of cultural landscapes are in good</w:t>
            </w:r>
          </w:p>
        </w:tc>
        <w:tc>
          <w:tcPr>
            <w:tcW w:w="2250" w:type="dxa"/>
            <w:tcBorders>
              <w:bottom w:val="nil"/>
            </w:tcBorders>
          </w:tcPr>
          <w:p w:rsidR="00593BB7" w:rsidRDefault="008135CE">
            <w:pPr>
              <w:pStyle w:val="TableParagraph"/>
              <w:rPr>
                <w:sz w:val="18"/>
              </w:rPr>
            </w:pPr>
            <w:r>
              <w:rPr>
                <w:sz w:val="18"/>
              </w:rPr>
              <w:t>Same as reference</w:t>
            </w:r>
          </w:p>
        </w:tc>
        <w:tc>
          <w:tcPr>
            <w:tcW w:w="1552" w:type="dxa"/>
            <w:tcBorders>
              <w:bottom w:val="nil"/>
            </w:tcBorders>
          </w:tcPr>
          <w:p w:rsidR="00593BB7" w:rsidRDefault="008135CE">
            <w:pPr>
              <w:pStyle w:val="TableParagraph"/>
              <w:rPr>
                <w:sz w:val="18"/>
              </w:rPr>
            </w:pPr>
            <w:r>
              <w:rPr>
                <w:sz w:val="18"/>
              </w:rPr>
              <w:t>No</w:t>
            </w:r>
          </w:p>
        </w:tc>
      </w:tr>
      <w:tr w:rsidR="00593BB7">
        <w:trPr>
          <w:trHeight w:hRule="exact" w:val="625"/>
        </w:trPr>
        <w:tc>
          <w:tcPr>
            <w:tcW w:w="2160" w:type="dxa"/>
            <w:tcBorders>
              <w:top w:val="nil"/>
              <w:bottom w:val="nil"/>
            </w:tcBorders>
          </w:tcPr>
          <w:p w:rsidR="00593BB7" w:rsidRDefault="008135CE">
            <w:pPr>
              <w:pStyle w:val="TableParagraph"/>
              <w:ind w:right="307"/>
              <w:rPr>
                <w:sz w:val="18"/>
              </w:rPr>
            </w:pPr>
            <w:r>
              <w:rPr>
                <w:sz w:val="18"/>
              </w:rPr>
              <w:t>Fire management plan completed in January 2012</w:t>
            </w:r>
          </w:p>
        </w:tc>
        <w:tc>
          <w:tcPr>
            <w:tcW w:w="2160" w:type="dxa"/>
            <w:tcBorders>
              <w:top w:val="nil"/>
              <w:bottom w:val="nil"/>
            </w:tcBorders>
          </w:tcPr>
          <w:p w:rsidR="00593BB7" w:rsidRDefault="008135CE">
            <w:pPr>
              <w:pStyle w:val="TableParagraph"/>
              <w:ind w:right="147"/>
              <w:rPr>
                <w:sz w:val="18"/>
              </w:rPr>
            </w:pPr>
            <w:r>
              <w:rPr>
                <w:sz w:val="18"/>
              </w:rPr>
              <w:t>scale features have been added to cabin camp(s)</w:t>
            </w:r>
          </w:p>
        </w:tc>
        <w:tc>
          <w:tcPr>
            <w:tcW w:w="1710" w:type="dxa"/>
            <w:tcBorders>
              <w:top w:val="nil"/>
              <w:bottom w:val="nil"/>
            </w:tcBorders>
          </w:tcPr>
          <w:p w:rsidR="00593BB7" w:rsidRDefault="008135CE">
            <w:pPr>
              <w:pStyle w:val="TableParagraph"/>
              <w:spacing w:before="1"/>
              <w:ind w:right="302"/>
              <w:rPr>
                <w:b/>
                <w:sz w:val="18"/>
              </w:rPr>
            </w:pPr>
            <w:r>
              <w:rPr>
                <w:b/>
                <w:sz w:val="18"/>
              </w:rPr>
              <w:t xml:space="preserve">condition </w:t>
            </w:r>
            <w:r>
              <w:rPr>
                <w:b/>
                <w:w w:val="95"/>
                <w:sz w:val="18"/>
              </w:rPr>
              <w:t>assessments</w:t>
            </w:r>
          </w:p>
        </w:tc>
        <w:tc>
          <w:tcPr>
            <w:tcW w:w="2070" w:type="dxa"/>
            <w:tcBorders>
              <w:top w:val="nil"/>
              <w:bottom w:val="nil"/>
            </w:tcBorders>
          </w:tcPr>
          <w:p w:rsidR="00593BB7" w:rsidRDefault="008135CE">
            <w:pPr>
              <w:pStyle w:val="TableParagraph"/>
              <w:ind w:right="457"/>
              <w:rPr>
                <w:sz w:val="18"/>
              </w:rPr>
            </w:pPr>
            <w:r>
              <w:rPr>
                <w:sz w:val="18"/>
              </w:rPr>
              <w:t>inventory condition assessment</w:t>
            </w:r>
          </w:p>
        </w:tc>
        <w:tc>
          <w:tcPr>
            <w:tcW w:w="1440" w:type="dxa"/>
            <w:vMerge/>
          </w:tcPr>
          <w:p w:rsidR="00593BB7" w:rsidRDefault="00593BB7"/>
        </w:tc>
        <w:tc>
          <w:tcPr>
            <w:tcW w:w="4500" w:type="dxa"/>
            <w:tcBorders>
              <w:top w:val="nil"/>
              <w:bottom w:val="nil"/>
            </w:tcBorders>
          </w:tcPr>
          <w:p w:rsidR="00593BB7" w:rsidRDefault="008135CE">
            <w:pPr>
              <w:pStyle w:val="TableParagraph"/>
              <w:ind w:right="125"/>
              <w:jc w:val="both"/>
              <w:rPr>
                <w:sz w:val="18"/>
              </w:rPr>
            </w:pPr>
            <w:proofErr w:type="gramStart"/>
            <w:r>
              <w:rPr>
                <w:sz w:val="18"/>
              </w:rPr>
              <w:t>is</w:t>
            </w:r>
            <w:proofErr w:type="gramEnd"/>
            <w:r>
              <w:rPr>
                <w:sz w:val="18"/>
              </w:rPr>
              <w:t xml:space="preserve"> in fair condition (NPS 2008b); the Camp Misty Mount component landscape is in good condition (NPS 2006). However, not all component landscape conditions have</w:t>
            </w:r>
          </w:p>
        </w:tc>
        <w:tc>
          <w:tcPr>
            <w:tcW w:w="3870" w:type="dxa"/>
            <w:tcBorders>
              <w:top w:val="nil"/>
              <w:bottom w:val="nil"/>
            </w:tcBorders>
          </w:tcPr>
          <w:p w:rsidR="00593BB7" w:rsidRDefault="008135CE">
            <w:pPr>
              <w:pStyle w:val="TableParagraph"/>
              <w:spacing w:line="207" w:lineRule="exact"/>
              <w:rPr>
                <w:sz w:val="18"/>
              </w:rPr>
            </w:pPr>
            <w:r>
              <w:rPr>
                <w:sz w:val="18"/>
              </w:rPr>
              <w:t>condition</w:t>
            </w:r>
          </w:p>
        </w:tc>
        <w:tc>
          <w:tcPr>
            <w:tcW w:w="2250" w:type="dxa"/>
            <w:tcBorders>
              <w:top w:val="nil"/>
              <w:bottom w:val="nil"/>
            </w:tcBorders>
          </w:tcPr>
          <w:p w:rsidR="00593BB7" w:rsidRDefault="008135CE">
            <w:pPr>
              <w:pStyle w:val="TableParagraph"/>
              <w:spacing w:line="207" w:lineRule="exact"/>
              <w:rPr>
                <w:sz w:val="18"/>
              </w:rPr>
            </w:pPr>
            <w:r>
              <w:rPr>
                <w:sz w:val="18"/>
              </w:rPr>
              <w:t>condition</w:t>
            </w:r>
          </w:p>
        </w:tc>
        <w:tc>
          <w:tcPr>
            <w:tcW w:w="1552" w:type="dxa"/>
            <w:tcBorders>
              <w:top w:val="nil"/>
              <w:bottom w:val="nil"/>
            </w:tcBorders>
          </w:tcPr>
          <w:p w:rsidR="00593BB7" w:rsidRDefault="00593BB7"/>
        </w:tc>
      </w:tr>
      <w:tr w:rsidR="00593BB7">
        <w:trPr>
          <w:trHeight w:hRule="exact" w:val="2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Vegetation (trees, vines,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been</w:t>
            </w:r>
            <w:proofErr w:type="gramEnd"/>
            <w:r>
              <w:rPr>
                <w:sz w:val="18"/>
              </w:rPr>
              <w:t xml:space="preserve"> documented or assessed for condition.</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1667"/>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ind w:right="187"/>
              <w:rPr>
                <w:sz w:val="18"/>
              </w:rPr>
            </w:pPr>
            <w:r>
              <w:rPr>
                <w:sz w:val="18"/>
              </w:rPr>
              <w:t>shrubs) on the dry-stack stone walls</w:t>
            </w:r>
          </w:p>
          <w:p w:rsidR="00593BB7" w:rsidRDefault="00593BB7">
            <w:pPr>
              <w:pStyle w:val="TableParagraph"/>
              <w:spacing w:before="10"/>
              <w:ind w:left="0"/>
              <w:rPr>
                <w:b/>
                <w:sz w:val="17"/>
              </w:rPr>
            </w:pPr>
          </w:p>
          <w:p w:rsidR="00593BB7" w:rsidRDefault="008135CE">
            <w:pPr>
              <w:pStyle w:val="TableParagraph"/>
              <w:ind w:right="127"/>
              <w:rPr>
                <w:sz w:val="18"/>
              </w:rPr>
            </w:pPr>
            <w:r>
              <w:rPr>
                <w:sz w:val="18"/>
              </w:rPr>
              <w:t>Trails, circulation to trails at park perimeter</w:t>
            </w:r>
          </w:p>
          <w:p w:rsidR="00593BB7" w:rsidRDefault="00593BB7">
            <w:pPr>
              <w:pStyle w:val="TableParagraph"/>
              <w:spacing w:before="7"/>
              <w:ind w:left="0"/>
              <w:rPr>
                <w:b/>
                <w:sz w:val="17"/>
              </w:rPr>
            </w:pPr>
          </w:p>
          <w:p w:rsidR="00593BB7" w:rsidRDefault="008135CE">
            <w:pPr>
              <w:pStyle w:val="TableParagraph"/>
              <w:ind w:right="177"/>
              <w:rPr>
                <w:sz w:val="18"/>
              </w:rPr>
            </w:pPr>
            <w:r>
              <w:rPr>
                <w:sz w:val="18"/>
              </w:rPr>
              <w:t>Possible climate change impacts include erosion,</w:t>
            </w:r>
          </w:p>
        </w:tc>
        <w:tc>
          <w:tcPr>
            <w:tcW w:w="1710" w:type="dxa"/>
            <w:tcBorders>
              <w:bottom w:val="nil"/>
            </w:tcBorders>
          </w:tcPr>
          <w:p w:rsidR="00593BB7" w:rsidRDefault="008135CE">
            <w:pPr>
              <w:pStyle w:val="TableParagraph"/>
              <w:spacing w:line="213" w:lineRule="exact"/>
              <w:rPr>
                <w:b/>
                <w:sz w:val="18"/>
              </w:rPr>
            </w:pPr>
            <w:r>
              <w:rPr>
                <w:b/>
                <w:sz w:val="18"/>
              </w:rPr>
              <w:t>Views and vistas</w:t>
            </w:r>
          </w:p>
          <w:p w:rsidR="00593BB7" w:rsidRDefault="008135CE">
            <w:pPr>
              <w:pStyle w:val="TableParagraph"/>
              <w:spacing w:line="213" w:lineRule="exact"/>
              <w:rPr>
                <w:b/>
                <w:sz w:val="18"/>
              </w:rPr>
            </w:pPr>
            <w:r>
              <w:rPr>
                <w:b/>
                <w:w w:val="99"/>
                <w:sz w:val="18"/>
              </w:rPr>
              <w:t>–</w:t>
            </w:r>
          </w:p>
          <w:p w:rsidR="00593BB7" w:rsidRDefault="008135CE">
            <w:pPr>
              <w:pStyle w:val="TableParagraph"/>
              <w:ind w:right="197"/>
              <w:rPr>
                <w:b/>
                <w:sz w:val="18"/>
              </w:rPr>
            </w:pPr>
            <w:r>
              <w:rPr>
                <w:b/>
                <w:sz w:val="18"/>
              </w:rPr>
              <w:t>completeness of documentation contributing to the cultural landscape</w:t>
            </w:r>
          </w:p>
        </w:tc>
        <w:tc>
          <w:tcPr>
            <w:tcW w:w="2070" w:type="dxa"/>
            <w:tcBorders>
              <w:bottom w:val="nil"/>
            </w:tcBorders>
          </w:tcPr>
          <w:p w:rsidR="00593BB7" w:rsidRDefault="008135CE">
            <w:pPr>
              <w:pStyle w:val="TableParagraph"/>
              <w:ind w:right="457"/>
              <w:rPr>
                <w:sz w:val="18"/>
              </w:rPr>
            </w:pPr>
            <w:r>
              <w:rPr>
                <w:sz w:val="18"/>
              </w:rPr>
              <w:t>Cultural landscape inventory condition assessment</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3"/>
              <w:ind w:left="0"/>
              <w:rPr>
                <w:b/>
                <w:sz w:val="18"/>
              </w:rPr>
            </w:pPr>
          </w:p>
          <w:p w:rsidR="00593BB7" w:rsidRDefault="008135CE">
            <w:pPr>
              <w:pStyle w:val="TableParagraph"/>
              <w:ind w:left="343"/>
              <w:rPr>
                <w:sz w:val="20"/>
              </w:rPr>
            </w:pPr>
            <w:r>
              <w:rPr>
                <w:noProof/>
                <w:sz w:val="20"/>
              </w:rPr>
              <w:drawing>
                <wp:inline distT="0" distB="0" distL="0" distR="0">
                  <wp:extent cx="464439" cy="464438"/>
                  <wp:effectExtent l="0" t="0" r="0" b="0"/>
                  <wp:docPr id="10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2.jpeg"/>
                          <pic:cNvPicPr/>
                        </pic:nvPicPr>
                        <pic:blipFill>
                          <a:blip r:embed="rId210"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1"/>
              <w:ind w:left="0"/>
              <w:rPr>
                <w:b/>
                <w:sz w:val="18"/>
              </w:rPr>
            </w:pPr>
          </w:p>
        </w:tc>
        <w:tc>
          <w:tcPr>
            <w:tcW w:w="4500" w:type="dxa"/>
            <w:tcBorders>
              <w:bottom w:val="nil"/>
            </w:tcBorders>
          </w:tcPr>
          <w:p w:rsidR="00593BB7" w:rsidRDefault="008135CE">
            <w:pPr>
              <w:pStyle w:val="TableParagraph"/>
              <w:ind w:right="286"/>
              <w:rPr>
                <w:sz w:val="18"/>
              </w:rPr>
            </w:pPr>
            <w:r>
              <w:rPr>
                <w:sz w:val="18"/>
              </w:rPr>
              <w:t>Cultural landscape inventory documentation of views and vistas is less than 33% complete overall because two out of six identified and potential cultural landscapes, parent or component, have cultural landscape inventories that identify views and vistas (b</w:t>
            </w:r>
            <w:r>
              <w:rPr>
                <w:sz w:val="18"/>
              </w:rPr>
              <w:t>ased on park and region staff knowledge).</w:t>
            </w:r>
          </w:p>
        </w:tc>
        <w:tc>
          <w:tcPr>
            <w:tcW w:w="3870" w:type="dxa"/>
            <w:tcBorders>
              <w:bottom w:val="nil"/>
            </w:tcBorders>
          </w:tcPr>
          <w:p w:rsidR="00593BB7" w:rsidRDefault="008135CE">
            <w:pPr>
              <w:pStyle w:val="TableParagraph"/>
              <w:ind w:right="167"/>
              <w:rPr>
                <w:sz w:val="18"/>
              </w:rPr>
            </w:pPr>
            <w:r>
              <w:rPr>
                <w:sz w:val="18"/>
              </w:rPr>
              <w:t>100% of views and vistas that contribute to cultural landscapes are documented in cultural landscape inventories</w:t>
            </w:r>
          </w:p>
        </w:tc>
        <w:tc>
          <w:tcPr>
            <w:tcW w:w="2250" w:type="dxa"/>
            <w:tcBorders>
              <w:bottom w:val="nil"/>
            </w:tcBorders>
          </w:tcPr>
          <w:p w:rsidR="00593BB7" w:rsidRDefault="008135CE">
            <w:pPr>
              <w:pStyle w:val="TableParagraph"/>
              <w:ind w:right="717"/>
              <w:rPr>
                <w:sz w:val="18"/>
              </w:rPr>
            </w:pPr>
            <w:r>
              <w:rPr>
                <w:sz w:val="18"/>
              </w:rPr>
              <w:t>Same as reference condition</w:t>
            </w:r>
          </w:p>
        </w:tc>
        <w:tc>
          <w:tcPr>
            <w:tcW w:w="1552" w:type="dxa"/>
            <w:tcBorders>
              <w:bottom w:val="nil"/>
            </w:tcBorders>
          </w:tcPr>
          <w:p w:rsidR="00593BB7" w:rsidRDefault="008135CE">
            <w:pPr>
              <w:pStyle w:val="TableParagraph"/>
              <w:rPr>
                <w:sz w:val="18"/>
              </w:rPr>
            </w:pPr>
            <w:r>
              <w:rPr>
                <w:sz w:val="18"/>
              </w:rPr>
              <w:t>No</w:t>
            </w:r>
          </w:p>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flooding, changes in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character of vegetation,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such as tree hazards,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increased freeze-thaw</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cycle impacts to masonry</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5"/>
              <w:rPr>
                <w:sz w:val="18"/>
              </w:rPr>
            </w:pPr>
            <w:r>
              <w:rPr>
                <w:sz w:val="18"/>
              </w:rPr>
              <w:t>Wildlife affects character</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of vegetation (including</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2160" w:type="dxa"/>
            <w:tcBorders>
              <w:top w:val="nil"/>
            </w:tcBorders>
          </w:tcPr>
          <w:p w:rsidR="00593BB7" w:rsidRDefault="00593BB7"/>
        </w:tc>
        <w:tc>
          <w:tcPr>
            <w:tcW w:w="2160" w:type="dxa"/>
            <w:tcBorders>
              <w:top w:val="nil"/>
            </w:tcBorders>
          </w:tcPr>
          <w:p w:rsidR="00593BB7" w:rsidRDefault="008135CE">
            <w:pPr>
              <w:pStyle w:val="TableParagraph"/>
              <w:rPr>
                <w:sz w:val="18"/>
              </w:rPr>
            </w:pPr>
            <w:r>
              <w:rPr>
                <w:sz w:val="18"/>
              </w:rPr>
              <w:t>deer)</w:t>
            </w:r>
          </w:p>
        </w:tc>
        <w:tc>
          <w:tcPr>
            <w:tcW w:w="171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8135CE">
      <w:pPr>
        <w:pStyle w:val="BodyText"/>
        <w:rPr>
          <w:rFonts w:ascii="Frutiger LT Std 45 Light"/>
          <w:b/>
          <w:sz w:val="20"/>
        </w:rPr>
      </w:pPr>
      <w:r>
        <w:rPr>
          <w:noProof/>
        </w:rPr>
        <w:drawing>
          <wp:anchor distT="0" distB="0" distL="0" distR="0" simplePos="0" relativeHeight="13840" behindDoc="0" locked="0" layoutInCell="1" allowOverlap="1">
            <wp:simplePos x="0" y="0"/>
            <wp:positionH relativeFrom="page">
              <wp:posOffset>8117585</wp:posOffset>
            </wp:positionH>
            <wp:positionV relativeFrom="page">
              <wp:posOffset>736091</wp:posOffset>
            </wp:positionV>
            <wp:extent cx="464439" cy="464439"/>
            <wp:effectExtent l="0" t="0" r="0" b="0"/>
            <wp:wrapNone/>
            <wp:docPr id="10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3.jpeg"/>
                    <pic:cNvPicPr/>
                  </pic:nvPicPr>
                  <pic:blipFill>
                    <a:blip r:embed="rId211" cstate="print"/>
                    <a:stretch>
                      <a:fillRect/>
                    </a:stretch>
                  </pic:blipFill>
                  <pic:spPr>
                    <a:xfrm>
                      <a:off x="0" y="0"/>
                      <a:ext cx="464439" cy="464439"/>
                    </a:xfrm>
                    <a:prstGeom prst="rect">
                      <a:avLst/>
                    </a:prstGeom>
                  </pic:spPr>
                </pic:pic>
              </a:graphicData>
            </a:graphic>
          </wp:anchor>
        </w:drawing>
      </w:r>
    </w:p>
    <w:p w:rsidR="00593BB7" w:rsidRDefault="00593BB7">
      <w:pPr>
        <w:pStyle w:val="BodyText"/>
        <w:spacing w:before="1"/>
        <w:rPr>
          <w:rFonts w:ascii="Frutiger LT Std 45 Light"/>
          <w:b/>
          <w:sz w:val="24"/>
        </w:rPr>
      </w:pPr>
    </w:p>
    <w:p w:rsidR="00593BB7" w:rsidRDefault="008135CE">
      <w:pPr>
        <w:pStyle w:val="Heading2"/>
        <w:spacing w:before="100"/>
        <w:ind w:left="120"/>
      </w:pPr>
      <w:r>
        <w:t>Resource Conditions – OIRVs</w:t>
      </w:r>
    </w:p>
    <w:p w:rsidR="00593BB7" w:rsidRDefault="00593BB7">
      <w:pPr>
        <w:pStyle w:val="BodyText"/>
        <w:spacing w:before="8"/>
        <w:rPr>
          <w:rFonts w:ascii="Frutiger LT Std 45 Light"/>
          <w:b/>
          <w:sz w:val="11"/>
        </w:rPr>
      </w:pPr>
    </w:p>
    <w:p w:rsidR="00593BB7" w:rsidRDefault="008135CE">
      <w:pPr>
        <w:spacing w:before="101"/>
        <w:ind w:left="7304" w:right="7419"/>
        <w:jc w:val="center"/>
        <w:rPr>
          <w:rFonts w:ascii="Frutiger LT Std 45 Light"/>
          <w:b/>
          <w:sz w:val="14"/>
        </w:rPr>
      </w:pPr>
      <w:r>
        <w:rPr>
          <w:noProof/>
        </w:rPr>
        <w:drawing>
          <wp:anchor distT="0" distB="0" distL="0" distR="0" simplePos="0" relativeHeight="13864" behindDoc="0" locked="0" layoutInCell="1" allowOverlap="1">
            <wp:simplePos x="0" y="0"/>
            <wp:positionH relativeFrom="page">
              <wp:posOffset>8051292</wp:posOffset>
            </wp:positionH>
            <wp:positionV relativeFrom="paragraph">
              <wp:posOffset>352361</wp:posOffset>
            </wp:positionV>
            <wp:extent cx="464439" cy="464438"/>
            <wp:effectExtent l="0" t="0" r="0" b="0"/>
            <wp:wrapNone/>
            <wp:docPr id="10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4.jpeg"/>
                    <pic:cNvPicPr/>
                  </pic:nvPicPr>
                  <pic:blipFill>
                    <a:blip r:embed="rId212" cstate="print"/>
                    <a:stretch>
                      <a:fillRect/>
                    </a:stretch>
                  </pic:blipFill>
                  <pic:spPr>
                    <a:xfrm>
                      <a:off x="0" y="0"/>
                      <a:ext cx="464439" cy="464438"/>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10.</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N</w:t>
      </w:r>
      <w:r>
        <w:rPr>
          <w:rFonts w:ascii="Frutiger LT Std 45 Light"/>
          <w:b/>
          <w:sz w:val="14"/>
        </w:rPr>
        <w:t xml:space="preserve">ATURAL </w:t>
      </w:r>
      <w:r>
        <w:rPr>
          <w:rFonts w:ascii="Frutiger LT Std 45 Light"/>
          <w:b/>
          <w:sz w:val="18"/>
        </w:rPr>
        <w:t>S</w:t>
      </w:r>
      <w:r>
        <w:rPr>
          <w:rFonts w:ascii="Frutiger LT Std 45 Light"/>
          <w:b/>
          <w:sz w:val="14"/>
        </w:rPr>
        <w:t>OUNDS</w:t>
      </w:r>
    </w:p>
    <w:p w:rsidR="00593BB7" w:rsidRDefault="00593BB7">
      <w:pPr>
        <w:pStyle w:val="BodyText"/>
        <w:spacing w:before="3"/>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36"/>
        </w:trPr>
        <w:tc>
          <w:tcPr>
            <w:tcW w:w="21712" w:type="dxa"/>
            <w:gridSpan w:val="9"/>
            <w:shd w:val="clear" w:color="auto" w:fill="D3DEBA"/>
          </w:tcPr>
          <w:p w:rsidR="00593BB7" w:rsidRDefault="008135CE">
            <w:pPr>
              <w:pStyle w:val="TableParagraph"/>
              <w:spacing w:before="142"/>
              <w:ind w:left="4423" w:right="14228"/>
              <w:rPr>
                <w:b/>
                <w:sz w:val="18"/>
              </w:rPr>
            </w:pPr>
            <w:r>
              <w:rPr>
                <w:b/>
                <w:sz w:val="18"/>
              </w:rPr>
              <w:t>Status: warrants significant concern Confidence: low</w:t>
            </w:r>
          </w:p>
          <w:p w:rsidR="00593BB7" w:rsidRDefault="008135CE">
            <w:pPr>
              <w:pStyle w:val="TableParagraph"/>
              <w:ind w:left="4423"/>
              <w:rPr>
                <w:b/>
                <w:sz w:val="18"/>
              </w:rPr>
            </w:pPr>
            <w:r>
              <w:rPr>
                <w:b/>
                <w:sz w:val="18"/>
              </w:rPr>
              <w:t>Trend: unknown</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2160" w:type="dxa"/>
            <w:tcBorders>
              <w:bottom w:val="nil"/>
            </w:tcBorders>
          </w:tcPr>
          <w:p w:rsidR="00593BB7" w:rsidRDefault="008135CE">
            <w:pPr>
              <w:pStyle w:val="TableParagraph"/>
              <w:spacing w:line="208" w:lineRule="exact"/>
              <w:rPr>
                <w:sz w:val="18"/>
              </w:rPr>
            </w:pPr>
            <w:r>
              <w:rPr>
                <w:sz w:val="18"/>
              </w:rPr>
              <w:t>Visitors can hear natural</w:t>
            </w:r>
          </w:p>
        </w:tc>
        <w:tc>
          <w:tcPr>
            <w:tcW w:w="2160" w:type="dxa"/>
            <w:tcBorders>
              <w:bottom w:val="nil"/>
            </w:tcBorders>
          </w:tcPr>
          <w:p w:rsidR="00593BB7" w:rsidRDefault="008135CE">
            <w:pPr>
              <w:pStyle w:val="TableParagraph"/>
              <w:spacing w:line="208" w:lineRule="exact"/>
              <w:rPr>
                <w:sz w:val="18"/>
              </w:rPr>
            </w:pPr>
            <w:r>
              <w:rPr>
                <w:sz w:val="18"/>
              </w:rPr>
              <w:t>Large groups of</w:t>
            </w:r>
          </w:p>
        </w:tc>
        <w:tc>
          <w:tcPr>
            <w:tcW w:w="1710" w:type="dxa"/>
            <w:tcBorders>
              <w:bottom w:val="nil"/>
            </w:tcBorders>
          </w:tcPr>
          <w:p w:rsidR="00593BB7" w:rsidRDefault="008135CE">
            <w:pPr>
              <w:pStyle w:val="TableParagraph"/>
              <w:spacing w:line="212" w:lineRule="exact"/>
              <w:rPr>
                <w:b/>
                <w:sz w:val="18"/>
              </w:rPr>
            </w:pPr>
            <w:r>
              <w:rPr>
                <w:b/>
                <w:sz w:val="18"/>
              </w:rPr>
              <w:t>Baseline natural</w:t>
            </w:r>
          </w:p>
        </w:tc>
        <w:tc>
          <w:tcPr>
            <w:tcW w:w="2070" w:type="dxa"/>
            <w:tcBorders>
              <w:bottom w:val="nil"/>
            </w:tcBorders>
          </w:tcPr>
          <w:p w:rsidR="00593BB7" w:rsidRDefault="008135CE">
            <w:pPr>
              <w:pStyle w:val="TableParagraph"/>
              <w:spacing w:line="208" w:lineRule="exact"/>
              <w:rPr>
                <w:sz w:val="18"/>
              </w:rPr>
            </w:pPr>
            <w:r>
              <w:rPr>
                <w:sz w:val="18"/>
              </w:rPr>
              <w:t>TBD</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4" w:after="1"/>
              <w:ind w:left="0"/>
              <w:rPr>
                <w:b/>
                <w:sz w:val="17"/>
              </w:rPr>
            </w:pPr>
          </w:p>
          <w:p w:rsidR="00593BB7" w:rsidRDefault="008135CE">
            <w:pPr>
              <w:pStyle w:val="TableParagraph"/>
              <w:ind w:left="343"/>
              <w:rPr>
                <w:sz w:val="20"/>
              </w:rPr>
            </w:pPr>
            <w:r>
              <w:rPr>
                <w:noProof/>
                <w:sz w:val="20"/>
              </w:rPr>
              <w:drawing>
                <wp:inline distT="0" distB="0" distL="0" distR="0">
                  <wp:extent cx="464439" cy="464438"/>
                  <wp:effectExtent l="0" t="0" r="0" b="0"/>
                  <wp:docPr id="11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45.jpeg"/>
                          <pic:cNvPicPr/>
                        </pic:nvPicPr>
                        <pic:blipFill>
                          <a:blip r:embed="rId213"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2"/>
              <w:ind w:left="0"/>
              <w:rPr>
                <w:b/>
                <w:sz w:val="17"/>
              </w:rPr>
            </w:pPr>
          </w:p>
        </w:tc>
        <w:tc>
          <w:tcPr>
            <w:tcW w:w="4500" w:type="dxa"/>
            <w:tcBorders>
              <w:bottom w:val="nil"/>
            </w:tcBorders>
          </w:tcPr>
          <w:p w:rsidR="00593BB7" w:rsidRDefault="008135CE">
            <w:pPr>
              <w:pStyle w:val="TableParagraph"/>
              <w:spacing w:line="208" w:lineRule="exact"/>
              <w:rPr>
                <w:sz w:val="18"/>
              </w:rPr>
            </w:pPr>
            <w:r>
              <w:rPr>
                <w:sz w:val="18"/>
              </w:rPr>
              <w:t>Current condition: TBD</w:t>
            </w:r>
          </w:p>
        </w:tc>
        <w:tc>
          <w:tcPr>
            <w:tcW w:w="3870" w:type="dxa"/>
            <w:tcBorders>
              <w:bottom w:val="nil"/>
            </w:tcBorders>
          </w:tcPr>
          <w:p w:rsidR="00593BB7" w:rsidRDefault="008135CE">
            <w:pPr>
              <w:pStyle w:val="TableParagraph"/>
              <w:spacing w:line="208" w:lineRule="exact"/>
              <w:rPr>
                <w:sz w:val="18"/>
              </w:rPr>
            </w:pPr>
            <w:r>
              <w:rPr>
                <w:sz w:val="18"/>
              </w:rPr>
              <w:t>TBD</w:t>
            </w:r>
          </w:p>
        </w:tc>
        <w:tc>
          <w:tcPr>
            <w:tcW w:w="2250" w:type="dxa"/>
            <w:tcBorders>
              <w:bottom w:val="nil"/>
            </w:tcBorders>
          </w:tcPr>
          <w:p w:rsidR="00593BB7" w:rsidRDefault="008135CE">
            <w:pPr>
              <w:pStyle w:val="TableParagraph"/>
              <w:spacing w:line="208" w:lineRule="exact"/>
              <w:rPr>
                <w:sz w:val="18"/>
              </w:rPr>
            </w:pPr>
            <w:r>
              <w:rPr>
                <w:sz w:val="18"/>
              </w:rPr>
              <w:t>TBD</w:t>
            </w:r>
          </w:p>
        </w:tc>
        <w:tc>
          <w:tcPr>
            <w:tcW w:w="1552" w:type="dxa"/>
            <w:tcBorders>
              <w:bottom w:val="nil"/>
            </w:tcBorders>
          </w:tcPr>
          <w:p w:rsidR="00593BB7" w:rsidRDefault="008135CE">
            <w:pPr>
              <w:pStyle w:val="TableParagraph"/>
              <w:spacing w:line="208" w:lineRule="exact"/>
              <w:rPr>
                <w:sz w:val="18"/>
              </w:rPr>
            </w:pPr>
            <w:r>
              <w:rPr>
                <w:sz w:val="18"/>
              </w:rPr>
              <w:t>TBD</w:t>
            </w:r>
          </w:p>
        </w:tc>
      </w:tr>
      <w:tr w:rsidR="00593BB7">
        <w:trPr>
          <w:trHeight w:hRule="exact" w:val="626"/>
        </w:trPr>
        <w:tc>
          <w:tcPr>
            <w:tcW w:w="2160" w:type="dxa"/>
            <w:tcBorders>
              <w:top w:val="nil"/>
              <w:bottom w:val="nil"/>
            </w:tcBorders>
          </w:tcPr>
          <w:p w:rsidR="00593BB7" w:rsidRDefault="008135CE">
            <w:pPr>
              <w:pStyle w:val="TableParagraph"/>
              <w:ind w:right="127"/>
              <w:rPr>
                <w:sz w:val="18"/>
              </w:rPr>
            </w:pPr>
            <w:r>
              <w:rPr>
                <w:sz w:val="18"/>
              </w:rPr>
              <w:t>sounds most of the year in most parts of the park</w:t>
            </w:r>
          </w:p>
        </w:tc>
        <w:tc>
          <w:tcPr>
            <w:tcW w:w="2160" w:type="dxa"/>
            <w:tcBorders>
              <w:top w:val="nil"/>
              <w:bottom w:val="nil"/>
            </w:tcBorders>
          </w:tcPr>
          <w:p w:rsidR="00593BB7" w:rsidRDefault="008135CE">
            <w:pPr>
              <w:pStyle w:val="TableParagraph"/>
              <w:ind w:right="117"/>
              <w:rPr>
                <w:sz w:val="18"/>
              </w:rPr>
            </w:pPr>
            <w:r>
              <w:rPr>
                <w:sz w:val="18"/>
              </w:rPr>
              <w:t>motorcycle riders on Maryland State Route 77 and sometimes on Park</w:t>
            </w:r>
          </w:p>
        </w:tc>
        <w:tc>
          <w:tcPr>
            <w:tcW w:w="1710" w:type="dxa"/>
            <w:tcBorders>
              <w:top w:val="nil"/>
              <w:bottom w:val="nil"/>
            </w:tcBorders>
          </w:tcPr>
          <w:p w:rsidR="00593BB7" w:rsidRDefault="008135CE">
            <w:pPr>
              <w:pStyle w:val="TableParagraph"/>
              <w:spacing w:before="2"/>
              <w:ind w:right="302"/>
              <w:rPr>
                <w:b/>
                <w:sz w:val="18"/>
              </w:rPr>
            </w:pPr>
            <w:r>
              <w:rPr>
                <w:b/>
                <w:sz w:val="18"/>
              </w:rPr>
              <w:t xml:space="preserve">sound </w:t>
            </w:r>
            <w:r>
              <w:rPr>
                <w:b/>
                <w:w w:val="95"/>
                <w:sz w:val="18"/>
              </w:rPr>
              <w:t>measurement</w:t>
            </w:r>
          </w:p>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pPr>
              <w:pStyle w:val="TableParagraph"/>
              <w:spacing w:before="6"/>
              <w:ind w:left="0"/>
              <w:rPr>
                <w:b/>
                <w:sz w:val="17"/>
              </w:rPr>
            </w:pPr>
          </w:p>
          <w:p w:rsidR="00593BB7" w:rsidRDefault="008135CE">
            <w:pPr>
              <w:pStyle w:val="TableParagraph"/>
              <w:ind w:right="827"/>
              <w:rPr>
                <w:sz w:val="18"/>
              </w:rPr>
            </w:pPr>
            <w:r>
              <w:rPr>
                <w:sz w:val="18"/>
              </w:rPr>
              <w:t>Considered important park element by those interviewed in the visitor survey report (Le and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Alcohol bans at both</w:t>
            </w:r>
          </w:p>
        </w:tc>
        <w:tc>
          <w:tcPr>
            <w:tcW w:w="2160" w:type="dxa"/>
            <w:tcBorders>
              <w:top w:val="nil"/>
              <w:bottom w:val="nil"/>
            </w:tcBorders>
          </w:tcPr>
          <w:p w:rsidR="00593BB7" w:rsidRDefault="008135CE">
            <w:pPr>
              <w:pStyle w:val="TableParagraph"/>
              <w:rPr>
                <w:sz w:val="18"/>
              </w:rPr>
            </w:pPr>
            <w:r>
              <w:rPr>
                <w:sz w:val="18"/>
              </w:rPr>
              <w:t>Central Road</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Littlejohn 2002). Traffic sounds are audible from most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Cunningham Falls State</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areas within park, especially traffic near Maryland State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Park and Catoctin</w:t>
            </w:r>
          </w:p>
        </w:tc>
        <w:tc>
          <w:tcPr>
            <w:tcW w:w="2160" w:type="dxa"/>
            <w:tcBorders>
              <w:top w:val="nil"/>
              <w:bottom w:val="nil"/>
            </w:tcBorders>
          </w:tcPr>
          <w:p w:rsidR="00593BB7" w:rsidRDefault="008135CE">
            <w:pPr>
              <w:pStyle w:val="TableParagraph"/>
              <w:rPr>
                <w:sz w:val="18"/>
              </w:rPr>
            </w:pPr>
            <w:r>
              <w:rPr>
                <w:sz w:val="18"/>
              </w:rPr>
              <w:t>Sounds associated with</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Route 77. Only a few valley areas are out of range from</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Mountain Park have</w:t>
            </w:r>
          </w:p>
        </w:tc>
        <w:tc>
          <w:tcPr>
            <w:tcW w:w="2160" w:type="dxa"/>
            <w:tcBorders>
              <w:top w:val="nil"/>
              <w:bottom w:val="nil"/>
            </w:tcBorders>
          </w:tcPr>
          <w:p w:rsidR="00593BB7" w:rsidRDefault="008135CE">
            <w:pPr>
              <w:pStyle w:val="TableParagraph"/>
              <w:rPr>
                <w:sz w:val="18"/>
              </w:rPr>
            </w:pPr>
            <w:r>
              <w:rPr>
                <w:sz w:val="18"/>
              </w:rPr>
              <w:t>intermittent helicopter</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highway</w:t>
            </w:r>
            <w:proofErr w:type="gramEnd"/>
            <w:r>
              <w:rPr>
                <w:sz w:val="18"/>
              </w:rPr>
              <w:t xml:space="preserve"> noise.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decreased noise and</w:t>
            </w:r>
          </w:p>
        </w:tc>
        <w:tc>
          <w:tcPr>
            <w:tcW w:w="2160" w:type="dxa"/>
            <w:tcBorders>
              <w:top w:val="nil"/>
              <w:bottom w:val="nil"/>
            </w:tcBorders>
          </w:tcPr>
          <w:p w:rsidR="00593BB7" w:rsidRDefault="008135CE">
            <w:pPr>
              <w:pStyle w:val="TableParagraph"/>
              <w:rPr>
                <w:sz w:val="18"/>
              </w:rPr>
            </w:pPr>
            <w:r>
              <w:rPr>
                <w:sz w:val="18"/>
              </w:rPr>
              <w:t xml:space="preserve">and other </w:t>
            </w:r>
            <w:proofErr w:type="spellStart"/>
            <w:r>
              <w:rPr>
                <w:sz w:val="18"/>
              </w:rPr>
              <w:t>overflights</w:t>
            </w:r>
            <w:proofErr w:type="spellEnd"/>
            <w:r>
              <w:rPr>
                <w:sz w:val="18"/>
              </w:rPr>
              <w:t xml:space="preserve"> can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5"/>
        </w:trPr>
        <w:tc>
          <w:tcPr>
            <w:tcW w:w="2160" w:type="dxa"/>
            <w:tcBorders>
              <w:top w:val="nil"/>
            </w:tcBorders>
          </w:tcPr>
          <w:p w:rsidR="00593BB7" w:rsidRDefault="008135CE">
            <w:pPr>
              <w:pStyle w:val="TableParagraph"/>
              <w:rPr>
                <w:sz w:val="18"/>
              </w:rPr>
            </w:pPr>
            <w:r>
              <w:rPr>
                <w:sz w:val="18"/>
              </w:rPr>
              <w:t>rowdy behavior</w:t>
            </w:r>
          </w:p>
        </w:tc>
        <w:tc>
          <w:tcPr>
            <w:tcW w:w="2160" w:type="dxa"/>
            <w:tcBorders>
              <w:top w:val="nil"/>
            </w:tcBorders>
          </w:tcPr>
          <w:p w:rsidR="00593BB7" w:rsidRDefault="008135CE">
            <w:pPr>
              <w:pStyle w:val="TableParagraph"/>
              <w:rPr>
                <w:sz w:val="18"/>
              </w:rPr>
            </w:pPr>
            <w:r>
              <w:rPr>
                <w:sz w:val="18"/>
              </w:rPr>
              <w:t>be intrusive</w:t>
            </w:r>
          </w:p>
        </w:tc>
        <w:tc>
          <w:tcPr>
            <w:tcW w:w="171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sectPr w:rsidR="00593BB7">
          <w:headerReference w:type="default" r:id="rId214"/>
          <w:footerReference w:type="default" r:id="rId215"/>
          <w:pgSz w:w="24480" w:h="15840" w:orient="landscape"/>
          <w:pgMar w:top="1080" w:right="1200" w:bottom="980" w:left="1320" w:header="0" w:footer="791" w:gutter="0"/>
          <w:pgNumType w:start="26"/>
          <w:cols w:space="720"/>
        </w:sectPr>
      </w:pPr>
    </w:p>
    <w:p w:rsidR="00593BB7" w:rsidRDefault="008135CE">
      <w:pPr>
        <w:spacing w:before="78"/>
        <w:ind w:left="7304" w:right="7419"/>
        <w:jc w:val="center"/>
        <w:rPr>
          <w:rFonts w:ascii="Frutiger LT Std 45 Light"/>
          <w:b/>
          <w:sz w:val="14"/>
        </w:rPr>
      </w:pPr>
      <w:r>
        <w:rPr>
          <w:noProof/>
        </w:rPr>
        <w:lastRenderedPageBreak/>
        <w:drawing>
          <wp:anchor distT="0" distB="0" distL="0" distR="0" simplePos="0" relativeHeight="13912" behindDoc="0" locked="0" layoutInCell="1" allowOverlap="1">
            <wp:simplePos x="0" y="0"/>
            <wp:positionH relativeFrom="page">
              <wp:posOffset>8173211</wp:posOffset>
            </wp:positionH>
            <wp:positionV relativeFrom="paragraph">
              <wp:posOffset>355282</wp:posOffset>
            </wp:positionV>
            <wp:extent cx="464439" cy="464439"/>
            <wp:effectExtent l="0" t="0" r="0" b="0"/>
            <wp:wrapNone/>
            <wp:docPr id="11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6.jpeg"/>
                    <pic:cNvPicPr/>
                  </pic:nvPicPr>
                  <pic:blipFill>
                    <a:blip r:embed="rId216"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11.</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A</w:t>
      </w:r>
      <w:r>
        <w:rPr>
          <w:rFonts w:ascii="Frutiger LT Std 45 Light"/>
          <w:b/>
          <w:sz w:val="14"/>
        </w:rPr>
        <w:t xml:space="preserve">IR </w:t>
      </w:r>
      <w:r>
        <w:rPr>
          <w:rFonts w:ascii="Frutiger LT Std 45 Light"/>
          <w:b/>
          <w:sz w:val="18"/>
        </w:rPr>
        <w:t>Q</w:t>
      </w:r>
      <w:r>
        <w:rPr>
          <w:rFonts w:ascii="Frutiger LT Std 45 Light"/>
          <w:b/>
          <w:sz w:val="14"/>
        </w:rPr>
        <w:t>UALITY</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26"/>
        </w:trPr>
        <w:tc>
          <w:tcPr>
            <w:tcW w:w="21712" w:type="dxa"/>
            <w:gridSpan w:val="9"/>
            <w:shd w:val="clear" w:color="auto" w:fill="D3DEBA"/>
          </w:tcPr>
          <w:p w:rsidR="00593BB7" w:rsidRDefault="008135CE">
            <w:pPr>
              <w:pStyle w:val="TableParagraph"/>
              <w:spacing w:before="137"/>
              <w:ind w:left="4423" w:right="14228"/>
              <w:rPr>
                <w:b/>
                <w:sz w:val="18"/>
              </w:rPr>
            </w:pPr>
            <w:r>
              <w:rPr>
                <w:b/>
                <w:sz w:val="18"/>
              </w:rPr>
              <w:t>Status: warrants significant concern Confidence: medium</w:t>
            </w:r>
          </w:p>
          <w:p w:rsidR="00593BB7" w:rsidRDefault="008135CE">
            <w:pPr>
              <w:pStyle w:val="TableParagraph"/>
              <w:ind w:left="4423"/>
              <w:rPr>
                <w:b/>
                <w:sz w:val="18"/>
              </w:rPr>
            </w:pPr>
            <w:r>
              <w:rPr>
                <w:b/>
                <w:sz w:val="18"/>
              </w:rPr>
              <w:t>Trend: condition is improving</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04" w:right="302" w:hanging="86"/>
              <w:rPr>
                <w:b/>
                <w:sz w:val="11"/>
              </w:rPr>
            </w:pPr>
            <w:r>
              <w:rPr>
                <w:b/>
                <w:sz w:val="18"/>
              </w:rPr>
              <w:t>Indicators of Condition</w:t>
            </w:r>
            <w:r>
              <w:rPr>
                <w:b/>
                <w:position w:val="6"/>
                <w:sz w:val="11"/>
              </w:rPr>
              <w:t>2</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2160" w:type="dxa"/>
            <w:tcBorders>
              <w:bottom w:val="nil"/>
            </w:tcBorders>
          </w:tcPr>
          <w:p w:rsidR="00593BB7" w:rsidRDefault="008135CE">
            <w:pPr>
              <w:pStyle w:val="TableParagraph"/>
              <w:spacing w:line="208" w:lineRule="exact"/>
              <w:rPr>
                <w:sz w:val="18"/>
              </w:rPr>
            </w:pPr>
            <w:r>
              <w:rPr>
                <w:sz w:val="18"/>
              </w:rPr>
              <w:t>Catoctin Mountain Park</w:t>
            </w:r>
          </w:p>
        </w:tc>
        <w:tc>
          <w:tcPr>
            <w:tcW w:w="2160" w:type="dxa"/>
            <w:tcBorders>
              <w:bottom w:val="nil"/>
            </w:tcBorders>
          </w:tcPr>
          <w:p w:rsidR="00593BB7" w:rsidRDefault="008135CE">
            <w:pPr>
              <w:pStyle w:val="TableParagraph"/>
              <w:spacing w:line="208" w:lineRule="exact"/>
              <w:rPr>
                <w:sz w:val="18"/>
              </w:rPr>
            </w:pPr>
            <w:r>
              <w:rPr>
                <w:sz w:val="18"/>
              </w:rPr>
              <w:t>Hazy in the summer—</w:t>
            </w:r>
          </w:p>
        </w:tc>
        <w:tc>
          <w:tcPr>
            <w:tcW w:w="1710" w:type="dxa"/>
            <w:tcBorders>
              <w:bottom w:val="nil"/>
            </w:tcBorders>
          </w:tcPr>
          <w:p w:rsidR="00593BB7" w:rsidRDefault="008135CE">
            <w:pPr>
              <w:pStyle w:val="TableParagraph"/>
              <w:spacing w:line="212" w:lineRule="exact"/>
              <w:rPr>
                <w:b/>
                <w:sz w:val="18"/>
              </w:rPr>
            </w:pPr>
            <w:r>
              <w:rPr>
                <w:b/>
                <w:sz w:val="18"/>
              </w:rPr>
              <w:t>Wet deposition</w:t>
            </w:r>
          </w:p>
        </w:tc>
        <w:tc>
          <w:tcPr>
            <w:tcW w:w="2070" w:type="dxa"/>
            <w:tcBorders>
              <w:bottom w:val="nil"/>
            </w:tcBorders>
          </w:tcPr>
          <w:p w:rsidR="00593BB7" w:rsidRDefault="008135CE">
            <w:pPr>
              <w:pStyle w:val="TableParagraph"/>
              <w:spacing w:line="208" w:lineRule="exact"/>
              <w:rPr>
                <w:sz w:val="18"/>
              </w:rPr>
            </w:pPr>
            <w:r>
              <w:rPr>
                <w:sz w:val="18"/>
              </w:rPr>
              <w:t>Wet sulfur deposition</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5"/>
              <w:ind w:left="0"/>
              <w:rPr>
                <w:b/>
                <w:sz w:val="23"/>
              </w:rPr>
            </w:pPr>
          </w:p>
          <w:p w:rsidR="00593BB7" w:rsidRDefault="008135CE">
            <w:pPr>
              <w:pStyle w:val="TableParagraph"/>
              <w:ind w:left="343"/>
              <w:rPr>
                <w:sz w:val="20"/>
              </w:rPr>
            </w:pPr>
            <w:r>
              <w:rPr>
                <w:noProof/>
                <w:sz w:val="20"/>
              </w:rPr>
              <w:drawing>
                <wp:inline distT="0" distB="0" distL="0" distR="0">
                  <wp:extent cx="464439" cy="464439"/>
                  <wp:effectExtent l="0" t="0" r="0" b="0"/>
                  <wp:docPr id="11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7.jpeg"/>
                          <pic:cNvPicPr/>
                        </pic:nvPicPr>
                        <pic:blipFill>
                          <a:blip r:embed="rId217"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4"/>
              <w:ind w:left="0"/>
              <w:rPr>
                <w:b/>
                <w:sz w:val="23"/>
              </w:rPr>
            </w:pPr>
          </w:p>
        </w:tc>
        <w:tc>
          <w:tcPr>
            <w:tcW w:w="4500" w:type="dxa"/>
            <w:tcBorders>
              <w:bottom w:val="nil"/>
            </w:tcBorders>
          </w:tcPr>
          <w:p w:rsidR="00593BB7" w:rsidRDefault="008135CE">
            <w:pPr>
              <w:pStyle w:val="TableParagraph"/>
              <w:spacing w:line="208" w:lineRule="exact"/>
              <w:rPr>
                <w:sz w:val="18"/>
              </w:rPr>
            </w:pPr>
            <w:r>
              <w:rPr>
                <w:sz w:val="18"/>
              </w:rPr>
              <w:t>For 2005–2009, estimated sulfur wet deposition was</w:t>
            </w:r>
          </w:p>
        </w:tc>
        <w:tc>
          <w:tcPr>
            <w:tcW w:w="3870" w:type="dxa"/>
            <w:tcBorders>
              <w:bottom w:val="nil"/>
            </w:tcBorders>
          </w:tcPr>
          <w:p w:rsidR="00593BB7" w:rsidRDefault="008135CE">
            <w:pPr>
              <w:pStyle w:val="TableParagraph"/>
              <w:spacing w:line="208" w:lineRule="exact"/>
              <w:rPr>
                <w:sz w:val="18"/>
              </w:rPr>
            </w:pPr>
            <w:r>
              <w:rPr>
                <w:sz w:val="18"/>
              </w:rPr>
              <w:t>&lt;</w:t>
            </w:r>
            <w:r>
              <w:rPr>
                <w:sz w:val="18"/>
              </w:rPr>
              <w:t xml:space="preserve"> 1 kg/ha/y indicating good condition (NPS</w:t>
            </w:r>
          </w:p>
        </w:tc>
        <w:tc>
          <w:tcPr>
            <w:tcW w:w="2250" w:type="dxa"/>
            <w:tcBorders>
              <w:bottom w:val="nil"/>
            </w:tcBorders>
          </w:tcPr>
          <w:p w:rsidR="00593BB7" w:rsidRDefault="008135CE">
            <w:pPr>
              <w:pStyle w:val="TableParagraph"/>
              <w:spacing w:line="208" w:lineRule="exact"/>
              <w:rPr>
                <w:sz w:val="18"/>
              </w:rPr>
            </w:pPr>
            <w:r>
              <w:rPr>
                <w:sz w:val="18"/>
              </w:rPr>
              <w:t>Same as reference</w:t>
            </w:r>
          </w:p>
        </w:tc>
        <w:tc>
          <w:tcPr>
            <w:tcW w:w="1552" w:type="dxa"/>
            <w:tcBorders>
              <w:bottom w:val="nil"/>
            </w:tcBorders>
          </w:tcPr>
          <w:p w:rsidR="00593BB7" w:rsidRDefault="008135CE">
            <w:pPr>
              <w:pStyle w:val="TableParagraph"/>
              <w:spacing w:line="208" w:lineRule="exact"/>
              <w:rPr>
                <w:sz w:val="18"/>
              </w:rPr>
            </w:pPr>
            <w:r>
              <w:rPr>
                <w:sz w:val="18"/>
              </w:rPr>
              <w:t>No</w:t>
            </w:r>
          </w:p>
        </w:tc>
      </w:tr>
      <w:tr w:rsidR="00593BB7">
        <w:trPr>
          <w:trHeight w:hRule="exact" w:val="208"/>
        </w:trPr>
        <w:tc>
          <w:tcPr>
            <w:tcW w:w="2160" w:type="dxa"/>
            <w:tcBorders>
              <w:top w:val="nil"/>
              <w:bottom w:val="nil"/>
            </w:tcBorders>
          </w:tcPr>
          <w:p w:rsidR="00593BB7" w:rsidRDefault="008135CE">
            <w:pPr>
              <w:pStyle w:val="TableParagraph"/>
              <w:spacing w:line="208" w:lineRule="exact"/>
              <w:rPr>
                <w:sz w:val="18"/>
              </w:rPr>
            </w:pPr>
            <w:r>
              <w:rPr>
                <w:sz w:val="18"/>
              </w:rPr>
              <w:t>is an active participant in</w:t>
            </w:r>
          </w:p>
        </w:tc>
        <w:tc>
          <w:tcPr>
            <w:tcW w:w="2160" w:type="dxa"/>
            <w:tcBorders>
              <w:top w:val="nil"/>
              <w:bottom w:val="nil"/>
            </w:tcBorders>
          </w:tcPr>
          <w:p w:rsidR="00593BB7" w:rsidRDefault="008135CE">
            <w:pPr>
              <w:pStyle w:val="TableParagraph"/>
              <w:spacing w:line="208" w:lineRule="exact"/>
              <w:rPr>
                <w:sz w:val="18"/>
              </w:rPr>
            </w:pPr>
            <w:r>
              <w:rPr>
                <w:sz w:val="18"/>
              </w:rPr>
              <w:t>noxious air blows in from</w:t>
            </w:r>
          </w:p>
        </w:tc>
        <w:tc>
          <w:tcPr>
            <w:tcW w:w="1710" w:type="dxa"/>
            <w:tcBorders>
              <w:top w:val="nil"/>
              <w:bottom w:val="nil"/>
            </w:tcBorders>
          </w:tcPr>
          <w:p w:rsidR="00593BB7" w:rsidRDefault="00593BB7"/>
        </w:tc>
        <w:tc>
          <w:tcPr>
            <w:tcW w:w="2070" w:type="dxa"/>
            <w:tcBorders>
              <w:top w:val="nil"/>
              <w:bottom w:val="nil"/>
            </w:tcBorders>
          </w:tcPr>
          <w:p w:rsidR="00593BB7" w:rsidRDefault="008135CE">
            <w:pPr>
              <w:pStyle w:val="TableParagraph"/>
              <w:spacing w:line="208" w:lineRule="exact"/>
              <w:rPr>
                <w:sz w:val="18"/>
              </w:rPr>
            </w:pPr>
            <w:r>
              <w:rPr>
                <w:sz w:val="18"/>
              </w:rPr>
              <w:t>(kg/ha/yr)</w:t>
            </w:r>
          </w:p>
        </w:tc>
        <w:tc>
          <w:tcPr>
            <w:tcW w:w="1440" w:type="dxa"/>
            <w:vMerge/>
          </w:tcPr>
          <w:p w:rsidR="00593BB7" w:rsidRDefault="00593BB7"/>
        </w:tc>
        <w:tc>
          <w:tcPr>
            <w:tcW w:w="4500" w:type="dxa"/>
            <w:tcBorders>
              <w:top w:val="nil"/>
              <w:bottom w:val="nil"/>
            </w:tcBorders>
          </w:tcPr>
          <w:p w:rsidR="00593BB7" w:rsidRDefault="008135CE">
            <w:pPr>
              <w:pStyle w:val="TableParagraph"/>
              <w:spacing w:line="208" w:lineRule="exact"/>
              <w:rPr>
                <w:sz w:val="18"/>
              </w:rPr>
            </w:pPr>
            <w:r>
              <w:rPr>
                <w:sz w:val="18"/>
              </w:rPr>
              <w:t>5.4 kilograms per hectare per year (kg/ha/yr), which</w:t>
            </w:r>
          </w:p>
        </w:tc>
        <w:tc>
          <w:tcPr>
            <w:tcW w:w="3870" w:type="dxa"/>
            <w:tcBorders>
              <w:top w:val="nil"/>
              <w:bottom w:val="nil"/>
            </w:tcBorders>
          </w:tcPr>
          <w:p w:rsidR="00593BB7" w:rsidRDefault="008135CE">
            <w:pPr>
              <w:pStyle w:val="TableParagraph"/>
              <w:spacing w:line="208" w:lineRule="exact"/>
              <w:rPr>
                <w:sz w:val="18"/>
              </w:rPr>
            </w:pPr>
            <w:r>
              <w:rPr>
                <w:sz w:val="18"/>
              </w:rPr>
              <w:t>ARD benchmarks)</w:t>
            </w:r>
          </w:p>
        </w:tc>
        <w:tc>
          <w:tcPr>
            <w:tcW w:w="2250" w:type="dxa"/>
            <w:tcBorders>
              <w:top w:val="nil"/>
              <w:bottom w:val="nil"/>
            </w:tcBorders>
          </w:tcPr>
          <w:p w:rsidR="00593BB7" w:rsidRDefault="008135CE">
            <w:pPr>
              <w:pStyle w:val="TableParagraph"/>
              <w:spacing w:line="208" w:lineRule="exact"/>
              <w:rPr>
                <w:sz w:val="18"/>
              </w:rPr>
            </w:pPr>
            <w:r>
              <w:rPr>
                <w:sz w:val="18"/>
              </w:rPr>
              <w:t>condition</w:t>
            </w:r>
          </w:p>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the Climate Friendly</w:t>
            </w:r>
          </w:p>
        </w:tc>
        <w:tc>
          <w:tcPr>
            <w:tcW w:w="2160" w:type="dxa"/>
            <w:tcBorders>
              <w:top w:val="nil"/>
              <w:bottom w:val="nil"/>
            </w:tcBorders>
          </w:tcPr>
          <w:p w:rsidR="00593BB7" w:rsidRDefault="008135CE">
            <w:pPr>
              <w:pStyle w:val="TableParagraph"/>
              <w:rPr>
                <w:sz w:val="18"/>
              </w:rPr>
            </w:pPr>
            <w:r>
              <w:rPr>
                <w:sz w:val="18"/>
              </w:rPr>
              <w:t>time to time (i.e., the</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warrants significant concern based on NPS Air</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Parks program and is</w:t>
            </w:r>
          </w:p>
        </w:tc>
        <w:tc>
          <w:tcPr>
            <w:tcW w:w="2160" w:type="dxa"/>
            <w:tcBorders>
              <w:top w:val="nil"/>
              <w:bottom w:val="nil"/>
            </w:tcBorders>
          </w:tcPr>
          <w:p w:rsidR="00593BB7" w:rsidRDefault="008135CE">
            <w:pPr>
              <w:pStyle w:val="TableParagraph"/>
              <w:rPr>
                <w:sz w:val="18"/>
              </w:rPr>
            </w:pPr>
            <w:r>
              <w:rPr>
                <w:sz w:val="18"/>
              </w:rPr>
              <w:t>park has observed that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Resources Division (ARD) benchmarks. The park may be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reducing greenhouse gas</w:t>
            </w:r>
          </w:p>
        </w:tc>
        <w:tc>
          <w:tcPr>
            <w:tcW w:w="2160" w:type="dxa"/>
            <w:tcBorders>
              <w:top w:val="nil"/>
              <w:bottom w:val="nil"/>
            </w:tcBorders>
          </w:tcPr>
          <w:p w:rsidR="00593BB7" w:rsidRDefault="008135CE">
            <w:pPr>
              <w:pStyle w:val="TableParagraph"/>
              <w:rPr>
                <w:sz w:val="18"/>
              </w:rPr>
            </w:pPr>
            <w:r>
              <w:rPr>
                <w:sz w:val="18"/>
              </w:rPr>
              <w:t>nitrogen and sulfur drift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very highly sensitive to acidification effects (Sullivan et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emissions</w:t>
            </w:r>
          </w:p>
        </w:tc>
        <w:tc>
          <w:tcPr>
            <w:tcW w:w="2160" w:type="dxa"/>
            <w:tcBorders>
              <w:top w:val="nil"/>
              <w:bottom w:val="nil"/>
            </w:tcBorders>
          </w:tcPr>
          <w:p w:rsidR="00593BB7" w:rsidRDefault="008135CE">
            <w:pPr>
              <w:pStyle w:val="TableParagraph"/>
              <w:rPr>
                <w:sz w:val="18"/>
              </w:rPr>
            </w:pPr>
            <w:r>
              <w:rPr>
                <w:sz w:val="18"/>
              </w:rPr>
              <w:t>into park boundaries</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al. 2011a; Sullivan et al. 2011b) relative to all I&amp;M</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from the west)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parks, including changes in water chemistry that impact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Frederick County is an</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aquatic vegetation, invertebrate communities,</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ozone nonattainment</w:t>
            </w:r>
          </w:p>
        </w:tc>
        <w:tc>
          <w:tcPr>
            <w:tcW w:w="2160" w:type="dxa"/>
            <w:tcBorders>
              <w:top w:val="nil"/>
              <w:bottom w:val="nil"/>
            </w:tcBorders>
          </w:tcPr>
          <w:p w:rsidR="00593BB7" w:rsidRDefault="008135CE">
            <w:pPr>
              <w:pStyle w:val="TableParagraph"/>
              <w:rPr>
                <w:sz w:val="18"/>
              </w:rPr>
            </w:pPr>
            <w:r>
              <w:rPr>
                <w:sz w:val="18"/>
              </w:rPr>
              <w:t>Development in general;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amphibians</w:t>
            </w:r>
            <w:proofErr w:type="gramEnd"/>
            <w:r>
              <w:rPr>
                <w:sz w:val="18"/>
              </w:rPr>
              <w:t>, and fish. No trend information is available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area; the county has a</w:t>
            </w:r>
          </w:p>
        </w:tc>
        <w:tc>
          <w:tcPr>
            <w:tcW w:w="2160" w:type="dxa"/>
            <w:tcBorders>
              <w:top w:val="nil"/>
              <w:bottom w:val="nil"/>
            </w:tcBorders>
          </w:tcPr>
          <w:p w:rsidR="00593BB7" w:rsidRDefault="008135CE">
            <w:pPr>
              <w:pStyle w:val="TableParagraph"/>
              <w:rPr>
                <w:sz w:val="18"/>
              </w:rPr>
            </w:pPr>
            <w:r>
              <w:rPr>
                <w:sz w:val="18"/>
              </w:rPr>
              <w:t>more cars and more</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because there is no on-site or nearby wet deposition</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goal to reduce</w:t>
            </w:r>
          </w:p>
        </w:tc>
        <w:tc>
          <w:tcPr>
            <w:tcW w:w="2160" w:type="dxa"/>
            <w:tcBorders>
              <w:top w:val="nil"/>
              <w:bottom w:val="nil"/>
            </w:tcBorders>
          </w:tcPr>
          <w:p w:rsidR="00593BB7" w:rsidRDefault="008135CE">
            <w:pPr>
              <w:pStyle w:val="TableParagraph"/>
              <w:rPr>
                <w:sz w:val="18"/>
              </w:rPr>
            </w:pPr>
            <w:r>
              <w:rPr>
                <w:sz w:val="18"/>
              </w:rPr>
              <w:t>travel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monitor</w:t>
            </w:r>
            <w:proofErr w:type="gramEnd"/>
            <w:r>
              <w:rPr>
                <w:sz w:val="18"/>
              </w:rPr>
              <w:t xml:space="preserve"> (NPS 2013b).</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415"/>
        </w:trPr>
        <w:tc>
          <w:tcPr>
            <w:tcW w:w="2160" w:type="dxa"/>
            <w:tcBorders>
              <w:top w:val="nil"/>
              <w:bottom w:val="nil"/>
            </w:tcBorders>
          </w:tcPr>
          <w:p w:rsidR="00593BB7" w:rsidRDefault="008135CE">
            <w:pPr>
              <w:pStyle w:val="TableParagraph"/>
              <w:rPr>
                <w:sz w:val="18"/>
              </w:rPr>
            </w:pPr>
            <w:r>
              <w:rPr>
                <w:sz w:val="18"/>
              </w:rPr>
              <w:t>commuting trips</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212"/>
        </w:trPr>
        <w:tc>
          <w:tcPr>
            <w:tcW w:w="2160" w:type="dxa"/>
            <w:tcBorders>
              <w:top w:val="nil"/>
              <w:bottom w:val="nil"/>
            </w:tcBorders>
          </w:tcPr>
          <w:p w:rsidR="00593BB7" w:rsidRDefault="008135CE">
            <w:pPr>
              <w:pStyle w:val="TableParagraph"/>
              <w:spacing w:before="3"/>
              <w:rPr>
                <w:sz w:val="18"/>
              </w:rPr>
            </w:pPr>
            <w:r>
              <w:rPr>
                <w:sz w:val="18"/>
              </w:rPr>
              <w:t>Most factories are</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val="restart"/>
          </w:tcPr>
          <w:p w:rsidR="00593BB7" w:rsidRDefault="008135CE">
            <w:pPr>
              <w:pStyle w:val="TableParagraph"/>
              <w:ind w:right="366"/>
              <w:rPr>
                <w:sz w:val="18"/>
              </w:rPr>
            </w:pPr>
            <w:r>
              <w:rPr>
                <w:sz w:val="18"/>
              </w:rPr>
              <w:t>Wet nitrogen deposition (kg/ha/yr)</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6"/>
              <w:ind w:left="0"/>
              <w:rPr>
                <w:b/>
                <w:sz w:val="20"/>
              </w:rPr>
            </w:pPr>
          </w:p>
          <w:p w:rsidR="00593BB7" w:rsidRDefault="008135CE">
            <w:pPr>
              <w:pStyle w:val="TableParagraph"/>
              <w:ind w:left="343"/>
              <w:rPr>
                <w:sz w:val="20"/>
              </w:rPr>
            </w:pPr>
            <w:r>
              <w:rPr>
                <w:noProof/>
                <w:sz w:val="20"/>
              </w:rPr>
              <w:drawing>
                <wp:inline distT="0" distB="0" distL="0" distR="0">
                  <wp:extent cx="469237" cy="474535"/>
                  <wp:effectExtent l="0" t="0" r="0" b="0"/>
                  <wp:docPr id="11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48.jpeg"/>
                          <pic:cNvPicPr/>
                        </pic:nvPicPr>
                        <pic:blipFill>
                          <a:blip r:embed="rId218" cstate="print"/>
                          <a:stretch>
                            <a:fillRect/>
                          </a:stretch>
                        </pic:blipFill>
                        <pic:spPr>
                          <a:xfrm>
                            <a:off x="0" y="0"/>
                            <a:ext cx="469237" cy="474535"/>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9"/>
              <w:ind w:left="0"/>
              <w:rPr>
                <w:b/>
                <w:sz w:val="20"/>
              </w:rPr>
            </w:pPr>
          </w:p>
        </w:tc>
        <w:tc>
          <w:tcPr>
            <w:tcW w:w="4500" w:type="dxa"/>
            <w:vMerge w:val="restart"/>
          </w:tcPr>
          <w:p w:rsidR="00593BB7" w:rsidRDefault="008135CE">
            <w:pPr>
              <w:pStyle w:val="TableParagraph"/>
              <w:spacing w:line="208" w:lineRule="exact"/>
              <w:rPr>
                <w:sz w:val="18"/>
              </w:rPr>
            </w:pPr>
            <w:r>
              <w:rPr>
                <w:sz w:val="18"/>
              </w:rPr>
              <w:t>For 2005–2009, estimated wet nitrogen deposition was</w:t>
            </w:r>
          </w:p>
          <w:p w:rsidR="00593BB7" w:rsidRDefault="008135CE">
            <w:pPr>
              <w:pStyle w:val="TableParagraph"/>
              <w:spacing w:before="1"/>
              <w:ind w:right="136"/>
              <w:rPr>
                <w:sz w:val="18"/>
              </w:rPr>
            </w:pPr>
            <w:r>
              <w:rPr>
                <w:sz w:val="18"/>
              </w:rPr>
              <w:t>4.6 kilograms per hectare per year, which warrants significant concern based on NPS ARD benchmarks. No trend information is available because there is no on- site or nearby wet deposition monitor (NPS 2013b).</w:t>
            </w:r>
          </w:p>
        </w:tc>
        <w:tc>
          <w:tcPr>
            <w:tcW w:w="3870" w:type="dxa"/>
            <w:vMerge w:val="restart"/>
          </w:tcPr>
          <w:p w:rsidR="00593BB7" w:rsidRDefault="008135CE">
            <w:pPr>
              <w:pStyle w:val="TableParagraph"/>
              <w:ind w:right="448"/>
              <w:rPr>
                <w:sz w:val="18"/>
              </w:rPr>
            </w:pPr>
            <w:r>
              <w:rPr>
                <w:sz w:val="18"/>
              </w:rPr>
              <w:t xml:space="preserve">&lt; 1 kg/ha/y indicating good condition (NPS ARD </w:t>
            </w:r>
            <w:r>
              <w:rPr>
                <w:sz w:val="18"/>
              </w:rPr>
              <w:t>benchmarks)</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TBD</w:t>
            </w:r>
          </w:p>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relatively far from the</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8135CE">
            <w:pPr>
              <w:pStyle w:val="TableParagraph"/>
              <w:rPr>
                <w:sz w:val="18"/>
              </w:rPr>
            </w:pPr>
            <w:r>
              <w:rPr>
                <w:sz w:val="18"/>
              </w:rPr>
              <w:t>park</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8135CE">
            <w:pPr>
              <w:pStyle w:val="TableParagraph"/>
              <w:spacing w:before="104"/>
              <w:rPr>
                <w:sz w:val="18"/>
              </w:rPr>
            </w:pPr>
            <w:r>
              <w:rPr>
                <w:sz w:val="18"/>
              </w:rPr>
              <w:t>The park is involved in a</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climate initiative—it is</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using more hybrid</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vehicles and making</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facilities more efficient in</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8135CE">
            <w:pPr>
              <w:pStyle w:val="TableParagraph"/>
              <w:rPr>
                <w:sz w:val="18"/>
              </w:rPr>
            </w:pPr>
            <w:r>
              <w:rPr>
                <w:sz w:val="18"/>
              </w:rPr>
              <w:t>general</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8135CE">
            <w:pPr>
              <w:pStyle w:val="TableParagraph"/>
              <w:spacing w:before="104"/>
              <w:rPr>
                <w:sz w:val="18"/>
              </w:rPr>
            </w:pPr>
            <w:r>
              <w:rPr>
                <w:sz w:val="18"/>
              </w:rPr>
              <w:t>Park has an inventory of</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lichens, a biological</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indicator of air quality</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15"/>
        </w:trPr>
        <w:tc>
          <w:tcPr>
            <w:tcW w:w="2160" w:type="dxa"/>
            <w:tcBorders>
              <w:top w:val="nil"/>
            </w:tcBorders>
          </w:tcPr>
          <w:p w:rsidR="00593BB7" w:rsidRDefault="008135CE">
            <w:pPr>
              <w:pStyle w:val="TableParagraph"/>
              <w:rPr>
                <w:sz w:val="18"/>
              </w:rPr>
            </w:pPr>
            <w:r>
              <w:rPr>
                <w:sz w:val="18"/>
              </w:rPr>
              <w:t>(</w:t>
            </w:r>
            <w:proofErr w:type="spellStart"/>
            <w:r>
              <w:rPr>
                <w:sz w:val="18"/>
              </w:rPr>
              <w:t>Lawrey</w:t>
            </w:r>
            <w:proofErr w:type="spellEnd"/>
            <w:r>
              <w:rPr>
                <w:sz w:val="18"/>
              </w:rPr>
              <w:t xml:space="preserve"> 2011)</w:t>
            </w:r>
          </w:p>
        </w:tc>
        <w:tc>
          <w:tcPr>
            <w:tcW w:w="2160" w:type="dxa"/>
            <w:tcBorders>
              <w:top w:val="nil"/>
            </w:tcBorders>
          </w:tcPr>
          <w:p w:rsidR="00593BB7" w:rsidRDefault="00593BB7"/>
        </w:tc>
        <w:tc>
          <w:tcPr>
            <w:tcW w:w="1710" w:type="dxa"/>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50"/>
        </w:trPr>
        <w:tc>
          <w:tcPr>
            <w:tcW w:w="2160" w:type="dxa"/>
            <w:vMerge w:val="restart"/>
          </w:tcPr>
          <w:p w:rsidR="00593BB7" w:rsidRDefault="00593BB7"/>
        </w:tc>
        <w:tc>
          <w:tcPr>
            <w:tcW w:w="2160" w:type="dxa"/>
            <w:vMerge w:val="restart"/>
          </w:tcPr>
          <w:p w:rsidR="00593BB7" w:rsidRDefault="00593BB7"/>
        </w:tc>
        <w:tc>
          <w:tcPr>
            <w:tcW w:w="1710" w:type="dxa"/>
          </w:tcPr>
          <w:p w:rsidR="00593BB7" w:rsidRDefault="008135CE">
            <w:pPr>
              <w:pStyle w:val="TableParagraph"/>
              <w:spacing w:line="212" w:lineRule="exact"/>
              <w:rPr>
                <w:b/>
                <w:sz w:val="18"/>
              </w:rPr>
            </w:pPr>
            <w:r>
              <w:rPr>
                <w:b/>
                <w:sz w:val="18"/>
              </w:rPr>
              <w:t>Ozone</w:t>
            </w:r>
          </w:p>
        </w:tc>
        <w:tc>
          <w:tcPr>
            <w:tcW w:w="2070" w:type="dxa"/>
          </w:tcPr>
          <w:p w:rsidR="00593BB7" w:rsidRDefault="008135CE">
            <w:pPr>
              <w:pStyle w:val="TableParagraph"/>
              <w:spacing w:line="208" w:lineRule="exact"/>
              <w:rPr>
                <w:sz w:val="18"/>
              </w:rPr>
            </w:pPr>
            <w:r>
              <w:rPr>
                <w:sz w:val="18"/>
              </w:rPr>
              <w:t>Annual 4th-highest</w:t>
            </w:r>
          </w:p>
          <w:p w:rsidR="00593BB7" w:rsidRDefault="008135CE">
            <w:pPr>
              <w:pStyle w:val="TableParagraph"/>
              <w:rPr>
                <w:sz w:val="18"/>
              </w:rPr>
            </w:pPr>
            <w:r>
              <w:rPr>
                <w:sz w:val="18"/>
              </w:rPr>
              <w:t>8-hour concentration</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 w:after="1"/>
              <w:ind w:left="0"/>
              <w:rPr>
                <w:b/>
                <w:sz w:val="21"/>
              </w:rPr>
            </w:pPr>
          </w:p>
          <w:p w:rsidR="00593BB7" w:rsidRDefault="008135CE">
            <w:pPr>
              <w:pStyle w:val="TableParagraph"/>
              <w:ind w:left="343"/>
              <w:rPr>
                <w:sz w:val="20"/>
              </w:rPr>
            </w:pPr>
            <w:r>
              <w:rPr>
                <w:noProof/>
                <w:sz w:val="20"/>
              </w:rPr>
              <w:drawing>
                <wp:inline distT="0" distB="0" distL="0" distR="0">
                  <wp:extent cx="464439" cy="464438"/>
                  <wp:effectExtent l="0" t="0" r="0" b="0"/>
                  <wp:docPr id="11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9.jpeg"/>
                          <pic:cNvPicPr/>
                        </pic:nvPicPr>
                        <pic:blipFill>
                          <a:blip r:embed="rId219"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rPr>
            </w:pPr>
          </w:p>
        </w:tc>
        <w:tc>
          <w:tcPr>
            <w:tcW w:w="4500" w:type="dxa"/>
          </w:tcPr>
          <w:p w:rsidR="00593BB7" w:rsidRDefault="008135CE">
            <w:pPr>
              <w:pStyle w:val="TableParagraph"/>
              <w:ind w:right="186"/>
              <w:rPr>
                <w:sz w:val="18"/>
              </w:rPr>
            </w:pPr>
            <w:r>
              <w:rPr>
                <w:sz w:val="18"/>
              </w:rPr>
              <w:t>The estimated ozone level 2005–2009 at Catoctin Mountain Park was 75.9 parts per billion (ppb). This level usually indicates a condition that warrants moderate concern based on NPS ARD benchmarks. However, at Catoctin Mountain Park the condition is elevate</w:t>
            </w:r>
            <w:r>
              <w:rPr>
                <w:sz w:val="18"/>
              </w:rPr>
              <w:t xml:space="preserve">d to warrants significant concern because the park falls within a county designated by the U.S. Environmental Protection Agency (EPA) as “nonattainment” (not meeting) for the ground-level ozone standard of an 8-hour average concentration of 75 ppb. A risk </w:t>
            </w:r>
            <w:r>
              <w:rPr>
                <w:sz w:val="18"/>
              </w:rPr>
              <w:t>assessment concluded that plants in at Catoctin Mountain Park were at high risk for ozone damage (</w:t>
            </w:r>
            <w:proofErr w:type="spellStart"/>
            <w:r>
              <w:rPr>
                <w:sz w:val="18"/>
              </w:rPr>
              <w:t>Kohut</w:t>
            </w:r>
            <w:proofErr w:type="spellEnd"/>
            <w:r>
              <w:rPr>
                <w:sz w:val="18"/>
              </w:rPr>
              <w:t xml:space="preserve"> 2007; </w:t>
            </w:r>
            <w:proofErr w:type="spellStart"/>
            <w:r>
              <w:rPr>
                <w:sz w:val="18"/>
              </w:rPr>
              <w:t>Kohut</w:t>
            </w:r>
            <w:proofErr w:type="spellEnd"/>
            <w:r>
              <w:rPr>
                <w:sz w:val="18"/>
              </w:rPr>
              <w:t xml:space="preserve"> 2004). No trend information is available because there is no on-site or nearby ozone </w:t>
            </w:r>
            <w:proofErr w:type="gramStart"/>
            <w:r>
              <w:rPr>
                <w:sz w:val="18"/>
              </w:rPr>
              <w:t>monitor</w:t>
            </w:r>
            <w:proofErr w:type="gramEnd"/>
            <w:r>
              <w:rPr>
                <w:sz w:val="18"/>
              </w:rPr>
              <w:t xml:space="preserve"> (NPS 2013b).</w:t>
            </w:r>
          </w:p>
        </w:tc>
        <w:tc>
          <w:tcPr>
            <w:tcW w:w="3870" w:type="dxa"/>
          </w:tcPr>
          <w:p w:rsidR="00593BB7" w:rsidRDefault="008135CE">
            <w:pPr>
              <w:pStyle w:val="TableParagraph"/>
              <w:ind w:right="464"/>
              <w:rPr>
                <w:sz w:val="18"/>
              </w:rPr>
            </w:pPr>
            <w:r>
              <w:rPr>
                <w:sz w:val="18"/>
              </w:rPr>
              <w:t>≤ 60.0 ppb indicating good conditi</w:t>
            </w:r>
            <w:r>
              <w:rPr>
                <w:sz w:val="18"/>
              </w:rPr>
              <w:t>on (NPS ARD benchmarks)</w:t>
            </w:r>
          </w:p>
        </w:tc>
        <w:tc>
          <w:tcPr>
            <w:tcW w:w="2250" w:type="dxa"/>
          </w:tcPr>
          <w:p w:rsidR="00593BB7" w:rsidRDefault="008135CE">
            <w:pPr>
              <w:pStyle w:val="TableParagraph"/>
              <w:ind w:right="717"/>
              <w:rPr>
                <w:sz w:val="18"/>
              </w:rPr>
            </w:pPr>
            <w:r>
              <w:rPr>
                <w:sz w:val="18"/>
              </w:rPr>
              <w:t>Same as reference condition</w:t>
            </w:r>
          </w:p>
        </w:tc>
        <w:tc>
          <w:tcPr>
            <w:tcW w:w="1552" w:type="dxa"/>
          </w:tcPr>
          <w:p w:rsidR="00593BB7" w:rsidRDefault="008135CE">
            <w:pPr>
              <w:pStyle w:val="TableParagraph"/>
              <w:spacing w:line="208" w:lineRule="exact"/>
              <w:rPr>
                <w:sz w:val="18"/>
              </w:rPr>
            </w:pPr>
            <w:r>
              <w:rPr>
                <w:sz w:val="18"/>
              </w:rPr>
              <w:t>TBD</w:t>
            </w:r>
          </w:p>
        </w:tc>
      </w:tr>
      <w:tr w:rsidR="00593BB7">
        <w:trPr>
          <w:trHeight w:hRule="exact" w:val="1472"/>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spacing w:line="212" w:lineRule="exact"/>
              <w:rPr>
                <w:b/>
                <w:sz w:val="18"/>
              </w:rPr>
            </w:pPr>
            <w:r>
              <w:rPr>
                <w:b/>
                <w:sz w:val="18"/>
              </w:rPr>
              <w:t>Visibility</w:t>
            </w:r>
          </w:p>
        </w:tc>
        <w:tc>
          <w:tcPr>
            <w:tcW w:w="2070" w:type="dxa"/>
          </w:tcPr>
          <w:p w:rsidR="00593BB7" w:rsidRDefault="008135CE">
            <w:pPr>
              <w:pStyle w:val="TableParagraph"/>
              <w:spacing w:line="208" w:lineRule="exact"/>
              <w:rPr>
                <w:sz w:val="18"/>
              </w:rPr>
            </w:pPr>
            <w:r>
              <w:rPr>
                <w:sz w:val="18"/>
              </w:rPr>
              <w:t>Haze index</w:t>
            </w:r>
          </w:p>
        </w:tc>
        <w:tc>
          <w:tcPr>
            <w:tcW w:w="1440" w:type="dxa"/>
          </w:tcPr>
          <w:p w:rsidR="00593BB7" w:rsidRDefault="00593BB7">
            <w:pPr>
              <w:pStyle w:val="TableParagraph"/>
              <w:ind w:left="0"/>
              <w:rPr>
                <w:b/>
                <w:sz w:val="20"/>
              </w:rPr>
            </w:pPr>
          </w:p>
          <w:p w:rsidR="00593BB7" w:rsidRDefault="00593BB7">
            <w:pPr>
              <w:pStyle w:val="TableParagraph"/>
              <w:spacing w:before="5"/>
              <w:ind w:left="0"/>
              <w:rPr>
                <w:b/>
                <w:sz w:val="10"/>
              </w:rPr>
            </w:pPr>
          </w:p>
          <w:p w:rsidR="00593BB7" w:rsidRDefault="008135CE">
            <w:pPr>
              <w:pStyle w:val="TableParagraph"/>
              <w:ind w:left="343"/>
              <w:rPr>
                <w:sz w:val="20"/>
              </w:rPr>
            </w:pPr>
            <w:r>
              <w:rPr>
                <w:noProof/>
                <w:sz w:val="20"/>
              </w:rPr>
              <w:drawing>
                <wp:inline distT="0" distB="0" distL="0" distR="0">
                  <wp:extent cx="464439" cy="464438"/>
                  <wp:effectExtent l="0" t="0" r="0" b="0"/>
                  <wp:docPr id="12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50.jpeg"/>
                          <pic:cNvPicPr/>
                        </pic:nvPicPr>
                        <pic:blipFill>
                          <a:blip r:embed="rId220"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tc>
        <w:tc>
          <w:tcPr>
            <w:tcW w:w="4500" w:type="dxa"/>
          </w:tcPr>
          <w:p w:rsidR="00593BB7" w:rsidRDefault="008135CE">
            <w:pPr>
              <w:pStyle w:val="TableParagraph"/>
              <w:ind w:right="86"/>
              <w:rPr>
                <w:sz w:val="18"/>
              </w:rPr>
            </w:pPr>
            <w:r>
              <w:rPr>
                <w:sz w:val="18"/>
              </w:rPr>
              <w:t xml:space="preserve">For 2005–2009, estimated average visibility was 13.0 </w:t>
            </w:r>
            <w:proofErr w:type="spellStart"/>
            <w:r>
              <w:rPr>
                <w:sz w:val="18"/>
              </w:rPr>
              <w:t>deciviews</w:t>
            </w:r>
            <w:proofErr w:type="spellEnd"/>
            <w:r>
              <w:rPr>
                <w:sz w:val="18"/>
              </w:rPr>
              <w:t xml:space="preserve"> (</w:t>
            </w:r>
            <w:proofErr w:type="spellStart"/>
            <w:r>
              <w:rPr>
                <w:sz w:val="18"/>
              </w:rPr>
              <w:t>dv</w:t>
            </w:r>
            <w:proofErr w:type="spellEnd"/>
            <w:r>
              <w:rPr>
                <w:sz w:val="18"/>
              </w:rPr>
              <w:t>) above natural conditions, which warrants significant concern based on NPS ARD benchmarks.</w:t>
            </w:r>
          </w:p>
          <w:p w:rsidR="00593BB7" w:rsidRDefault="008135CE">
            <w:pPr>
              <w:pStyle w:val="TableParagraph"/>
              <w:ind w:right="96"/>
              <w:rPr>
                <w:sz w:val="18"/>
              </w:rPr>
            </w:pPr>
            <w:r>
              <w:rPr>
                <w:sz w:val="18"/>
              </w:rPr>
              <w:t>For 2005–2009, visibility at the monitoring site representing Catoctin Mountain Park improved both on the 20% clearest days and 20% haziest days (NPS 2013b).</w:t>
            </w:r>
          </w:p>
        </w:tc>
        <w:tc>
          <w:tcPr>
            <w:tcW w:w="3870" w:type="dxa"/>
          </w:tcPr>
          <w:p w:rsidR="00593BB7" w:rsidRDefault="008135CE">
            <w:pPr>
              <w:pStyle w:val="TableParagraph"/>
              <w:ind w:right="514"/>
              <w:rPr>
                <w:sz w:val="18"/>
              </w:rPr>
            </w:pPr>
            <w:r>
              <w:rPr>
                <w:sz w:val="18"/>
              </w:rPr>
              <w:t xml:space="preserve">≤ 2 </w:t>
            </w:r>
            <w:proofErr w:type="spellStart"/>
            <w:r>
              <w:rPr>
                <w:sz w:val="18"/>
              </w:rPr>
              <w:t>dv</w:t>
            </w:r>
            <w:proofErr w:type="spellEnd"/>
            <w:r>
              <w:rPr>
                <w:sz w:val="18"/>
              </w:rPr>
              <w:t xml:space="preserve"> above natural conditions indicating good condition (NPS ARD benchmarks)</w:t>
            </w:r>
          </w:p>
        </w:tc>
        <w:tc>
          <w:tcPr>
            <w:tcW w:w="2250" w:type="dxa"/>
          </w:tcPr>
          <w:p w:rsidR="00593BB7" w:rsidRDefault="008135CE">
            <w:pPr>
              <w:pStyle w:val="TableParagraph"/>
              <w:ind w:right="717"/>
              <w:rPr>
                <w:sz w:val="18"/>
              </w:rPr>
            </w:pPr>
            <w:r>
              <w:rPr>
                <w:sz w:val="18"/>
              </w:rPr>
              <w:t>Same as reference c</w:t>
            </w:r>
            <w:r>
              <w:rPr>
                <w:sz w:val="18"/>
              </w:rPr>
              <w:t>ondition</w:t>
            </w:r>
          </w:p>
        </w:tc>
        <w:tc>
          <w:tcPr>
            <w:tcW w:w="1552" w:type="dxa"/>
          </w:tcPr>
          <w:p w:rsidR="00593BB7" w:rsidRDefault="008135CE">
            <w:pPr>
              <w:pStyle w:val="TableParagraph"/>
              <w:spacing w:line="208" w:lineRule="exact"/>
              <w:rPr>
                <w:sz w:val="18"/>
              </w:rPr>
            </w:pPr>
            <w:r>
              <w:rPr>
                <w:sz w:val="18"/>
              </w:rPr>
              <w:t>TBD</w:t>
            </w:r>
          </w:p>
        </w:tc>
      </w:tr>
    </w:tbl>
    <w:p w:rsidR="00593BB7" w:rsidRDefault="00593BB7">
      <w:pPr>
        <w:pStyle w:val="BodyText"/>
        <w:rPr>
          <w:rFonts w:ascii="Frutiger LT Std 45 Light"/>
          <w:b/>
          <w:sz w:val="20"/>
        </w:rPr>
      </w:pPr>
    </w:p>
    <w:p w:rsidR="00593BB7" w:rsidRDefault="00593BB7">
      <w:pPr>
        <w:pStyle w:val="BodyText"/>
        <w:rPr>
          <w:rFonts w:ascii="Frutiger LT Std 45 Light"/>
          <w:b/>
        </w:rPr>
      </w:pPr>
      <w:r w:rsidRPr="00593BB7">
        <w:pict>
          <v:line id="_x0000_s1321" style="position:absolute;z-index:13888;mso-wrap-distance-left:0;mso-wrap-distance-right:0;mso-position-horizontal-relative:page" from="1in,14.7pt" to="3in,14.7pt" strokeweight=".19053mm">
            <w10:wrap type="topAndBottom" anchorx="page"/>
          </v:line>
        </w:pict>
      </w:r>
    </w:p>
    <w:p w:rsidR="00593BB7" w:rsidRDefault="008135CE">
      <w:pPr>
        <w:pStyle w:val="ListParagraph"/>
        <w:numPr>
          <w:ilvl w:val="0"/>
          <w:numId w:val="43"/>
        </w:numPr>
        <w:tabs>
          <w:tab w:val="left" w:pos="322"/>
        </w:tabs>
        <w:spacing w:before="86"/>
        <w:ind w:right="560" w:firstLine="0"/>
        <w:rPr>
          <w:sz w:val="20"/>
        </w:rPr>
      </w:pPr>
      <w:r>
        <w:rPr>
          <w:sz w:val="20"/>
        </w:rPr>
        <w:t>With</w:t>
      </w:r>
      <w:r>
        <w:rPr>
          <w:spacing w:val="-2"/>
          <w:sz w:val="20"/>
        </w:rPr>
        <w:t xml:space="preserve"> </w:t>
      </w:r>
      <w:r>
        <w:rPr>
          <w:sz w:val="20"/>
        </w:rPr>
        <w:t>the</w:t>
      </w:r>
      <w:r>
        <w:rPr>
          <w:spacing w:val="-2"/>
          <w:sz w:val="20"/>
        </w:rPr>
        <w:t xml:space="preserve"> </w:t>
      </w:r>
      <w:r>
        <w:rPr>
          <w:sz w:val="20"/>
        </w:rPr>
        <w:t>exception</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NADP</w:t>
      </w:r>
      <w:r>
        <w:rPr>
          <w:spacing w:val="-3"/>
          <w:sz w:val="20"/>
        </w:rPr>
        <w:t xml:space="preserve"> </w:t>
      </w:r>
      <w:r>
        <w:rPr>
          <w:sz w:val="20"/>
        </w:rPr>
        <w:t>monitoring</w:t>
      </w:r>
      <w:r>
        <w:rPr>
          <w:spacing w:val="-2"/>
          <w:sz w:val="20"/>
        </w:rPr>
        <w:t xml:space="preserve"> </w:t>
      </w:r>
      <w:r>
        <w:rPr>
          <w:sz w:val="20"/>
        </w:rPr>
        <w:t>site</w:t>
      </w:r>
      <w:r>
        <w:rPr>
          <w:spacing w:val="-2"/>
          <w:sz w:val="20"/>
        </w:rPr>
        <w:t xml:space="preserve"> </w:t>
      </w:r>
      <w:r>
        <w:rPr>
          <w:sz w:val="20"/>
        </w:rPr>
        <w:t>within</w:t>
      </w:r>
      <w:r>
        <w:rPr>
          <w:spacing w:val="-3"/>
          <w:sz w:val="20"/>
        </w:rPr>
        <w:t xml:space="preserve"> </w:t>
      </w:r>
      <w:r>
        <w:rPr>
          <w:sz w:val="20"/>
        </w:rPr>
        <w:t>the</w:t>
      </w:r>
      <w:r>
        <w:rPr>
          <w:spacing w:val="-3"/>
          <w:sz w:val="20"/>
        </w:rPr>
        <w:t xml:space="preserve"> </w:t>
      </w:r>
      <w:r>
        <w:rPr>
          <w:sz w:val="20"/>
        </w:rPr>
        <w:t>park</w:t>
      </w:r>
      <w:r>
        <w:rPr>
          <w:spacing w:val="-2"/>
          <w:sz w:val="20"/>
        </w:rPr>
        <w:t xml:space="preserve"> </w:t>
      </w:r>
      <w:r>
        <w:rPr>
          <w:sz w:val="20"/>
        </w:rPr>
        <w:t>(MD07,</w:t>
      </w:r>
      <w:r>
        <w:rPr>
          <w:spacing w:val="-3"/>
          <w:sz w:val="20"/>
        </w:rPr>
        <w:t xml:space="preserve"> </w:t>
      </w:r>
      <w:r>
        <w:rPr>
          <w:sz w:val="20"/>
        </w:rPr>
        <w:t>wet</w:t>
      </w:r>
      <w:r>
        <w:rPr>
          <w:spacing w:val="-2"/>
          <w:sz w:val="20"/>
        </w:rPr>
        <w:t xml:space="preserve"> </w:t>
      </w:r>
      <w:r>
        <w:rPr>
          <w:sz w:val="20"/>
        </w:rPr>
        <w:t>sulfur</w:t>
      </w:r>
      <w:r>
        <w:rPr>
          <w:spacing w:val="-2"/>
          <w:sz w:val="20"/>
        </w:rPr>
        <w:t xml:space="preserve"> </w:t>
      </w:r>
      <w:r>
        <w:rPr>
          <w:sz w:val="20"/>
        </w:rPr>
        <w:t>deposition),</w:t>
      </w:r>
      <w:r>
        <w:rPr>
          <w:spacing w:val="-3"/>
          <w:sz w:val="20"/>
        </w:rPr>
        <w:t xml:space="preserve"> </w:t>
      </w:r>
      <w:r>
        <w:rPr>
          <w:sz w:val="20"/>
        </w:rPr>
        <w:t>none</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air</w:t>
      </w:r>
      <w:r>
        <w:rPr>
          <w:spacing w:val="-3"/>
          <w:sz w:val="20"/>
        </w:rPr>
        <w:t xml:space="preserve"> </w:t>
      </w:r>
      <w:r>
        <w:rPr>
          <w:sz w:val="20"/>
        </w:rPr>
        <w:t>quality</w:t>
      </w:r>
      <w:r>
        <w:rPr>
          <w:spacing w:val="-4"/>
          <w:sz w:val="20"/>
        </w:rPr>
        <w:t xml:space="preserve"> </w:t>
      </w:r>
      <w:r>
        <w:rPr>
          <w:sz w:val="20"/>
        </w:rPr>
        <w:t>indicators</w:t>
      </w:r>
      <w:r>
        <w:rPr>
          <w:spacing w:val="-2"/>
          <w:sz w:val="20"/>
        </w:rPr>
        <w:t xml:space="preserve"> </w:t>
      </w:r>
      <w:r>
        <w:rPr>
          <w:sz w:val="20"/>
        </w:rPr>
        <w:t>and</w:t>
      </w:r>
      <w:r>
        <w:rPr>
          <w:spacing w:val="-2"/>
          <w:sz w:val="20"/>
        </w:rPr>
        <w:t xml:space="preserve"> </w:t>
      </w:r>
      <w:r>
        <w:rPr>
          <w:sz w:val="20"/>
        </w:rPr>
        <w:t>specific</w:t>
      </w:r>
      <w:r>
        <w:rPr>
          <w:spacing w:val="-3"/>
          <w:sz w:val="20"/>
        </w:rPr>
        <w:t xml:space="preserve"> </w:t>
      </w:r>
      <w:r>
        <w:rPr>
          <w:sz w:val="20"/>
        </w:rPr>
        <w:t>measures</w:t>
      </w:r>
      <w:r>
        <w:rPr>
          <w:spacing w:val="-3"/>
          <w:sz w:val="20"/>
        </w:rPr>
        <w:t xml:space="preserve"> </w:t>
      </w:r>
      <w:r>
        <w:rPr>
          <w:sz w:val="20"/>
        </w:rPr>
        <w:t>is</w:t>
      </w:r>
      <w:r>
        <w:rPr>
          <w:spacing w:val="-2"/>
          <w:sz w:val="20"/>
        </w:rPr>
        <w:t xml:space="preserve"> </w:t>
      </w:r>
      <w:r>
        <w:rPr>
          <w:sz w:val="20"/>
        </w:rPr>
        <w:t>measured</w:t>
      </w:r>
      <w:r>
        <w:rPr>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park,</w:t>
      </w:r>
      <w:r>
        <w:rPr>
          <w:spacing w:val="-3"/>
          <w:sz w:val="20"/>
        </w:rPr>
        <w:t xml:space="preserve"> </w:t>
      </w:r>
      <w:r>
        <w:rPr>
          <w:sz w:val="20"/>
        </w:rPr>
        <w:t>so</w:t>
      </w:r>
      <w:r>
        <w:rPr>
          <w:spacing w:val="-4"/>
          <w:sz w:val="20"/>
        </w:rPr>
        <w:t xml:space="preserve"> </w:t>
      </w:r>
      <w:r>
        <w:rPr>
          <w:sz w:val="20"/>
        </w:rPr>
        <w:t>the</w:t>
      </w:r>
      <w:r>
        <w:rPr>
          <w:spacing w:val="-2"/>
          <w:sz w:val="20"/>
        </w:rPr>
        <w:t xml:space="preserve"> </w:t>
      </w:r>
      <w:r>
        <w:rPr>
          <w:sz w:val="20"/>
        </w:rPr>
        <w:t>activities</w:t>
      </w:r>
      <w:r>
        <w:rPr>
          <w:spacing w:val="-2"/>
          <w:sz w:val="20"/>
        </w:rPr>
        <w:t xml:space="preserve"> </w:t>
      </w:r>
      <w:r>
        <w:rPr>
          <w:sz w:val="20"/>
        </w:rPr>
        <w:t>taken</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park</w:t>
      </w:r>
      <w:r>
        <w:rPr>
          <w:spacing w:val="-2"/>
          <w:sz w:val="20"/>
        </w:rPr>
        <w:t xml:space="preserve"> </w:t>
      </w:r>
      <w:r>
        <w:rPr>
          <w:sz w:val="20"/>
        </w:rPr>
        <w:t>are</w:t>
      </w:r>
      <w:r>
        <w:rPr>
          <w:spacing w:val="-2"/>
          <w:sz w:val="20"/>
        </w:rPr>
        <w:t xml:space="preserve"> </w:t>
      </w:r>
      <w:r>
        <w:rPr>
          <w:sz w:val="20"/>
        </w:rPr>
        <w:t>unlikely</w:t>
      </w:r>
      <w:r>
        <w:rPr>
          <w:spacing w:val="-2"/>
          <w:sz w:val="20"/>
        </w:rPr>
        <w:t xml:space="preserve"> </w:t>
      </w:r>
      <w:r>
        <w:rPr>
          <w:sz w:val="20"/>
        </w:rPr>
        <w:t>to</w:t>
      </w:r>
      <w:r>
        <w:rPr>
          <w:spacing w:val="-3"/>
          <w:sz w:val="20"/>
        </w:rPr>
        <w:t xml:space="preserve"> </w:t>
      </w:r>
      <w:r>
        <w:rPr>
          <w:sz w:val="20"/>
        </w:rPr>
        <w:t xml:space="preserve">influence these measurements, even if the activities improve conditions on the ground (NPS, </w:t>
      </w:r>
      <w:proofErr w:type="spellStart"/>
      <w:r>
        <w:rPr>
          <w:sz w:val="20"/>
        </w:rPr>
        <w:t>Schmit</w:t>
      </w:r>
      <w:proofErr w:type="spellEnd"/>
      <w:r>
        <w:rPr>
          <w:sz w:val="20"/>
        </w:rPr>
        <w:t>, pers. comm.</w:t>
      </w:r>
      <w:r>
        <w:rPr>
          <w:spacing w:val="-22"/>
          <w:sz w:val="20"/>
        </w:rPr>
        <w:t xml:space="preserve"> </w:t>
      </w:r>
      <w:r>
        <w:rPr>
          <w:sz w:val="20"/>
        </w:rPr>
        <w:t>2012d).</w:t>
      </w:r>
    </w:p>
    <w:p w:rsidR="00593BB7" w:rsidRDefault="00593BB7">
      <w:pPr>
        <w:rPr>
          <w:sz w:val="20"/>
        </w:rPr>
        <w:sectPr w:rsidR="00593BB7">
          <w:headerReference w:type="default" r:id="rId221"/>
          <w:footerReference w:type="default" r:id="rId222"/>
          <w:pgSz w:w="24480" w:h="15840" w:orient="landscape"/>
          <w:pgMar w:top="1000" w:right="1200" w:bottom="980" w:left="1320" w:header="0" w:footer="791" w:gutter="0"/>
          <w:pgNumType w:start="27"/>
          <w:cols w:space="720"/>
        </w:sectPr>
      </w:pPr>
    </w:p>
    <w:p w:rsidR="00593BB7" w:rsidRDefault="008135CE">
      <w:pPr>
        <w:spacing w:before="78"/>
        <w:ind w:left="7304" w:right="7418"/>
        <w:jc w:val="center"/>
        <w:rPr>
          <w:rFonts w:ascii="Frutiger LT Std 45 Light"/>
          <w:b/>
          <w:sz w:val="14"/>
        </w:rPr>
      </w:pPr>
      <w:r>
        <w:rPr>
          <w:noProof/>
        </w:rPr>
        <w:lastRenderedPageBreak/>
        <w:drawing>
          <wp:anchor distT="0" distB="0" distL="0" distR="0" simplePos="0" relativeHeight="13984" behindDoc="0" locked="0" layoutInCell="1" allowOverlap="1">
            <wp:simplePos x="0" y="0"/>
            <wp:positionH relativeFrom="page">
              <wp:posOffset>8188452</wp:posOffset>
            </wp:positionH>
            <wp:positionV relativeFrom="paragraph">
              <wp:posOffset>304228</wp:posOffset>
            </wp:positionV>
            <wp:extent cx="464439" cy="464439"/>
            <wp:effectExtent l="0" t="0" r="0" b="0"/>
            <wp:wrapNone/>
            <wp:docPr id="12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1.jpeg"/>
                    <pic:cNvPicPr/>
                  </pic:nvPicPr>
                  <pic:blipFill>
                    <a:blip r:embed="rId223"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12.</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ESOURCES</w:t>
      </w:r>
      <w:r>
        <w:rPr>
          <w:rFonts w:ascii="Frutiger LT Std 45 Light"/>
          <w:b/>
          <w:sz w:val="18"/>
        </w:rPr>
        <w:t>: N</w:t>
      </w:r>
      <w:r>
        <w:rPr>
          <w:rFonts w:ascii="Frutiger LT Std 45 Light"/>
          <w:b/>
          <w:sz w:val="14"/>
        </w:rPr>
        <w:t xml:space="preserve">IGHT </w:t>
      </w:r>
      <w:r>
        <w:rPr>
          <w:rFonts w:ascii="Frutiger LT Std 45 Light"/>
          <w:b/>
          <w:sz w:val="18"/>
        </w:rPr>
        <w:t>S</w:t>
      </w:r>
      <w:r>
        <w:rPr>
          <w:rFonts w:ascii="Frutiger LT Std 45 Light"/>
          <w:b/>
          <w:sz w:val="14"/>
        </w:rPr>
        <w:t>KIES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54"/>
        </w:trPr>
        <w:tc>
          <w:tcPr>
            <w:tcW w:w="21712" w:type="dxa"/>
            <w:gridSpan w:val="9"/>
            <w:shd w:val="clear" w:color="auto" w:fill="D3DEBA"/>
          </w:tcPr>
          <w:p w:rsidR="00593BB7" w:rsidRDefault="008135CE">
            <w:pPr>
              <w:pStyle w:val="TableParagraph"/>
              <w:spacing w:before="151"/>
              <w:ind w:left="4423" w:right="14288"/>
              <w:rPr>
                <w:b/>
                <w:sz w:val="18"/>
              </w:rPr>
            </w:pPr>
            <w:r>
              <w:rPr>
                <w:b/>
                <w:sz w:val="18"/>
              </w:rPr>
              <w:t>Status: warrants moderate concern Confidence: low</w:t>
            </w:r>
          </w:p>
          <w:p w:rsidR="00593BB7" w:rsidRDefault="008135CE">
            <w:pPr>
              <w:pStyle w:val="TableParagraph"/>
              <w:spacing w:line="212" w:lineRule="exact"/>
              <w:ind w:left="4423"/>
              <w:rPr>
                <w:b/>
                <w:sz w:val="18"/>
              </w:rPr>
            </w:pPr>
            <w:r>
              <w:rPr>
                <w:b/>
                <w:sz w:val="18"/>
              </w:rPr>
              <w:t>Trend: unknown</w:t>
            </w:r>
          </w:p>
        </w:tc>
      </w:tr>
      <w:tr w:rsidR="00593BB7">
        <w:trPr>
          <w:trHeight w:hRule="exact" w:val="437"/>
        </w:trPr>
        <w:tc>
          <w:tcPr>
            <w:tcW w:w="2160" w:type="dxa"/>
            <w:shd w:val="clear" w:color="auto" w:fill="D3DEBA"/>
          </w:tcPr>
          <w:p w:rsidR="00593BB7" w:rsidRDefault="008135CE">
            <w:pPr>
              <w:pStyle w:val="TableParagraph"/>
              <w:spacing w:before="105"/>
              <w:ind w:left="210"/>
              <w:rPr>
                <w:b/>
                <w:sz w:val="18"/>
              </w:rPr>
            </w:pPr>
            <w:r>
              <w:rPr>
                <w:b/>
                <w:sz w:val="18"/>
              </w:rPr>
              <w:t>Beneficial Influences</w:t>
            </w:r>
          </w:p>
        </w:tc>
        <w:tc>
          <w:tcPr>
            <w:tcW w:w="2160" w:type="dxa"/>
            <w:shd w:val="clear" w:color="auto" w:fill="D3DEBA"/>
          </w:tcPr>
          <w:p w:rsidR="00593BB7" w:rsidRDefault="008135CE">
            <w:pPr>
              <w:pStyle w:val="TableParagraph"/>
              <w:spacing w:before="105"/>
              <w:ind w:left="115"/>
              <w:rPr>
                <w:b/>
                <w:sz w:val="18"/>
              </w:rPr>
            </w:pPr>
            <w:r>
              <w:rPr>
                <w:b/>
                <w:sz w:val="18"/>
              </w:rPr>
              <w:t>Detrimental Influences</w:t>
            </w:r>
          </w:p>
        </w:tc>
        <w:tc>
          <w:tcPr>
            <w:tcW w:w="1710" w:type="dxa"/>
            <w:shd w:val="clear" w:color="auto" w:fill="D3DEBA"/>
          </w:tcPr>
          <w:p w:rsidR="00593BB7" w:rsidRDefault="008135CE">
            <w:pPr>
              <w:pStyle w:val="TableParagraph"/>
              <w:ind w:left="434" w:right="30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2160" w:type="dxa"/>
            <w:tcBorders>
              <w:bottom w:val="nil"/>
            </w:tcBorders>
          </w:tcPr>
          <w:p w:rsidR="00593BB7" w:rsidRDefault="008135CE">
            <w:pPr>
              <w:pStyle w:val="TableParagraph"/>
              <w:spacing w:line="208" w:lineRule="exact"/>
              <w:rPr>
                <w:sz w:val="18"/>
              </w:rPr>
            </w:pPr>
            <w:r>
              <w:rPr>
                <w:sz w:val="18"/>
              </w:rPr>
              <w:t>Park actively replacing</w:t>
            </w:r>
          </w:p>
        </w:tc>
        <w:tc>
          <w:tcPr>
            <w:tcW w:w="2160" w:type="dxa"/>
            <w:tcBorders>
              <w:bottom w:val="nil"/>
            </w:tcBorders>
          </w:tcPr>
          <w:p w:rsidR="00593BB7" w:rsidRDefault="008135CE">
            <w:pPr>
              <w:pStyle w:val="TableParagraph"/>
              <w:spacing w:line="208" w:lineRule="exact"/>
              <w:rPr>
                <w:sz w:val="18"/>
              </w:rPr>
            </w:pPr>
            <w:r>
              <w:rPr>
                <w:sz w:val="18"/>
              </w:rPr>
              <w:t>Lighting from adjacent</w:t>
            </w:r>
          </w:p>
        </w:tc>
        <w:tc>
          <w:tcPr>
            <w:tcW w:w="1710" w:type="dxa"/>
            <w:tcBorders>
              <w:bottom w:val="nil"/>
            </w:tcBorders>
          </w:tcPr>
          <w:p w:rsidR="00593BB7" w:rsidRDefault="008135CE">
            <w:pPr>
              <w:pStyle w:val="TableParagraph"/>
              <w:spacing w:line="212" w:lineRule="exact"/>
              <w:rPr>
                <w:b/>
                <w:sz w:val="18"/>
              </w:rPr>
            </w:pPr>
            <w:r>
              <w:rPr>
                <w:b/>
                <w:sz w:val="18"/>
              </w:rPr>
              <w:t>Baseline night</w:t>
            </w:r>
          </w:p>
        </w:tc>
        <w:tc>
          <w:tcPr>
            <w:tcW w:w="2070" w:type="dxa"/>
            <w:tcBorders>
              <w:bottom w:val="nil"/>
            </w:tcBorders>
          </w:tcPr>
          <w:p w:rsidR="00593BB7" w:rsidRDefault="008135CE">
            <w:pPr>
              <w:pStyle w:val="TableParagraph"/>
              <w:spacing w:line="208" w:lineRule="exact"/>
              <w:rPr>
                <w:sz w:val="18"/>
              </w:rPr>
            </w:pPr>
            <w:r>
              <w:rPr>
                <w:sz w:val="18"/>
              </w:rPr>
              <w:t>TBD</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6"/>
              <w:ind w:left="0"/>
              <w:rPr>
                <w:b/>
                <w:sz w:val="16"/>
              </w:rPr>
            </w:pPr>
          </w:p>
          <w:p w:rsidR="00593BB7" w:rsidRDefault="008135CE">
            <w:pPr>
              <w:pStyle w:val="TableParagraph"/>
              <w:ind w:left="343"/>
              <w:rPr>
                <w:sz w:val="20"/>
              </w:rPr>
            </w:pPr>
            <w:r>
              <w:rPr>
                <w:noProof/>
                <w:sz w:val="20"/>
              </w:rPr>
              <w:drawing>
                <wp:inline distT="0" distB="0" distL="0" distR="0">
                  <wp:extent cx="464439" cy="464439"/>
                  <wp:effectExtent l="0" t="0" r="0" b="0"/>
                  <wp:docPr id="12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2.jpeg"/>
                          <pic:cNvPicPr/>
                        </pic:nvPicPr>
                        <pic:blipFill>
                          <a:blip r:embed="rId224"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9"/>
              <w:ind w:left="0"/>
              <w:rPr>
                <w:b/>
                <w:sz w:val="16"/>
              </w:rPr>
            </w:pPr>
          </w:p>
        </w:tc>
        <w:tc>
          <w:tcPr>
            <w:tcW w:w="4500" w:type="dxa"/>
            <w:tcBorders>
              <w:bottom w:val="nil"/>
            </w:tcBorders>
          </w:tcPr>
          <w:p w:rsidR="00593BB7" w:rsidRDefault="008135CE">
            <w:pPr>
              <w:pStyle w:val="TableParagraph"/>
              <w:spacing w:line="208" w:lineRule="exact"/>
              <w:rPr>
                <w:sz w:val="18"/>
              </w:rPr>
            </w:pPr>
            <w:r>
              <w:rPr>
                <w:sz w:val="18"/>
              </w:rPr>
              <w:t>Current condition: TBD</w:t>
            </w:r>
          </w:p>
        </w:tc>
        <w:tc>
          <w:tcPr>
            <w:tcW w:w="3870" w:type="dxa"/>
            <w:tcBorders>
              <w:bottom w:val="nil"/>
            </w:tcBorders>
          </w:tcPr>
          <w:p w:rsidR="00593BB7" w:rsidRDefault="008135CE">
            <w:pPr>
              <w:pStyle w:val="TableParagraph"/>
              <w:spacing w:line="208" w:lineRule="exact"/>
              <w:rPr>
                <w:sz w:val="18"/>
              </w:rPr>
            </w:pPr>
            <w:r>
              <w:rPr>
                <w:sz w:val="18"/>
              </w:rPr>
              <w:t>TBD</w:t>
            </w:r>
          </w:p>
        </w:tc>
        <w:tc>
          <w:tcPr>
            <w:tcW w:w="2250" w:type="dxa"/>
            <w:tcBorders>
              <w:bottom w:val="nil"/>
            </w:tcBorders>
          </w:tcPr>
          <w:p w:rsidR="00593BB7" w:rsidRDefault="008135CE">
            <w:pPr>
              <w:pStyle w:val="TableParagraph"/>
              <w:spacing w:line="208" w:lineRule="exact"/>
              <w:rPr>
                <w:sz w:val="18"/>
              </w:rPr>
            </w:pPr>
            <w:r>
              <w:rPr>
                <w:sz w:val="18"/>
              </w:rPr>
              <w:t>TBD</w:t>
            </w:r>
          </w:p>
        </w:tc>
        <w:tc>
          <w:tcPr>
            <w:tcW w:w="1552" w:type="dxa"/>
            <w:tcBorders>
              <w:bottom w:val="nil"/>
            </w:tcBorders>
          </w:tcPr>
          <w:p w:rsidR="00593BB7" w:rsidRDefault="008135CE">
            <w:pPr>
              <w:pStyle w:val="TableParagraph"/>
              <w:spacing w:line="207" w:lineRule="exact"/>
              <w:rPr>
                <w:sz w:val="18"/>
              </w:rPr>
            </w:pPr>
            <w:r>
              <w:rPr>
                <w:sz w:val="18"/>
              </w:rPr>
              <w:t>TBD</w:t>
            </w:r>
          </w:p>
        </w:tc>
      </w:tr>
      <w:tr w:rsidR="00593BB7">
        <w:trPr>
          <w:trHeight w:hRule="exact" w:val="625"/>
        </w:trPr>
        <w:tc>
          <w:tcPr>
            <w:tcW w:w="2160" w:type="dxa"/>
            <w:tcBorders>
              <w:top w:val="nil"/>
              <w:bottom w:val="nil"/>
            </w:tcBorders>
          </w:tcPr>
          <w:p w:rsidR="00593BB7" w:rsidRDefault="008135CE">
            <w:pPr>
              <w:pStyle w:val="TableParagraph"/>
              <w:ind w:right="226"/>
              <w:rPr>
                <w:sz w:val="18"/>
              </w:rPr>
            </w:pPr>
            <w:r>
              <w:rPr>
                <w:sz w:val="18"/>
              </w:rPr>
              <w:t>flood lights with down- facing lights</w:t>
            </w:r>
          </w:p>
        </w:tc>
        <w:tc>
          <w:tcPr>
            <w:tcW w:w="2160" w:type="dxa"/>
            <w:tcBorders>
              <w:top w:val="nil"/>
              <w:bottom w:val="nil"/>
            </w:tcBorders>
          </w:tcPr>
          <w:p w:rsidR="00593BB7" w:rsidRDefault="008135CE">
            <w:pPr>
              <w:pStyle w:val="TableParagraph"/>
              <w:spacing w:line="207" w:lineRule="exact"/>
              <w:rPr>
                <w:sz w:val="18"/>
              </w:rPr>
            </w:pPr>
            <w:r>
              <w:rPr>
                <w:sz w:val="18"/>
              </w:rPr>
              <w:t>residential areas</w:t>
            </w:r>
          </w:p>
          <w:p w:rsidR="00593BB7" w:rsidRDefault="00593BB7">
            <w:pPr>
              <w:pStyle w:val="TableParagraph"/>
              <w:spacing w:before="7"/>
              <w:ind w:left="0"/>
              <w:rPr>
                <w:b/>
                <w:sz w:val="17"/>
              </w:rPr>
            </w:pPr>
          </w:p>
          <w:p w:rsidR="00593BB7" w:rsidRDefault="008135CE">
            <w:pPr>
              <w:pStyle w:val="TableParagraph"/>
              <w:rPr>
                <w:sz w:val="18"/>
              </w:rPr>
            </w:pPr>
            <w:r>
              <w:rPr>
                <w:sz w:val="18"/>
              </w:rPr>
              <w:t>Camp Greentop is</w:t>
            </w:r>
          </w:p>
        </w:tc>
        <w:tc>
          <w:tcPr>
            <w:tcW w:w="1710" w:type="dxa"/>
            <w:tcBorders>
              <w:top w:val="nil"/>
              <w:bottom w:val="nil"/>
            </w:tcBorders>
          </w:tcPr>
          <w:p w:rsidR="00593BB7" w:rsidRDefault="008135CE">
            <w:pPr>
              <w:pStyle w:val="TableParagraph"/>
              <w:spacing w:before="2"/>
              <w:ind w:right="302"/>
              <w:rPr>
                <w:b/>
                <w:sz w:val="18"/>
              </w:rPr>
            </w:pPr>
            <w:r>
              <w:rPr>
                <w:b/>
                <w:sz w:val="18"/>
              </w:rPr>
              <w:t xml:space="preserve">skies </w:t>
            </w:r>
            <w:r>
              <w:rPr>
                <w:b/>
                <w:w w:val="95"/>
                <w:sz w:val="18"/>
              </w:rPr>
              <w:t>measurement</w:t>
            </w:r>
          </w:p>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pPr>
              <w:pStyle w:val="TableParagraph"/>
              <w:spacing w:before="5"/>
              <w:ind w:left="0"/>
              <w:rPr>
                <w:b/>
                <w:sz w:val="17"/>
              </w:rPr>
            </w:pPr>
          </w:p>
          <w:p w:rsidR="00593BB7" w:rsidRDefault="008135CE">
            <w:pPr>
              <w:pStyle w:val="TableParagraph"/>
              <w:ind w:right="326"/>
              <w:rPr>
                <w:sz w:val="18"/>
              </w:rPr>
            </w:pPr>
            <w:r>
              <w:rPr>
                <w:sz w:val="18"/>
              </w:rPr>
              <w:t>Baseline night skies measurements are needed (i.e., there is a lack of night skies data, however increased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Low wattage lighting at</w:t>
            </w:r>
          </w:p>
        </w:tc>
        <w:tc>
          <w:tcPr>
            <w:tcW w:w="2160" w:type="dxa"/>
            <w:tcBorders>
              <w:top w:val="nil"/>
              <w:bottom w:val="nil"/>
            </w:tcBorders>
          </w:tcPr>
          <w:p w:rsidR="00593BB7" w:rsidRDefault="008135CE">
            <w:pPr>
              <w:pStyle w:val="TableParagraph"/>
              <w:rPr>
                <w:sz w:val="18"/>
              </w:rPr>
            </w:pPr>
            <w:r>
              <w:rPr>
                <w:sz w:val="18"/>
              </w:rPr>
              <w:t>currently on a dusk to</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development activity near the park may reduce night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cabin camps</w:t>
            </w:r>
          </w:p>
        </w:tc>
        <w:tc>
          <w:tcPr>
            <w:tcW w:w="2160" w:type="dxa"/>
            <w:tcBorders>
              <w:top w:val="nil"/>
              <w:bottom w:val="nil"/>
            </w:tcBorders>
          </w:tcPr>
          <w:p w:rsidR="00593BB7" w:rsidRDefault="008135CE">
            <w:pPr>
              <w:pStyle w:val="TableParagraph"/>
              <w:rPr>
                <w:sz w:val="18"/>
              </w:rPr>
            </w:pPr>
            <w:r>
              <w:rPr>
                <w:sz w:val="18"/>
              </w:rPr>
              <w:t>dawn cell that will be</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skies</w:t>
            </w:r>
            <w:proofErr w:type="gramEnd"/>
            <w:r>
              <w:rPr>
                <w:sz w:val="18"/>
              </w:rPr>
              <w:t xml:space="preserve"> visibility). Dark skies are considered an important</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eliminated when new</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park element by those interviewed in the visitor survey</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Lighting in park is being</w:t>
            </w:r>
          </w:p>
        </w:tc>
        <w:tc>
          <w:tcPr>
            <w:tcW w:w="2160" w:type="dxa"/>
            <w:tcBorders>
              <w:top w:val="nil"/>
              <w:bottom w:val="nil"/>
            </w:tcBorders>
          </w:tcPr>
          <w:p w:rsidR="00593BB7" w:rsidRDefault="008135CE">
            <w:pPr>
              <w:pStyle w:val="TableParagraph"/>
              <w:rPr>
                <w:sz w:val="18"/>
              </w:rPr>
            </w:pPr>
            <w:r>
              <w:rPr>
                <w:sz w:val="18"/>
              </w:rPr>
              <w:t>motion-</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report (Le and Littlejohn 2002); Catoctin Mountain Park</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modified to include</w:t>
            </w:r>
          </w:p>
        </w:tc>
        <w:tc>
          <w:tcPr>
            <w:tcW w:w="2160" w:type="dxa"/>
            <w:tcBorders>
              <w:top w:val="nil"/>
              <w:bottom w:val="nil"/>
            </w:tcBorders>
          </w:tcPr>
          <w:p w:rsidR="00593BB7" w:rsidRDefault="008135CE">
            <w:pPr>
              <w:pStyle w:val="TableParagraph"/>
              <w:rPr>
                <w:sz w:val="18"/>
              </w:rPr>
            </w:pPr>
            <w:r>
              <w:rPr>
                <w:sz w:val="18"/>
              </w:rPr>
              <w:t>activated and shielded</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is</w:t>
            </w:r>
            <w:proofErr w:type="gramEnd"/>
            <w:r>
              <w:rPr>
                <w:sz w:val="18"/>
              </w:rPr>
              <w:t xml:space="preserve"> one of the darker areas in the broader urban area.</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shields and motion</w:t>
            </w:r>
          </w:p>
        </w:tc>
        <w:tc>
          <w:tcPr>
            <w:tcW w:w="2160" w:type="dxa"/>
            <w:tcBorders>
              <w:top w:val="nil"/>
              <w:bottom w:val="nil"/>
            </w:tcBorders>
          </w:tcPr>
          <w:p w:rsidR="00593BB7" w:rsidRDefault="008135CE">
            <w:pPr>
              <w:pStyle w:val="TableParagraph"/>
              <w:rPr>
                <w:sz w:val="18"/>
              </w:rPr>
            </w:pPr>
            <w:proofErr w:type="gramStart"/>
            <w:r>
              <w:rPr>
                <w:sz w:val="18"/>
              </w:rPr>
              <w:t>lights</w:t>
            </w:r>
            <w:proofErr w:type="gramEnd"/>
            <w:r>
              <w:rPr>
                <w:sz w:val="18"/>
              </w:rPr>
              <w:t xml:space="preserve"> are installed.</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sensors</w:t>
            </w:r>
          </w:p>
        </w:tc>
        <w:tc>
          <w:tcPr>
            <w:tcW w:w="2160" w:type="dxa"/>
            <w:tcBorders>
              <w:top w:val="nil"/>
              <w:bottom w:val="nil"/>
            </w:tcBorders>
          </w:tcPr>
          <w:p w:rsidR="00593BB7" w:rsidRDefault="00593BB7"/>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The park can’t be</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Overnight stay visitors</w:t>
            </w:r>
          </w:p>
        </w:tc>
        <w:tc>
          <w:tcPr>
            <w:tcW w:w="2160" w:type="dxa"/>
            <w:tcBorders>
              <w:top w:val="nil"/>
              <w:bottom w:val="nil"/>
            </w:tcBorders>
          </w:tcPr>
          <w:p w:rsidR="00593BB7" w:rsidRDefault="008135CE">
            <w:pPr>
              <w:pStyle w:val="TableParagraph"/>
              <w:rPr>
                <w:sz w:val="18"/>
              </w:rPr>
            </w:pPr>
            <w:r>
              <w:rPr>
                <w:sz w:val="18"/>
              </w:rPr>
              <w:t>appreciated by many</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can enjoy night skies</w:t>
            </w:r>
          </w:p>
        </w:tc>
        <w:tc>
          <w:tcPr>
            <w:tcW w:w="2160" w:type="dxa"/>
            <w:tcBorders>
              <w:top w:val="nil"/>
              <w:bottom w:val="nil"/>
            </w:tcBorders>
          </w:tcPr>
          <w:p w:rsidR="00593BB7" w:rsidRDefault="008135CE">
            <w:pPr>
              <w:pStyle w:val="TableParagraph"/>
              <w:rPr>
                <w:sz w:val="18"/>
              </w:rPr>
            </w:pPr>
            <w:r>
              <w:rPr>
                <w:sz w:val="18"/>
              </w:rPr>
              <w:t>visitors at night (night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closures to general</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public)</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Major light source at</w:t>
            </w:r>
          </w:p>
        </w:tc>
        <w:tc>
          <w:tcPr>
            <w:tcW w:w="171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5"/>
        </w:trPr>
        <w:tc>
          <w:tcPr>
            <w:tcW w:w="2160" w:type="dxa"/>
            <w:tcBorders>
              <w:top w:val="nil"/>
            </w:tcBorders>
          </w:tcPr>
          <w:p w:rsidR="00593BB7" w:rsidRDefault="00593BB7"/>
        </w:tc>
        <w:tc>
          <w:tcPr>
            <w:tcW w:w="2160" w:type="dxa"/>
            <w:tcBorders>
              <w:top w:val="nil"/>
            </w:tcBorders>
          </w:tcPr>
          <w:p w:rsidR="00593BB7" w:rsidRDefault="008135CE">
            <w:pPr>
              <w:pStyle w:val="TableParagraph"/>
              <w:rPr>
                <w:sz w:val="18"/>
              </w:rPr>
            </w:pPr>
            <w:r>
              <w:rPr>
                <w:sz w:val="18"/>
              </w:rPr>
              <w:t>park’s highest elevation</w:t>
            </w:r>
          </w:p>
        </w:tc>
        <w:tc>
          <w:tcPr>
            <w:tcW w:w="171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pStyle w:val="BodyText"/>
        <w:rPr>
          <w:rFonts w:ascii="Frutiger LT Std 45 Light"/>
          <w:b/>
          <w:sz w:val="20"/>
        </w:rPr>
      </w:pPr>
    </w:p>
    <w:p w:rsidR="00593BB7" w:rsidRDefault="00593BB7">
      <w:pPr>
        <w:pStyle w:val="BodyText"/>
        <w:spacing w:before="4"/>
        <w:rPr>
          <w:rFonts w:ascii="Frutiger LT Std 45 Light"/>
          <w:b/>
          <w:sz w:val="22"/>
        </w:rPr>
      </w:pPr>
    </w:p>
    <w:p w:rsidR="00593BB7" w:rsidRDefault="008135CE">
      <w:pPr>
        <w:ind w:left="7304" w:right="7418"/>
        <w:jc w:val="center"/>
        <w:rPr>
          <w:rFonts w:ascii="Frutiger LT Std 45 Light" w:hAnsi="Frutiger LT Std 45 Light"/>
          <w:b/>
          <w:sz w:val="14"/>
        </w:rPr>
      </w:pPr>
      <w:r>
        <w:rPr>
          <w:noProof/>
        </w:rPr>
        <w:drawing>
          <wp:anchor distT="0" distB="0" distL="0" distR="0" simplePos="0" relativeHeight="267933983" behindDoc="1" locked="0" layoutInCell="1" allowOverlap="1">
            <wp:simplePos x="0" y="0"/>
            <wp:positionH relativeFrom="page">
              <wp:posOffset>6278879</wp:posOffset>
            </wp:positionH>
            <wp:positionV relativeFrom="paragraph">
              <wp:posOffset>2305240</wp:posOffset>
            </wp:positionV>
            <wp:extent cx="464604" cy="1383220"/>
            <wp:effectExtent l="0" t="0" r="0" b="0"/>
            <wp:wrapNone/>
            <wp:docPr id="12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3.jpeg"/>
                    <pic:cNvPicPr/>
                  </pic:nvPicPr>
                  <pic:blipFill>
                    <a:blip r:embed="rId225" cstate="print"/>
                    <a:stretch>
                      <a:fillRect/>
                    </a:stretch>
                  </pic:blipFill>
                  <pic:spPr>
                    <a:xfrm>
                      <a:off x="0" y="0"/>
                      <a:ext cx="464604" cy="1383220"/>
                    </a:xfrm>
                    <a:prstGeom prst="rect">
                      <a:avLst/>
                    </a:prstGeom>
                  </pic:spPr>
                </pic:pic>
              </a:graphicData>
            </a:graphic>
          </wp:anchor>
        </w:drawing>
      </w:r>
      <w:r>
        <w:rPr>
          <w:noProof/>
        </w:rPr>
        <w:drawing>
          <wp:anchor distT="0" distB="0" distL="0" distR="0" simplePos="0" relativeHeight="14008" behindDoc="0" locked="0" layoutInCell="1" allowOverlap="1">
            <wp:simplePos x="0" y="0"/>
            <wp:positionH relativeFrom="page">
              <wp:posOffset>7599426</wp:posOffset>
            </wp:positionH>
            <wp:positionV relativeFrom="paragraph">
              <wp:posOffset>258508</wp:posOffset>
            </wp:positionV>
            <wp:extent cx="464439" cy="464438"/>
            <wp:effectExtent l="0" t="0" r="0" b="0"/>
            <wp:wrapNone/>
            <wp:docPr id="12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4.jpeg"/>
                    <pic:cNvPicPr/>
                  </pic:nvPicPr>
                  <pic:blipFill>
                    <a:blip r:embed="rId226" cstate="print"/>
                    <a:stretch>
                      <a:fillRect/>
                    </a:stretch>
                  </pic:blipFill>
                  <pic:spPr>
                    <a:xfrm>
                      <a:off x="0" y="0"/>
                      <a:ext cx="464439" cy="464438"/>
                    </a:xfrm>
                    <a:prstGeom prst="rect">
                      <a:avLst/>
                    </a:prstGeom>
                  </pic:spPr>
                </pic:pic>
              </a:graphicData>
            </a:graphic>
          </wp:anchor>
        </w:drawing>
      </w:r>
      <w:proofErr w:type="gramStart"/>
      <w:r>
        <w:rPr>
          <w:rFonts w:ascii="Frutiger LT Std 45 Light" w:hAnsi="Frutiger LT Std 45 Light"/>
          <w:b/>
          <w:sz w:val="18"/>
        </w:rPr>
        <w:t>T</w:t>
      </w:r>
      <w:r>
        <w:rPr>
          <w:rFonts w:ascii="Frutiger LT Std 45 Light" w:hAnsi="Frutiger LT Std 45 Light"/>
          <w:b/>
          <w:sz w:val="14"/>
        </w:rPr>
        <w:t xml:space="preserve">ABLE </w:t>
      </w:r>
      <w:r>
        <w:rPr>
          <w:rFonts w:ascii="Frutiger LT Std 45 Light" w:hAnsi="Frutiger LT Std 45 Light"/>
          <w:b/>
          <w:sz w:val="18"/>
        </w:rPr>
        <w:t>13.</w:t>
      </w:r>
      <w:proofErr w:type="gramEnd"/>
      <w:r>
        <w:rPr>
          <w:rFonts w:ascii="Frutiger LT Std 45 Light" w:hAnsi="Frutiger LT Std 45 Light"/>
          <w:b/>
          <w:sz w:val="18"/>
        </w:rPr>
        <w:t xml:space="preserve"> N</w:t>
      </w:r>
      <w:r>
        <w:rPr>
          <w:rFonts w:ascii="Frutiger LT Std 45 Light" w:hAnsi="Frutiger LT Std 45 Light"/>
          <w:b/>
          <w:sz w:val="14"/>
        </w:rPr>
        <w:t xml:space="preserve">ATURAL </w:t>
      </w:r>
      <w:r>
        <w:rPr>
          <w:rFonts w:ascii="Frutiger LT Std 45 Light" w:hAnsi="Frutiger LT Std 45 Light"/>
          <w:b/>
          <w:sz w:val="18"/>
        </w:rPr>
        <w:t>R</w:t>
      </w:r>
      <w:r>
        <w:rPr>
          <w:rFonts w:ascii="Frutiger LT Std 45 Light" w:hAnsi="Frutiger LT Std 45 Light"/>
          <w:b/>
          <w:sz w:val="14"/>
        </w:rPr>
        <w:t>ESOURCES</w:t>
      </w:r>
      <w:r>
        <w:rPr>
          <w:rFonts w:ascii="Frutiger LT Std 45 Light" w:hAnsi="Frutiger LT Std 45 Light"/>
          <w:b/>
          <w:sz w:val="18"/>
        </w:rPr>
        <w:t>: W</w:t>
      </w:r>
      <w:r>
        <w:rPr>
          <w:rFonts w:ascii="Frutiger LT Std 45 Light" w:hAnsi="Frutiger LT Std 45 Light"/>
          <w:b/>
          <w:sz w:val="14"/>
        </w:rPr>
        <w:t xml:space="preserve">ATER </w:t>
      </w:r>
      <w:r>
        <w:rPr>
          <w:rFonts w:ascii="Frutiger LT Std 45 Light" w:hAnsi="Frutiger LT Std 45 Light"/>
          <w:b/>
          <w:sz w:val="18"/>
        </w:rPr>
        <w:t>Q</w:t>
      </w:r>
      <w:r>
        <w:rPr>
          <w:rFonts w:ascii="Frutiger LT Std 45 Light" w:hAnsi="Frutiger LT Std 45 Light"/>
          <w:b/>
          <w:sz w:val="14"/>
        </w:rPr>
        <w:t xml:space="preserve">UALITY AND </w:t>
      </w:r>
      <w:r>
        <w:rPr>
          <w:rFonts w:ascii="Frutiger LT Std 45 Light" w:hAnsi="Frutiger LT Std 45 Light"/>
          <w:b/>
          <w:sz w:val="18"/>
        </w:rPr>
        <w:t>Q</w:t>
      </w:r>
      <w:r>
        <w:rPr>
          <w:rFonts w:ascii="Frutiger LT Std 45 Light" w:hAnsi="Frutiger LT Std 45 Light"/>
          <w:b/>
          <w:sz w:val="14"/>
        </w:rPr>
        <w:t xml:space="preserve">UANTITY </w:t>
      </w:r>
      <w:r>
        <w:rPr>
          <w:rFonts w:ascii="Frutiger LT Std 45 Light" w:hAnsi="Frutiger LT Std 45 Light"/>
          <w:b/>
          <w:sz w:val="18"/>
        </w:rPr>
        <w:t>– O</w:t>
      </w:r>
      <w:r>
        <w:rPr>
          <w:rFonts w:ascii="Frutiger LT Std 45 Light" w:hAnsi="Frutiger LT Std 45 Light"/>
          <w:b/>
          <w:sz w:val="14"/>
        </w:rPr>
        <w:t xml:space="preserve">WENS </w:t>
      </w:r>
      <w:r>
        <w:rPr>
          <w:rFonts w:ascii="Frutiger LT Std 45 Light" w:hAnsi="Frutiger LT Std 45 Light"/>
          <w:b/>
          <w:sz w:val="18"/>
        </w:rPr>
        <w:t>C</w:t>
      </w:r>
      <w:r>
        <w:rPr>
          <w:rFonts w:ascii="Frutiger LT Std 45 Light" w:hAnsi="Frutiger LT Std 45 Light"/>
          <w:b/>
          <w:sz w:val="14"/>
        </w:rPr>
        <w:t>REEK</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0"/>
        <w:gridCol w:w="2070"/>
        <w:gridCol w:w="1890"/>
        <w:gridCol w:w="2070"/>
        <w:gridCol w:w="1440"/>
        <w:gridCol w:w="4500"/>
        <w:gridCol w:w="3870"/>
        <w:gridCol w:w="2250"/>
        <w:gridCol w:w="1552"/>
      </w:tblGrid>
      <w:tr w:rsidR="00593BB7">
        <w:trPr>
          <w:trHeight w:hRule="exact" w:val="954"/>
        </w:trPr>
        <w:tc>
          <w:tcPr>
            <w:tcW w:w="21712" w:type="dxa"/>
            <w:gridSpan w:val="9"/>
            <w:shd w:val="clear" w:color="auto" w:fill="D3DEBA"/>
          </w:tcPr>
          <w:p w:rsidR="00593BB7" w:rsidRDefault="008135CE">
            <w:pPr>
              <w:pStyle w:val="TableParagraph"/>
              <w:spacing w:before="151"/>
              <w:ind w:left="4243" w:right="14468"/>
              <w:rPr>
                <w:b/>
                <w:sz w:val="18"/>
              </w:rPr>
            </w:pPr>
            <w:r>
              <w:rPr>
                <w:b/>
                <w:sz w:val="18"/>
              </w:rPr>
              <w:t>Status: warrants moderate concern Confidence: medium</w:t>
            </w:r>
          </w:p>
          <w:p w:rsidR="00593BB7" w:rsidRDefault="008135CE">
            <w:pPr>
              <w:pStyle w:val="TableParagraph"/>
              <w:spacing w:line="212" w:lineRule="exact"/>
              <w:ind w:left="4243"/>
              <w:rPr>
                <w:b/>
                <w:sz w:val="18"/>
              </w:rPr>
            </w:pPr>
            <w:r>
              <w:rPr>
                <w:b/>
                <w:sz w:val="18"/>
              </w:rPr>
              <w:t>Trend: unknown</w:t>
            </w:r>
          </w:p>
        </w:tc>
      </w:tr>
      <w:tr w:rsidR="00593BB7">
        <w:trPr>
          <w:trHeight w:hRule="exact" w:val="437"/>
        </w:trPr>
        <w:tc>
          <w:tcPr>
            <w:tcW w:w="2070" w:type="dxa"/>
            <w:shd w:val="clear" w:color="auto" w:fill="D3DEBA"/>
          </w:tcPr>
          <w:p w:rsidR="00593BB7" w:rsidRDefault="008135CE">
            <w:pPr>
              <w:pStyle w:val="TableParagraph"/>
              <w:spacing w:before="105"/>
              <w:ind w:left="164"/>
              <w:rPr>
                <w:b/>
                <w:sz w:val="18"/>
              </w:rPr>
            </w:pPr>
            <w:r>
              <w:rPr>
                <w:b/>
                <w:sz w:val="18"/>
              </w:rPr>
              <w:t>Beneficial Influences</w:t>
            </w:r>
          </w:p>
        </w:tc>
        <w:tc>
          <w:tcPr>
            <w:tcW w:w="2070" w:type="dxa"/>
            <w:shd w:val="clear" w:color="auto" w:fill="D3DEBA"/>
          </w:tcPr>
          <w:p w:rsidR="00593BB7" w:rsidRDefault="008135CE">
            <w:pPr>
              <w:pStyle w:val="TableParagraph"/>
              <w:ind w:left="599" w:hanging="75"/>
              <w:rPr>
                <w:b/>
                <w:sz w:val="18"/>
              </w:rPr>
            </w:pPr>
            <w:r>
              <w:rPr>
                <w:b/>
                <w:w w:val="95"/>
                <w:sz w:val="18"/>
              </w:rPr>
              <w:t xml:space="preserve">Detrimental </w:t>
            </w:r>
            <w:r>
              <w:rPr>
                <w:b/>
                <w:sz w:val="18"/>
              </w:rPr>
              <w:t>Influences</w:t>
            </w:r>
          </w:p>
        </w:tc>
        <w:tc>
          <w:tcPr>
            <w:tcW w:w="1890" w:type="dxa"/>
            <w:shd w:val="clear" w:color="auto" w:fill="D3DEBA"/>
          </w:tcPr>
          <w:p w:rsidR="00593BB7" w:rsidRDefault="008135CE">
            <w:pPr>
              <w:pStyle w:val="TableParagraph"/>
              <w:ind w:left="524" w:right="39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2070" w:type="dxa"/>
            <w:tcBorders>
              <w:bottom w:val="nil"/>
            </w:tcBorders>
          </w:tcPr>
          <w:p w:rsidR="00593BB7" w:rsidRDefault="008135CE">
            <w:pPr>
              <w:pStyle w:val="TableParagraph"/>
              <w:spacing w:line="208" w:lineRule="exact"/>
              <w:rPr>
                <w:sz w:val="18"/>
              </w:rPr>
            </w:pPr>
            <w:r>
              <w:rPr>
                <w:sz w:val="18"/>
              </w:rPr>
              <w:t>General water quality is</w:t>
            </w:r>
          </w:p>
        </w:tc>
        <w:tc>
          <w:tcPr>
            <w:tcW w:w="2070" w:type="dxa"/>
            <w:tcBorders>
              <w:bottom w:val="nil"/>
            </w:tcBorders>
          </w:tcPr>
          <w:p w:rsidR="00593BB7" w:rsidRDefault="008135CE">
            <w:pPr>
              <w:pStyle w:val="TableParagraph"/>
              <w:spacing w:line="208" w:lineRule="exact"/>
              <w:rPr>
                <w:sz w:val="18"/>
              </w:rPr>
            </w:pPr>
            <w:r>
              <w:rPr>
                <w:sz w:val="18"/>
              </w:rPr>
              <w:t>Sediment load is</w:t>
            </w:r>
          </w:p>
        </w:tc>
        <w:tc>
          <w:tcPr>
            <w:tcW w:w="1890" w:type="dxa"/>
            <w:tcBorders>
              <w:bottom w:val="nil"/>
            </w:tcBorders>
          </w:tcPr>
          <w:p w:rsidR="00593BB7" w:rsidRDefault="008135CE">
            <w:pPr>
              <w:pStyle w:val="TableParagraph"/>
              <w:spacing w:line="212" w:lineRule="exact"/>
              <w:rPr>
                <w:b/>
                <w:sz w:val="11"/>
              </w:rPr>
            </w:pPr>
            <w:r>
              <w:rPr>
                <w:b/>
                <w:sz w:val="18"/>
              </w:rPr>
              <w:t>Water chemistry</w:t>
            </w:r>
            <w:r>
              <w:rPr>
                <w:b/>
                <w:position w:val="6"/>
                <w:sz w:val="11"/>
              </w:rPr>
              <w:t>3</w:t>
            </w:r>
          </w:p>
        </w:tc>
        <w:tc>
          <w:tcPr>
            <w:tcW w:w="2070" w:type="dxa"/>
            <w:tcBorders>
              <w:bottom w:val="nil"/>
            </w:tcBorders>
          </w:tcPr>
          <w:p w:rsidR="00593BB7" w:rsidRDefault="008135CE">
            <w:pPr>
              <w:pStyle w:val="TableParagraph"/>
              <w:spacing w:line="208" w:lineRule="exact"/>
              <w:rPr>
                <w:sz w:val="18"/>
              </w:rPr>
            </w:pPr>
            <w:r>
              <w:rPr>
                <w:sz w:val="18"/>
              </w:rPr>
              <w:t>pH</w:t>
            </w:r>
          </w:p>
        </w:tc>
        <w:tc>
          <w:tcPr>
            <w:tcW w:w="1440" w:type="dxa"/>
            <w:vMerge w:val="restart"/>
          </w:tcPr>
          <w:p w:rsidR="00593BB7" w:rsidRDefault="00593BB7">
            <w:pPr>
              <w:pStyle w:val="TableParagraph"/>
              <w:spacing w:before="11"/>
              <w:ind w:left="0"/>
              <w:rPr>
                <w:b/>
                <w:sz w:val="3"/>
              </w:rPr>
            </w:pPr>
          </w:p>
          <w:p w:rsidR="00593BB7" w:rsidRDefault="008135CE">
            <w:pPr>
              <w:pStyle w:val="TableParagraph"/>
              <w:ind w:left="343"/>
              <w:rPr>
                <w:sz w:val="20"/>
              </w:rPr>
            </w:pPr>
            <w:r>
              <w:rPr>
                <w:noProof/>
                <w:sz w:val="20"/>
              </w:rPr>
              <w:drawing>
                <wp:inline distT="0" distB="0" distL="0" distR="0">
                  <wp:extent cx="464439" cy="464438"/>
                  <wp:effectExtent l="0" t="0" r="0" b="0"/>
                  <wp:docPr id="13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5.jpeg"/>
                          <pic:cNvPicPr/>
                        </pic:nvPicPr>
                        <pic:blipFill>
                          <a:blip r:embed="rId227" cstate="print"/>
                          <a:stretch>
                            <a:fillRect/>
                          </a:stretch>
                        </pic:blipFill>
                        <pic:spPr>
                          <a:xfrm>
                            <a:off x="0" y="0"/>
                            <a:ext cx="464439" cy="464438"/>
                          </a:xfrm>
                          <a:prstGeom prst="rect">
                            <a:avLst/>
                          </a:prstGeom>
                        </pic:spPr>
                      </pic:pic>
                    </a:graphicData>
                  </a:graphic>
                </wp:inline>
              </w:drawing>
            </w:r>
          </w:p>
        </w:tc>
        <w:tc>
          <w:tcPr>
            <w:tcW w:w="4500" w:type="dxa"/>
            <w:tcBorders>
              <w:bottom w:val="nil"/>
            </w:tcBorders>
          </w:tcPr>
          <w:p w:rsidR="00593BB7" w:rsidRDefault="008135CE">
            <w:pPr>
              <w:pStyle w:val="TableParagraph"/>
              <w:spacing w:line="208" w:lineRule="exact"/>
              <w:rPr>
                <w:sz w:val="18"/>
              </w:rPr>
            </w:pPr>
            <w:r>
              <w:rPr>
                <w:sz w:val="18"/>
              </w:rPr>
              <w:t>Only 0.6% of pH measurements fall outside the 6.5 to</w:t>
            </w:r>
          </w:p>
        </w:tc>
        <w:tc>
          <w:tcPr>
            <w:tcW w:w="3870" w:type="dxa"/>
            <w:tcBorders>
              <w:bottom w:val="nil"/>
            </w:tcBorders>
          </w:tcPr>
          <w:p w:rsidR="00593BB7" w:rsidRDefault="008135CE">
            <w:pPr>
              <w:pStyle w:val="TableParagraph"/>
              <w:spacing w:line="208" w:lineRule="exact"/>
              <w:rPr>
                <w:sz w:val="18"/>
              </w:rPr>
            </w:pPr>
            <w:r>
              <w:rPr>
                <w:sz w:val="18"/>
              </w:rPr>
              <w:t>6.5–8.5</w:t>
            </w:r>
          </w:p>
        </w:tc>
        <w:tc>
          <w:tcPr>
            <w:tcW w:w="2250" w:type="dxa"/>
            <w:tcBorders>
              <w:bottom w:val="nil"/>
            </w:tcBorders>
          </w:tcPr>
          <w:p w:rsidR="00593BB7" w:rsidRDefault="008135CE">
            <w:pPr>
              <w:pStyle w:val="TableParagraph"/>
              <w:spacing w:line="208" w:lineRule="exact"/>
              <w:rPr>
                <w:sz w:val="18"/>
              </w:rPr>
            </w:pPr>
            <w:r>
              <w:rPr>
                <w:sz w:val="18"/>
              </w:rPr>
              <w:t>Same as reference</w:t>
            </w:r>
          </w:p>
        </w:tc>
        <w:tc>
          <w:tcPr>
            <w:tcW w:w="1552" w:type="dxa"/>
            <w:tcBorders>
              <w:bottom w:val="nil"/>
            </w:tcBorders>
          </w:tcPr>
          <w:p w:rsidR="00593BB7" w:rsidRDefault="008135CE">
            <w:pPr>
              <w:pStyle w:val="TableParagraph"/>
              <w:spacing w:line="208" w:lineRule="exact"/>
              <w:rPr>
                <w:sz w:val="18"/>
              </w:rPr>
            </w:pPr>
            <w:r>
              <w:rPr>
                <w:sz w:val="18"/>
              </w:rPr>
              <w:t>Yes</w:t>
            </w:r>
          </w:p>
        </w:tc>
      </w:tr>
      <w:tr w:rsidR="00593BB7">
        <w:trPr>
          <w:trHeight w:hRule="exact" w:val="207"/>
        </w:trPr>
        <w:tc>
          <w:tcPr>
            <w:tcW w:w="2070" w:type="dxa"/>
            <w:tcBorders>
              <w:top w:val="nil"/>
              <w:bottom w:val="nil"/>
            </w:tcBorders>
          </w:tcPr>
          <w:p w:rsidR="00593BB7" w:rsidRDefault="008135CE">
            <w:pPr>
              <w:pStyle w:val="TableParagraph"/>
              <w:spacing w:line="207" w:lineRule="exact"/>
              <w:rPr>
                <w:sz w:val="18"/>
              </w:rPr>
            </w:pPr>
            <w:r>
              <w:rPr>
                <w:sz w:val="18"/>
              </w:rPr>
              <w:t>excellent</w:t>
            </w:r>
          </w:p>
        </w:tc>
        <w:tc>
          <w:tcPr>
            <w:tcW w:w="2070" w:type="dxa"/>
            <w:tcBorders>
              <w:top w:val="nil"/>
              <w:bottom w:val="nil"/>
            </w:tcBorders>
          </w:tcPr>
          <w:p w:rsidR="00593BB7" w:rsidRDefault="008135CE">
            <w:pPr>
              <w:pStyle w:val="TableParagraph"/>
              <w:spacing w:line="207" w:lineRule="exact"/>
              <w:rPr>
                <w:sz w:val="18"/>
              </w:rPr>
            </w:pPr>
            <w:r>
              <w:rPr>
                <w:sz w:val="18"/>
              </w:rPr>
              <w:t>increasing (i.e.,</w:t>
            </w:r>
          </w:p>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spacing w:line="207" w:lineRule="exact"/>
              <w:rPr>
                <w:sz w:val="18"/>
              </w:rPr>
            </w:pPr>
            <w:r>
              <w:rPr>
                <w:sz w:val="18"/>
              </w:rPr>
              <w:t>8.5 range designated by the State of Maryland as the</w:t>
            </w:r>
          </w:p>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line="207" w:lineRule="exact"/>
              <w:rPr>
                <w:sz w:val="18"/>
              </w:rPr>
            </w:pPr>
            <w:r>
              <w:rPr>
                <w:sz w:val="18"/>
              </w:rPr>
              <w:t>condition</w:t>
            </w:r>
          </w:p>
        </w:tc>
        <w:tc>
          <w:tcPr>
            <w:tcW w:w="1552" w:type="dxa"/>
            <w:tcBorders>
              <w:top w:val="nil"/>
              <w:bottom w:val="nil"/>
            </w:tcBorders>
          </w:tcPr>
          <w:p w:rsidR="00593BB7" w:rsidRDefault="00593BB7"/>
        </w:tc>
      </w:tr>
      <w:tr w:rsidR="00593BB7">
        <w:trPr>
          <w:trHeight w:hRule="exact" w:val="209"/>
        </w:trPr>
        <w:tc>
          <w:tcPr>
            <w:tcW w:w="207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numerous storms)</w:t>
            </w:r>
          </w:p>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standard</w:t>
            </w:r>
            <w:proofErr w:type="gramEnd"/>
            <w:r>
              <w:rPr>
                <w:sz w:val="18"/>
              </w:rPr>
              <w:t xml:space="preserve"> for trout streams (COMAR 2010).</w:t>
            </w:r>
          </w:p>
        </w:tc>
        <w:tc>
          <w:tcPr>
            <w:tcW w:w="3870" w:type="dxa"/>
            <w:tcBorders>
              <w:top w:val="nil"/>
              <w:bottom w:val="nil"/>
            </w:tcBorders>
          </w:tcPr>
          <w:p w:rsidR="00593BB7" w:rsidRDefault="008135CE">
            <w:pPr>
              <w:pStyle w:val="TableParagraph"/>
              <w:rPr>
                <w:sz w:val="18"/>
              </w:rPr>
            </w:pPr>
            <w:r>
              <w:rPr>
                <w:sz w:val="18"/>
              </w:rPr>
              <w:t>Meet or exceed State of Maryland Tier III</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tcBorders>
              <w:top w:val="nil"/>
              <w:bottom w:val="nil"/>
            </w:tcBorders>
          </w:tcPr>
          <w:p w:rsidR="00593BB7" w:rsidRDefault="008135CE">
            <w:pPr>
              <w:pStyle w:val="TableParagraph"/>
              <w:rPr>
                <w:sz w:val="18"/>
              </w:rPr>
            </w:pPr>
            <w:r>
              <w:rPr>
                <w:sz w:val="18"/>
              </w:rPr>
              <w:t>Fully forested stream</w:t>
            </w:r>
          </w:p>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8135CE">
            <w:pPr>
              <w:pStyle w:val="TableParagraph"/>
              <w:rPr>
                <w:sz w:val="18"/>
              </w:rPr>
            </w:pPr>
            <w:proofErr w:type="gramStart"/>
            <w:r>
              <w:rPr>
                <w:sz w:val="18"/>
              </w:rPr>
              <w:t>standards</w:t>
            </w:r>
            <w:proofErr w:type="gramEnd"/>
            <w:r>
              <w:rPr>
                <w:sz w:val="18"/>
              </w:rPr>
              <w:t xml:space="preserve"> for water bodies.</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6"/>
        </w:trPr>
        <w:tc>
          <w:tcPr>
            <w:tcW w:w="2070" w:type="dxa"/>
            <w:vMerge w:val="restart"/>
            <w:tcBorders>
              <w:top w:val="nil"/>
            </w:tcBorders>
          </w:tcPr>
          <w:p w:rsidR="00593BB7" w:rsidRDefault="008135CE">
            <w:pPr>
              <w:pStyle w:val="TableParagraph"/>
              <w:rPr>
                <w:sz w:val="18"/>
              </w:rPr>
            </w:pPr>
            <w:r>
              <w:rPr>
                <w:sz w:val="18"/>
              </w:rPr>
              <w:t>channel in park</w:t>
            </w:r>
          </w:p>
        </w:tc>
        <w:tc>
          <w:tcPr>
            <w:tcW w:w="2070" w:type="dxa"/>
            <w:vMerge w:val="restart"/>
            <w:tcBorders>
              <w:top w:val="nil"/>
            </w:tcBorders>
          </w:tcPr>
          <w:p w:rsidR="00593BB7" w:rsidRDefault="008135CE">
            <w:pPr>
              <w:pStyle w:val="TableParagraph"/>
              <w:ind w:right="307"/>
              <w:rPr>
                <w:sz w:val="18"/>
              </w:rPr>
            </w:pPr>
            <w:r>
              <w:rPr>
                <w:sz w:val="18"/>
              </w:rPr>
              <w:t>Seasonal variability in precipitation</w:t>
            </w:r>
          </w:p>
        </w:tc>
        <w:tc>
          <w:tcPr>
            <w:tcW w:w="1890" w:type="dxa"/>
            <w:vMerge w:val="restart"/>
            <w:tcBorders>
              <w:top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Dissolved oxygen</w:t>
            </w:r>
          </w:p>
        </w:tc>
        <w:tc>
          <w:tcPr>
            <w:tcW w:w="1440" w:type="dxa"/>
            <w:vMerge w:val="restart"/>
          </w:tcPr>
          <w:p w:rsidR="00593BB7" w:rsidRDefault="00593BB7">
            <w:pPr>
              <w:pStyle w:val="TableParagraph"/>
              <w:spacing w:before="11"/>
              <w:ind w:left="0"/>
              <w:rPr>
                <w:b/>
                <w:sz w:val="12"/>
              </w:rPr>
            </w:pPr>
          </w:p>
          <w:p w:rsidR="00593BB7" w:rsidRDefault="008135CE">
            <w:pPr>
              <w:pStyle w:val="TableParagraph"/>
              <w:ind w:left="343"/>
              <w:rPr>
                <w:sz w:val="20"/>
              </w:rPr>
            </w:pPr>
            <w:r>
              <w:rPr>
                <w:noProof/>
                <w:sz w:val="20"/>
              </w:rPr>
              <w:drawing>
                <wp:inline distT="0" distB="0" distL="0" distR="0">
                  <wp:extent cx="464439" cy="464438"/>
                  <wp:effectExtent l="0" t="0" r="0" b="0"/>
                  <wp:docPr id="133"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6.jpeg"/>
                          <pic:cNvPicPr/>
                        </pic:nvPicPr>
                        <pic:blipFill>
                          <a:blip r:embed="rId228" cstate="print"/>
                          <a:stretch>
                            <a:fillRect/>
                          </a:stretch>
                        </pic:blipFill>
                        <pic:spPr>
                          <a:xfrm>
                            <a:off x="0" y="0"/>
                            <a:ext cx="464439" cy="464438"/>
                          </a:xfrm>
                          <a:prstGeom prst="rect">
                            <a:avLst/>
                          </a:prstGeom>
                        </pic:spPr>
                      </pic:pic>
                    </a:graphicData>
                  </a:graphic>
                </wp:inline>
              </w:drawing>
            </w:r>
          </w:p>
        </w:tc>
        <w:tc>
          <w:tcPr>
            <w:tcW w:w="4500" w:type="dxa"/>
            <w:vMerge w:val="restart"/>
          </w:tcPr>
          <w:p w:rsidR="00593BB7" w:rsidRDefault="008135CE">
            <w:pPr>
              <w:pStyle w:val="TableParagraph"/>
              <w:ind w:right="206"/>
              <w:rPr>
                <w:sz w:val="18"/>
              </w:rPr>
            </w:pPr>
            <w:r>
              <w:rPr>
                <w:sz w:val="18"/>
              </w:rPr>
              <w:t>Only 1.9% of measurements fall below the 6.0 mg/l level designated by the State of Maryland as adequate</w:t>
            </w:r>
          </w:p>
        </w:tc>
        <w:tc>
          <w:tcPr>
            <w:tcW w:w="3870" w:type="dxa"/>
            <w:vMerge w:val="restart"/>
          </w:tcPr>
          <w:p w:rsidR="00593BB7" w:rsidRDefault="008135CE">
            <w:pPr>
              <w:pStyle w:val="TableParagraph"/>
              <w:spacing w:line="208" w:lineRule="exact"/>
              <w:rPr>
                <w:sz w:val="18"/>
              </w:rPr>
            </w:pPr>
            <w:r>
              <w:rPr>
                <w:sz w:val="18"/>
              </w:rPr>
              <w:t>≥ 6.0 mg/l</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Yes</w:t>
            </w:r>
          </w:p>
        </w:tc>
      </w:tr>
      <w:tr w:rsidR="00593BB7">
        <w:trPr>
          <w:trHeight w:hRule="exact" w:val="422"/>
        </w:trPr>
        <w:tc>
          <w:tcPr>
            <w:tcW w:w="2070" w:type="dxa"/>
            <w:vMerge/>
            <w:tcBorders>
              <w:bottom w:val="nil"/>
            </w:tcBorders>
          </w:tcPr>
          <w:p w:rsidR="00593BB7" w:rsidRDefault="00593BB7"/>
        </w:tc>
        <w:tc>
          <w:tcPr>
            <w:tcW w:w="2070" w:type="dxa"/>
            <w:vMerge/>
            <w:tcBorders>
              <w:bottom w:val="nil"/>
            </w:tcBorders>
          </w:tcPr>
          <w:p w:rsidR="00593BB7" w:rsidRDefault="00593BB7"/>
        </w:tc>
        <w:tc>
          <w:tcPr>
            <w:tcW w:w="1890" w:type="dxa"/>
            <w:vMerge/>
            <w:tcBorders>
              <w:bottom w:val="nil"/>
            </w:tcBorders>
          </w:tcPr>
          <w:p w:rsidR="00593BB7" w:rsidRDefault="00593BB7"/>
        </w:tc>
        <w:tc>
          <w:tcPr>
            <w:tcW w:w="2070" w:type="dxa"/>
            <w:vMerge/>
            <w:tcBorders>
              <w:bottom w:val="nil"/>
            </w:tcBorders>
          </w:tcPr>
          <w:p w:rsidR="00593BB7" w:rsidRDefault="00593BB7"/>
        </w:tc>
        <w:tc>
          <w:tcPr>
            <w:tcW w:w="1440" w:type="dxa"/>
            <w:vMerge/>
          </w:tcPr>
          <w:p w:rsidR="00593BB7" w:rsidRDefault="00593BB7"/>
        </w:tc>
        <w:tc>
          <w:tcPr>
            <w:tcW w:w="4500" w:type="dxa"/>
            <w:vMerge/>
            <w:tcBorders>
              <w:bottom w:val="nil"/>
            </w:tcBorders>
          </w:tcPr>
          <w:p w:rsidR="00593BB7" w:rsidRDefault="00593BB7"/>
        </w:tc>
        <w:tc>
          <w:tcPr>
            <w:tcW w:w="3870" w:type="dxa"/>
            <w:vMerge/>
            <w:tcBorders>
              <w:bottom w:val="nil"/>
            </w:tcBorders>
          </w:tcPr>
          <w:p w:rsidR="00593BB7" w:rsidRDefault="00593BB7"/>
        </w:tc>
        <w:tc>
          <w:tcPr>
            <w:tcW w:w="2250" w:type="dxa"/>
            <w:vMerge/>
            <w:tcBorders>
              <w:bottom w:val="nil"/>
            </w:tcBorders>
          </w:tcPr>
          <w:p w:rsidR="00593BB7" w:rsidRDefault="00593BB7"/>
        </w:tc>
        <w:tc>
          <w:tcPr>
            <w:tcW w:w="1552" w:type="dxa"/>
            <w:vMerge/>
            <w:tcBorders>
              <w:bottom w:val="nil"/>
            </w:tcBorders>
          </w:tcPr>
          <w:p w:rsidR="00593BB7" w:rsidRDefault="00593BB7"/>
        </w:tc>
      </w:tr>
      <w:tr w:rsidR="00593BB7">
        <w:trPr>
          <w:trHeight w:hRule="exact" w:val="633"/>
        </w:trPr>
        <w:tc>
          <w:tcPr>
            <w:tcW w:w="2070" w:type="dxa"/>
            <w:vMerge w:val="restart"/>
            <w:tcBorders>
              <w:top w:val="nil"/>
            </w:tcBorders>
          </w:tcPr>
          <w:p w:rsidR="00593BB7" w:rsidRDefault="00593BB7"/>
        </w:tc>
        <w:tc>
          <w:tcPr>
            <w:tcW w:w="2070" w:type="dxa"/>
            <w:vMerge w:val="restart"/>
            <w:tcBorders>
              <w:top w:val="nil"/>
            </w:tcBorders>
          </w:tcPr>
          <w:p w:rsidR="00593BB7" w:rsidRDefault="00593BB7">
            <w:pPr>
              <w:pStyle w:val="TableParagraph"/>
              <w:spacing w:before="9"/>
              <w:ind w:left="0"/>
              <w:rPr>
                <w:b/>
                <w:sz w:val="16"/>
              </w:rPr>
            </w:pPr>
          </w:p>
          <w:p w:rsidR="00593BB7" w:rsidRDefault="008135CE">
            <w:pPr>
              <w:pStyle w:val="TableParagraph"/>
              <w:ind w:right="325"/>
              <w:jc w:val="both"/>
              <w:rPr>
                <w:sz w:val="18"/>
              </w:rPr>
            </w:pPr>
            <w:r>
              <w:rPr>
                <w:sz w:val="18"/>
              </w:rPr>
              <w:t>Potential loss of trees along streams due to forest pests</w:t>
            </w:r>
          </w:p>
        </w:tc>
        <w:tc>
          <w:tcPr>
            <w:tcW w:w="1890" w:type="dxa"/>
            <w:vMerge w:val="restart"/>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8135CE">
            <w:pPr>
              <w:pStyle w:val="TableParagraph"/>
              <w:rPr>
                <w:sz w:val="18"/>
              </w:rPr>
            </w:pPr>
            <w:proofErr w:type="gramStart"/>
            <w:r>
              <w:rPr>
                <w:sz w:val="18"/>
              </w:rPr>
              <w:t>for</w:t>
            </w:r>
            <w:proofErr w:type="gramEnd"/>
            <w:r>
              <w:rPr>
                <w:sz w:val="18"/>
              </w:rPr>
              <w:t xml:space="preserve"> trout streams (COMAR 2010).</w:t>
            </w:r>
          </w:p>
        </w:tc>
        <w:tc>
          <w:tcPr>
            <w:tcW w:w="3870" w:type="dxa"/>
            <w:tcBorders>
              <w:top w:val="nil"/>
            </w:tcBorders>
          </w:tcPr>
          <w:p w:rsidR="00593BB7" w:rsidRDefault="008135CE">
            <w:pPr>
              <w:pStyle w:val="TableParagraph"/>
              <w:ind w:right="256"/>
              <w:rPr>
                <w:sz w:val="18"/>
              </w:rPr>
            </w:pPr>
            <w:r>
              <w:rPr>
                <w:sz w:val="18"/>
              </w:rPr>
              <w:t>Maintain at least 6.0 mg/l level designated by the State of Maryland as adequate for trout streams.</w:t>
            </w:r>
          </w:p>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298"/>
        </w:trPr>
        <w:tc>
          <w:tcPr>
            <w:tcW w:w="2070" w:type="dxa"/>
            <w:vMerge/>
            <w:tcBorders>
              <w:bottom w:val="nil"/>
            </w:tcBorders>
          </w:tcPr>
          <w:p w:rsidR="00593BB7" w:rsidRDefault="00593BB7"/>
        </w:tc>
        <w:tc>
          <w:tcPr>
            <w:tcW w:w="2070" w:type="dxa"/>
            <w:vMerge/>
            <w:tcBorders>
              <w:bottom w:val="nil"/>
            </w:tcBorders>
          </w:tcPr>
          <w:p w:rsidR="00593BB7" w:rsidRDefault="00593BB7"/>
        </w:tc>
        <w:tc>
          <w:tcPr>
            <w:tcW w:w="1890" w:type="dxa"/>
            <w:vMerge/>
            <w:tcBorders>
              <w:bottom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Water temperature</w:t>
            </w:r>
          </w:p>
        </w:tc>
        <w:tc>
          <w:tcPr>
            <w:tcW w:w="1440" w:type="dxa"/>
            <w:vMerge w:val="restart"/>
          </w:tcPr>
          <w:p w:rsidR="00593BB7" w:rsidRDefault="00593BB7"/>
        </w:tc>
        <w:tc>
          <w:tcPr>
            <w:tcW w:w="4500" w:type="dxa"/>
            <w:vMerge w:val="restart"/>
          </w:tcPr>
          <w:p w:rsidR="00593BB7" w:rsidRDefault="008135CE">
            <w:pPr>
              <w:pStyle w:val="TableParagraph"/>
              <w:ind w:right="155" w:hanging="1"/>
              <w:rPr>
                <w:sz w:val="18"/>
              </w:rPr>
            </w:pPr>
            <w:r>
              <w:rPr>
                <w:sz w:val="18"/>
              </w:rPr>
              <w:t>24.8% of maximum daily summer temperatures are above 23°C which can cause mortality to juvenile trout (Grande and Anderson 1991).</w:t>
            </w:r>
          </w:p>
        </w:tc>
        <w:tc>
          <w:tcPr>
            <w:tcW w:w="3870" w:type="dxa"/>
            <w:vMerge w:val="restart"/>
          </w:tcPr>
          <w:p w:rsidR="00593BB7" w:rsidRDefault="008135CE">
            <w:pPr>
              <w:pStyle w:val="TableParagraph"/>
              <w:spacing w:line="208" w:lineRule="exact"/>
              <w:rPr>
                <w:sz w:val="18"/>
              </w:rPr>
            </w:pPr>
            <w:r>
              <w:rPr>
                <w:sz w:val="18"/>
              </w:rPr>
              <w:t>≤ 20°C (average annual temperature)</w:t>
            </w:r>
          </w:p>
        </w:tc>
        <w:tc>
          <w:tcPr>
            <w:tcW w:w="2250" w:type="dxa"/>
            <w:vMerge w:val="restart"/>
          </w:tcPr>
          <w:p w:rsidR="00593BB7" w:rsidRDefault="008135CE">
            <w:pPr>
              <w:pStyle w:val="TableParagraph"/>
              <w:ind w:right="853"/>
              <w:rPr>
                <w:sz w:val="18"/>
              </w:rPr>
            </w:pPr>
            <w:r>
              <w:rPr>
                <w:sz w:val="18"/>
              </w:rPr>
              <w:t>≤ 20°C (summer temperatures)</w:t>
            </w:r>
          </w:p>
        </w:tc>
        <w:tc>
          <w:tcPr>
            <w:tcW w:w="1552" w:type="dxa"/>
            <w:vMerge w:val="restart"/>
          </w:tcPr>
          <w:p w:rsidR="00593BB7" w:rsidRDefault="008135CE">
            <w:pPr>
              <w:pStyle w:val="TableParagraph"/>
              <w:spacing w:line="208" w:lineRule="exact"/>
              <w:rPr>
                <w:sz w:val="18"/>
              </w:rPr>
            </w:pPr>
            <w:r>
              <w:rPr>
                <w:sz w:val="18"/>
              </w:rPr>
              <w:t>No</w:t>
            </w:r>
          </w:p>
        </w:tc>
      </w:tr>
      <w:tr w:rsidR="00593BB7">
        <w:trPr>
          <w:trHeight w:hRule="exact" w:val="314"/>
        </w:trPr>
        <w:tc>
          <w:tcPr>
            <w:tcW w:w="2070" w:type="dxa"/>
            <w:tcBorders>
              <w:top w:val="nil"/>
              <w:bottom w:val="nil"/>
            </w:tcBorders>
          </w:tcPr>
          <w:p w:rsidR="00593BB7" w:rsidRDefault="00593BB7"/>
        </w:tc>
        <w:tc>
          <w:tcPr>
            <w:tcW w:w="2070" w:type="dxa"/>
            <w:tcBorders>
              <w:top w:val="nil"/>
              <w:bottom w:val="nil"/>
            </w:tcBorders>
          </w:tcPr>
          <w:p w:rsidR="00593BB7" w:rsidRDefault="008135CE">
            <w:pPr>
              <w:pStyle w:val="TableParagraph"/>
              <w:spacing w:before="105"/>
              <w:rPr>
                <w:sz w:val="18"/>
              </w:rPr>
            </w:pPr>
            <w:r>
              <w:rPr>
                <w:sz w:val="18"/>
              </w:rPr>
              <w:t>Headwaters are largely</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18"/>
        </w:trPr>
        <w:tc>
          <w:tcPr>
            <w:tcW w:w="2070" w:type="dxa"/>
            <w:vMerge w:val="restart"/>
            <w:tcBorders>
              <w:top w:val="nil"/>
            </w:tcBorders>
          </w:tcPr>
          <w:p w:rsidR="00593BB7" w:rsidRDefault="00593BB7"/>
        </w:tc>
        <w:tc>
          <w:tcPr>
            <w:tcW w:w="2070" w:type="dxa"/>
            <w:vMerge w:val="restart"/>
            <w:tcBorders>
              <w:top w:val="nil"/>
            </w:tcBorders>
          </w:tcPr>
          <w:p w:rsidR="00593BB7" w:rsidRDefault="008135CE">
            <w:pPr>
              <w:pStyle w:val="TableParagraph"/>
              <w:rPr>
                <w:sz w:val="18"/>
              </w:rPr>
            </w:pPr>
            <w:r>
              <w:rPr>
                <w:sz w:val="18"/>
              </w:rPr>
              <w:t>outside the park</w:t>
            </w:r>
          </w:p>
        </w:tc>
        <w:tc>
          <w:tcPr>
            <w:tcW w:w="1890" w:type="dxa"/>
            <w:vMerge w:val="restart"/>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95"/>
        </w:trPr>
        <w:tc>
          <w:tcPr>
            <w:tcW w:w="2070" w:type="dxa"/>
            <w:vMerge/>
            <w:tcBorders>
              <w:bottom w:val="nil"/>
            </w:tcBorders>
          </w:tcPr>
          <w:p w:rsidR="00593BB7" w:rsidRDefault="00593BB7"/>
        </w:tc>
        <w:tc>
          <w:tcPr>
            <w:tcW w:w="2070" w:type="dxa"/>
            <w:vMerge/>
            <w:tcBorders>
              <w:bottom w:val="nil"/>
            </w:tcBorders>
          </w:tcPr>
          <w:p w:rsidR="00593BB7" w:rsidRDefault="00593BB7"/>
        </w:tc>
        <w:tc>
          <w:tcPr>
            <w:tcW w:w="1890" w:type="dxa"/>
            <w:vMerge/>
            <w:tcBorders>
              <w:bottom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Specific conductance</w:t>
            </w:r>
          </w:p>
        </w:tc>
        <w:tc>
          <w:tcPr>
            <w:tcW w:w="1440" w:type="dxa"/>
            <w:vMerge w:val="restart"/>
          </w:tcPr>
          <w:p w:rsidR="00593BB7" w:rsidRDefault="00593BB7"/>
        </w:tc>
        <w:tc>
          <w:tcPr>
            <w:tcW w:w="4500" w:type="dxa"/>
            <w:vMerge w:val="restart"/>
          </w:tcPr>
          <w:p w:rsidR="00593BB7" w:rsidRDefault="008135CE">
            <w:pPr>
              <w:pStyle w:val="TableParagraph"/>
              <w:ind w:right="256" w:firstLine="1"/>
              <w:rPr>
                <w:sz w:val="18"/>
              </w:rPr>
            </w:pPr>
            <w:r>
              <w:rPr>
                <w:sz w:val="18"/>
              </w:rPr>
              <w:t xml:space="preserve">20% of the measurements were above 171 </w:t>
            </w:r>
            <w:proofErr w:type="spellStart"/>
            <w:r>
              <w:rPr>
                <w:sz w:val="18"/>
              </w:rPr>
              <w:t>μS</w:t>
            </w:r>
            <w:proofErr w:type="spellEnd"/>
            <w:r>
              <w:rPr>
                <w:sz w:val="18"/>
              </w:rPr>
              <w:t>/cm threshold for impacts on fish in the State of Maryland (Morgan, Kline, and Cushman 2007).</w:t>
            </w:r>
          </w:p>
        </w:tc>
        <w:tc>
          <w:tcPr>
            <w:tcW w:w="3870" w:type="dxa"/>
            <w:vMerge w:val="restart"/>
          </w:tcPr>
          <w:p w:rsidR="00593BB7" w:rsidRDefault="008135CE">
            <w:pPr>
              <w:pStyle w:val="TableParagraph"/>
              <w:spacing w:line="208" w:lineRule="exact"/>
              <w:rPr>
                <w:sz w:val="18"/>
              </w:rPr>
            </w:pPr>
            <w:r>
              <w:rPr>
                <w:sz w:val="18"/>
              </w:rPr>
              <w:t xml:space="preserve">≤ 171 </w:t>
            </w:r>
            <w:proofErr w:type="spellStart"/>
            <w:r>
              <w:rPr>
                <w:sz w:val="18"/>
              </w:rPr>
              <w:t>μS</w:t>
            </w:r>
            <w:proofErr w:type="spellEnd"/>
            <w:r>
              <w:rPr>
                <w:sz w:val="18"/>
              </w:rPr>
              <w:t>/cm</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No</w:t>
            </w:r>
          </w:p>
        </w:tc>
      </w:tr>
      <w:tr w:rsidR="00593BB7">
        <w:trPr>
          <w:trHeight w:hRule="exact" w:val="313"/>
        </w:trPr>
        <w:tc>
          <w:tcPr>
            <w:tcW w:w="2070" w:type="dxa"/>
            <w:tcBorders>
              <w:top w:val="nil"/>
              <w:bottom w:val="nil"/>
            </w:tcBorders>
          </w:tcPr>
          <w:p w:rsidR="00593BB7" w:rsidRDefault="00593BB7"/>
        </w:tc>
        <w:tc>
          <w:tcPr>
            <w:tcW w:w="2070" w:type="dxa"/>
            <w:tcBorders>
              <w:top w:val="nil"/>
              <w:bottom w:val="nil"/>
            </w:tcBorders>
          </w:tcPr>
          <w:p w:rsidR="00593BB7" w:rsidRDefault="008135CE">
            <w:pPr>
              <w:pStyle w:val="TableParagraph"/>
              <w:spacing w:before="104"/>
              <w:rPr>
                <w:sz w:val="18"/>
              </w:rPr>
            </w:pPr>
            <w:r>
              <w:rPr>
                <w:sz w:val="18"/>
              </w:rPr>
              <w:t>Headwater streams are</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07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sometimes reduced to</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3"/>
        </w:trPr>
        <w:tc>
          <w:tcPr>
            <w:tcW w:w="2070" w:type="dxa"/>
            <w:vMerge w:val="restart"/>
            <w:tcBorders>
              <w:top w:val="nil"/>
            </w:tcBorders>
          </w:tcPr>
          <w:p w:rsidR="00593BB7" w:rsidRDefault="00593BB7"/>
        </w:tc>
        <w:tc>
          <w:tcPr>
            <w:tcW w:w="2070" w:type="dxa"/>
            <w:vMerge w:val="restart"/>
            <w:tcBorders>
              <w:top w:val="nil"/>
            </w:tcBorders>
          </w:tcPr>
          <w:p w:rsidR="00593BB7" w:rsidRDefault="008135CE">
            <w:pPr>
              <w:pStyle w:val="TableParagraph"/>
              <w:rPr>
                <w:sz w:val="18"/>
              </w:rPr>
            </w:pPr>
            <w:r>
              <w:rPr>
                <w:sz w:val="18"/>
              </w:rPr>
              <w:t>trickles</w:t>
            </w:r>
          </w:p>
        </w:tc>
        <w:tc>
          <w:tcPr>
            <w:tcW w:w="1890" w:type="dxa"/>
            <w:vMerge w:val="restart"/>
            <w:tcBorders>
              <w:top w:val="nil"/>
            </w:tcBorders>
          </w:tcPr>
          <w:p w:rsidR="00593BB7" w:rsidRDefault="00593BB7"/>
        </w:tc>
        <w:tc>
          <w:tcPr>
            <w:tcW w:w="2070" w:type="dxa"/>
            <w:vMerge w:val="restart"/>
          </w:tcPr>
          <w:p w:rsidR="00593BB7" w:rsidRDefault="008135CE">
            <w:pPr>
              <w:pStyle w:val="TableParagraph"/>
              <w:rPr>
                <w:sz w:val="18"/>
              </w:rPr>
            </w:pPr>
            <w:r>
              <w:rPr>
                <w:sz w:val="18"/>
              </w:rPr>
              <w:t>Turbidity</w:t>
            </w:r>
          </w:p>
        </w:tc>
        <w:tc>
          <w:tcPr>
            <w:tcW w:w="1440" w:type="dxa"/>
            <w:vMerge w:val="restart"/>
          </w:tcPr>
          <w:p w:rsidR="00593BB7" w:rsidRDefault="00593BB7"/>
        </w:tc>
        <w:tc>
          <w:tcPr>
            <w:tcW w:w="4500" w:type="dxa"/>
            <w:vMerge w:val="restart"/>
          </w:tcPr>
          <w:p w:rsidR="00593BB7" w:rsidRDefault="008135CE">
            <w:pPr>
              <w:pStyle w:val="TableParagraph"/>
              <w:ind w:right="127"/>
              <w:rPr>
                <w:sz w:val="18"/>
              </w:rPr>
            </w:pPr>
            <w:r>
              <w:rPr>
                <w:sz w:val="18"/>
              </w:rPr>
              <w:t>18.2% of measurements were above the 2.3 NTU recommended by the Environmental Protection Agency (EPA) (EPA 2000).</w:t>
            </w:r>
          </w:p>
        </w:tc>
        <w:tc>
          <w:tcPr>
            <w:tcW w:w="3870" w:type="dxa"/>
            <w:vMerge w:val="restart"/>
          </w:tcPr>
          <w:p w:rsidR="00593BB7" w:rsidRDefault="008135CE">
            <w:pPr>
              <w:pStyle w:val="TableParagraph"/>
              <w:rPr>
                <w:sz w:val="18"/>
              </w:rPr>
            </w:pPr>
            <w:r>
              <w:rPr>
                <w:sz w:val="18"/>
              </w:rPr>
              <w:t>&lt; 2.3 NTU</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rPr>
                <w:sz w:val="18"/>
              </w:rPr>
            </w:pPr>
            <w:r>
              <w:rPr>
                <w:sz w:val="18"/>
              </w:rPr>
              <w:t>No</w:t>
            </w:r>
          </w:p>
        </w:tc>
      </w:tr>
      <w:tr w:rsidR="00593BB7">
        <w:trPr>
          <w:trHeight w:hRule="exact" w:val="301"/>
        </w:trPr>
        <w:tc>
          <w:tcPr>
            <w:tcW w:w="2070" w:type="dxa"/>
            <w:vMerge/>
            <w:tcBorders>
              <w:bottom w:val="nil"/>
            </w:tcBorders>
          </w:tcPr>
          <w:p w:rsidR="00593BB7" w:rsidRDefault="00593BB7"/>
        </w:tc>
        <w:tc>
          <w:tcPr>
            <w:tcW w:w="2070" w:type="dxa"/>
            <w:vMerge/>
            <w:tcBorders>
              <w:bottom w:val="nil"/>
            </w:tcBorders>
          </w:tcPr>
          <w:p w:rsidR="00593BB7" w:rsidRDefault="00593BB7"/>
        </w:tc>
        <w:tc>
          <w:tcPr>
            <w:tcW w:w="1890" w:type="dxa"/>
            <w:vMerge/>
            <w:tcBorders>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430"/>
        </w:trPr>
        <w:tc>
          <w:tcPr>
            <w:tcW w:w="2070" w:type="dxa"/>
            <w:tcBorders>
              <w:top w:val="nil"/>
            </w:tcBorders>
          </w:tcPr>
          <w:p w:rsidR="00593BB7" w:rsidRDefault="00593BB7"/>
        </w:tc>
        <w:tc>
          <w:tcPr>
            <w:tcW w:w="2070" w:type="dxa"/>
            <w:tcBorders>
              <w:top w:val="nil"/>
            </w:tcBorders>
          </w:tcPr>
          <w:p w:rsidR="00593BB7" w:rsidRDefault="008135CE">
            <w:pPr>
              <w:pStyle w:val="TableParagraph"/>
              <w:spacing w:before="105"/>
              <w:rPr>
                <w:sz w:val="18"/>
              </w:rPr>
            </w:pPr>
            <w:r>
              <w:rPr>
                <w:sz w:val="18"/>
              </w:rPr>
              <w:t>Sewage treatment plant</w:t>
            </w:r>
          </w:p>
        </w:tc>
        <w:tc>
          <w:tcPr>
            <w:tcW w:w="1890" w:type="dxa"/>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bl>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spacing w:before="6"/>
        <w:rPr>
          <w:rFonts w:ascii="Frutiger LT Std 45 Light"/>
          <w:b/>
          <w:sz w:val="13"/>
        </w:rPr>
      </w:pPr>
      <w:r w:rsidRPr="00593BB7">
        <w:pict>
          <v:line id="_x0000_s1320" style="position:absolute;z-index:13936;mso-wrap-distance-left:0;mso-wrap-distance-right:0;mso-position-horizontal-relative:page" from="1in,10.25pt" to="3in,10.25pt" strokeweight=".19053mm">
            <w10:wrap type="topAndBottom" anchorx="page"/>
          </v:line>
        </w:pict>
      </w:r>
    </w:p>
    <w:p w:rsidR="00593BB7" w:rsidRDefault="008135CE">
      <w:pPr>
        <w:pStyle w:val="ListParagraph"/>
        <w:numPr>
          <w:ilvl w:val="0"/>
          <w:numId w:val="43"/>
        </w:numPr>
        <w:tabs>
          <w:tab w:val="left" w:pos="321"/>
        </w:tabs>
        <w:spacing w:before="86"/>
        <w:ind w:right="912" w:firstLine="0"/>
        <w:rPr>
          <w:sz w:val="20"/>
        </w:rPr>
      </w:pPr>
      <w:r>
        <w:rPr>
          <w:sz w:val="20"/>
        </w:rPr>
        <w:t>Additional management targets include compliance with the Clean Water Act and Maryland Department of the Environment water withdrawal permit regulations. As of the date of this RSS publication, the park is not fully meeting these targets.</w:t>
      </w:r>
    </w:p>
    <w:p w:rsidR="00593BB7" w:rsidRDefault="00593BB7">
      <w:pPr>
        <w:rPr>
          <w:sz w:val="20"/>
        </w:rPr>
        <w:sectPr w:rsidR="00593BB7">
          <w:headerReference w:type="default" r:id="rId229"/>
          <w:footerReference w:type="default" r:id="rId230"/>
          <w:pgSz w:w="24480" w:h="15840" w:orient="landscape"/>
          <w:pgMar w:top="1000" w:right="1200" w:bottom="920" w:left="1320" w:header="0" w:footer="731" w:gutter="0"/>
          <w:pgNumType w:start="28"/>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0"/>
        <w:gridCol w:w="2070"/>
        <w:gridCol w:w="1890"/>
        <w:gridCol w:w="2070"/>
        <w:gridCol w:w="1440"/>
        <w:gridCol w:w="4500"/>
        <w:gridCol w:w="3870"/>
        <w:gridCol w:w="2250"/>
        <w:gridCol w:w="1552"/>
      </w:tblGrid>
      <w:tr w:rsidR="00593BB7">
        <w:trPr>
          <w:trHeight w:hRule="exact" w:val="954"/>
        </w:trPr>
        <w:tc>
          <w:tcPr>
            <w:tcW w:w="21712" w:type="dxa"/>
            <w:gridSpan w:val="9"/>
            <w:shd w:val="clear" w:color="auto" w:fill="D3DEBA"/>
          </w:tcPr>
          <w:p w:rsidR="00593BB7" w:rsidRDefault="008135CE">
            <w:pPr>
              <w:pStyle w:val="TableParagraph"/>
              <w:spacing w:before="151"/>
              <w:ind w:left="4243" w:right="14468"/>
              <w:rPr>
                <w:b/>
                <w:sz w:val="18"/>
              </w:rPr>
            </w:pPr>
            <w:r>
              <w:rPr>
                <w:b/>
                <w:sz w:val="18"/>
              </w:rPr>
              <w:lastRenderedPageBreak/>
              <w:t>Status: warrants moderate concern Confidence: medium</w:t>
            </w:r>
          </w:p>
          <w:p w:rsidR="00593BB7" w:rsidRDefault="008135CE">
            <w:pPr>
              <w:pStyle w:val="TableParagraph"/>
              <w:ind w:left="4243"/>
              <w:rPr>
                <w:b/>
                <w:sz w:val="18"/>
              </w:rPr>
            </w:pPr>
            <w:r>
              <w:rPr>
                <w:b/>
                <w:sz w:val="18"/>
              </w:rPr>
              <w:t>Trend: unknown</w:t>
            </w:r>
          </w:p>
        </w:tc>
      </w:tr>
      <w:tr w:rsidR="00593BB7">
        <w:trPr>
          <w:trHeight w:hRule="exact" w:val="437"/>
        </w:trPr>
        <w:tc>
          <w:tcPr>
            <w:tcW w:w="2070" w:type="dxa"/>
            <w:shd w:val="clear" w:color="auto" w:fill="D3DEBA"/>
          </w:tcPr>
          <w:p w:rsidR="00593BB7" w:rsidRDefault="008135CE">
            <w:pPr>
              <w:pStyle w:val="TableParagraph"/>
              <w:spacing w:before="105"/>
              <w:ind w:left="164"/>
              <w:rPr>
                <w:b/>
                <w:sz w:val="18"/>
              </w:rPr>
            </w:pPr>
            <w:r>
              <w:rPr>
                <w:b/>
                <w:sz w:val="18"/>
              </w:rPr>
              <w:t>Beneficial Influences</w:t>
            </w:r>
          </w:p>
        </w:tc>
        <w:tc>
          <w:tcPr>
            <w:tcW w:w="2070" w:type="dxa"/>
            <w:shd w:val="clear" w:color="auto" w:fill="D3DEBA"/>
          </w:tcPr>
          <w:p w:rsidR="00593BB7" w:rsidRDefault="008135CE">
            <w:pPr>
              <w:pStyle w:val="TableParagraph"/>
              <w:ind w:left="599" w:hanging="75"/>
              <w:rPr>
                <w:b/>
                <w:sz w:val="18"/>
              </w:rPr>
            </w:pPr>
            <w:r>
              <w:rPr>
                <w:b/>
                <w:w w:val="95"/>
                <w:sz w:val="18"/>
              </w:rPr>
              <w:t xml:space="preserve">Detrimental </w:t>
            </w:r>
            <w:r>
              <w:rPr>
                <w:b/>
                <w:sz w:val="18"/>
              </w:rPr>
              <w:t>Influences</w:t>
            </w:r>
          </w:p>
        </w:tc>
        <w:tc>
          <w:tcPr>
            <w:tcW w:w="1890" w:type="dxa"/>
            <w:shd w:val="clear" w:color="auto" w:fill="D3DEBA"/>
          </w:tcPr>
          <w:p w:rsidR="00593BB7" w:rsidRDefault="008135CE">
            <w:pPr>
              <w:pStyle w:val="TableParagraph"/>
              <w:ind w:left="524" w:right="39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3"/>
        </w:trPr>
        <w:tc>
          <w:tcPr>
            <w:tcW w:w="2070" w:type="dxa"/>
            <w:vMerge w:val="restart"/>
          </w:tcPr>
          <w:p w:rsidR="00593BB7" w:rsidRDefault="00593BB7"/>
        </w:tc>
        <w:tc>
          <w:tcPr>
            <w:tcW w:w="2070" w:type="dxa"/>
            <w:tcBorders>
              <w:bottom w:val="nil"/>
            </w:tcBorders>
          </w:tcPr>
          <w:p w:rsidR="00593BB7" w:rsidRDefault="008135CE">
            <w:pPr>
              <w:pStyle w:val="TableParagraph"/>
              <w:spacing w:line="208" w:lineRule="exact"/>
              <w:rPr>
                <w:sz w:val="18"/>
              </w:rPr>
            </w:pPr>
            <w:r>
              <w:rPr>
                <w:sz w:val="18"/>
              </w:rPr>
              <w:t>is located in the park</w:t>
            </w:r>
          </w:p>
        </w:tc>
        <w:tc>
          <w:tcPr>
            <w:tcW w:w="1890" w:type="dxa"/>
            <w:vMerge w:val="restart"/>
          </w:tcPr>
          <w:p w:rsidR="00593BB7" w:rsidRDefault="00593BB7"/>
        </w:tc>
        <w:tc>
          <w:tcPr>
            <w:tcW w:w="2070" w:type="dxa"/>
            <w:tcBorders>
              <w:bottom w:val="nil"/>
            </w:tcBorders>
          </w:tcPr>
          <w:p w:rsidR="00593BB7" w:rsidRDefault="008135CE">
            <w:pPr>
              <w:pStyle w:val="TableParagraph"/>
              <w:spacing w:line="208" w:lineRule="exact"/>
              <w:rPr>
                <w:sz w:val="18"/>
              </w:rPr>
            </w:pPr>
            <w:r>
              <w:rPr>
                <w:sz w:val="18"/>
              </w:rPr>
              <w:t>Acid neutralizing</w:t>
            </w:r>
          </w:p>
        </w:tc>
        <w:tc>
          <w:tcPr>
            <w:tcW w:w="1440" w:type="dxa"/>
            <w:vMerge w:val="restart"/>
          </w:tcPr>
          <w:p w:rsidR="00593BB7" w:rsidRDefault="00593BB7"/>
        </w:tc>
        <w:tc>
          <w:tcPr>
            <w:tcW w:w="4500" w:type="dxa"/>
            <w:tcBorders>
              <w:bottom w:val="nil"/>
            </w:tcBorders>
          </w:tcPr>
          <w:p w:rsidR="00593BB7" w:rsidRDefault="008135CE">
            <w:pPr>
              <w:pStyle w:val="TableParagraph"/>
              <w:spacing w:line="208" w:lineRule="exact"/>
              <w:rPr>
                <w:sz w:val="18"/>
              </w:rPr>
            </w:pPr>
            <w:r>
              <w:rPr>
                <w:sz w:val="18"/>
              </w:rPr>
              <w:t xml:space="preserve">All measurements were above the 200 </w:t>
            </w:r>
            <w:proofErr w:type="spellStart"/>
            <w:r>
              <w:rPr>
                <w:sz w:val="18"/>
              </w:rPr>
              <w:t>μeq</w:t>
            </w:r>
            <w:proofErr w:type="spellEnd"/>
            <w:r>
              <w:rPr>
                <w:sz w:val="18"/>
              </w:rPr>
              <w:t>/L minimum</w:t>
            </w:r>
          </w:p>
        </w:tc>
        <w:tc>
          <w:tcPr>
            <w:tcW w:w="3870" w:type="dxa"/>
            <w:tcBorders>
              <w:bottom w:val="nil"/>
            </w:tcBorders>
          </w:tcPr>
          <w:p w:rsidR="00593BB7" w:rsidRDefault="008135CE">
            <w:pPr>
              <w:pStyle w:val="TableParagraph"/>
              <w:spacing w:line="208" w:lineRule="exact"/>
              <w:rPr>
                <w:sz w:val="18"/>
              </w:rPr>
            </w:pPr>
            <w:r>
              <w:rPr>
                <w:sz w:val="18"/>
              </w:rPr>
              <w:t xml:space="preserve">&gt; 200 </w:t>
            </w:r>
            <w:proofErr w:type="spellStart"/>
            <w:r>
              <w:rPr>
                <w:sz w:val="18"/>
              </w:rPr>
              <w:t>μeq</w:t>
            </w:r>
            <w:proofErr w:type="spellEnd"/>
            <w:r>
              <w:rPr>
                <w:sz w:val="18"/>
              </w:rPr>
              <w:t>/L</w:t>
            </w:r>
          </w:p>
        </w:tc>
        <w:tc>
          <w:tcPr>
            <w:tcW w:w="2250" w:type="dxa"/>
            <w:tcBorders>
              <w:bottom w:val="nil"/>
            </w:tcBorders>
          </w:tcPr>
          <w:p w:rsidR="00593BB7" w:rsidRDefault="008135CE">
            <w:pPr>
              <w:pStyle w:val="TableParagraph"/>
              <w:spacing w:line="208" w:lineRule="exact"/>
              <w:ind w:left="104"/>
              <w:rPr>
                <w:sz w:val="18"/>
              </w:rPr>
            </w:pPr>
            <w:r>
              <w:rPr>
                <w:sz w:val="18"/>
              </w:rPr>
              <w:t>Same as reference</w:t>
            </w:r>
          </w:p>
        </w:tc>
        <w:tc>
          <w:tcPr>
            <w:tcW w:w="1552" w:type="dxa"/>
            <w:tcBorders>
              <w:bottom w:val="nil"/>
            </w:tcBorders>
          </w:tcPr>
          <w:p w:rsidR="00593BB7" w:rsidRDefault="008135CE">
            <w:pPr>
              <w:pStyle w:val="TableParagraph"/>
              <w:spacing w:line="208" w:lineRule="exact"/>
              <w:rPr>
                <w:sz w:val="18"/>
              </w:rPr>
            </w:pPr>
            <w:r>
              <w:rPr>
                <w:sz w:val="18"/>
              </w:rPr>
              <w:t>Yes</w:t>
            </w:r>
          </w:p>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(operated by other</w:t>
            </w:r>
          </w:p>
        </w:tc>
        <w:tc>
          <w:tcPr>
            <w:tcW w:w="189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capacity</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as recommended by the Maryland DNR (COMAR 2010;</w:t>
            </w:r>
          </w:p>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condition</w:t>
            </w:r>
          </w:p>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agencies) and in</w:t>
            </w:r>
          </w:p>
        </w:tc>
        <w:tc>
          <w:tcPr>
            <w:tcW w:w="1890" w:type="dxa"/>
            <w:vMerge/>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Southerland et al. 2007).</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98"/>
        </w:trPr>
        <w:tc>
          <w:tcPr>
            <w:tcW w:w="2070" w:type="dxa"/>
            <w:vMerge/>
          </w:tcPr>
          <w:p w:rsidR="00593BB7" w:rsidRDefault="00593BB7"/>
        </w:tc>
        <w:tc>
          <w:tcPr>
            <w:tcW w:w="2070" w:type="dxa"/>
            <w:vMerge w:val="restart"/>
            <w:tcBorders>
              <w:top w:val="nil"/>
            </w:tcBorders>
          </w:tcPr>
          <w:p w:rsidR="00593BB7" w:rsidRDefault="008135CE">
            <w:pPr>
              <w:pStyle w:val="TableParagraph"/>
              <w:rPr>
                <w:sz w:val="18"/>
              </w:rPr>
            </w:pPr>
            <w:r>
              <w:rPr>
                <w:sz w:val="18"/>
              </w:rPr>
              <w:t>headwaters of Owens</w:t>
            </w:r>
          </w:p>
        </w:tc>
        <w:tc>
          <w:tcPr>
            <w:tcW w:w="1890" w:type="dxa"/>
            <w:vMerge/>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111"/>
        </w:trPr>
        <w:tc>
          <w:tcPr>
            <w:tcW w:w="2070" w:type="dxa"/>
            <w:vMerge/>
          </w:tcPr>
          <w:p w:rsidR="00593BB7" w:rsidRDefault="00593BB7"/>
        </w:tc>
        <w:tc>
          <w:tcPr>
            <w:tcW w:w="2070" w:type="dxa"/>
            <w:vMerge/>
            <w:tcBorders>
              <w:bottom w:val="nil"/>
            </w:tcBorders>
          </w:tcPr>
          <w:p w:rsidR="00593BB7" w:rsidRDefault="00593BB7"/>
        </w:tc>
        <w:tc>
          <w:tcPr>
            <w:tcW w:w="1890" w:type="dxa"/>
            <w:vMerge/>
          </w:tcPr>
          <w:p w:rsidR="00593BB7" w:rsidRDefault="00593BB7"/>
        </w:tc>
        <w:tc>
          <w:tcPr>
            <w:tcW w:w="2070" w:type="dxa"/>
            <w:vMerge w:val="restart"/>
          </w:tcPr>
          <w:p w:rsidR="00593BB7" w:rsidRDefault="008135CE">
            <w:pPr>
              <w:pStyle w:val="TableParagraph"/>
              <w:rPr>
                <w:sz w:val="18"/>
              </w:rPr>
            </w:pPr>
            <w:r>
              <w:rPr>
                <w:sz w:val="18"/>
              </w:rPr>
              <w:t>Nitrates</w:t>
            </w:r>
          </w:p>
        </w:tc>
        <w:tc>
          <w:tcPr>
            <w:tcW w:w="1440" w:type="dxa"/>
            <w:vMerge w:val="restart"/>
          </w:tcPr>
          <w:p w:rsidR="00593BB7" w:rsidRDefault="00593BB7"/>
        </w:tc>
        <w:tc>
          <w:tcPr>
            <w:tcW w:w="4500" w:type="dxa"/>
            <w:vMerge w:val="restart"/>
          </w:tcPr>
          <w:p w:rsidR="00593BB7" w:rsidRDefault="008135CE">
            <w:pPr>
              <w:pStyle w:val="TableParagraph"/>
              <w:ind w:right="118" w:hanging="1"/>
              <w:rPr>
                <w:sz w:val="18"/>
              </w:rPr>
            </w:pPr>
            <w:r>
              <w:rPr>
                <w:sz w:val="18"/>
              </w:rPr>
              <w:t>All measurements were above the 0.31 mg/L maximum recommended by the EPA (EPA 2000).</w:t>
            </w:r>
          </w:p>
        </w:tc>
        <w:tc>
          <w:tcPr>
            <w:tcW w:w="3870" w:type="dxa"/>
            <w:vMerge w:val="restart"/>
          </w:tcPr>
          <w:p w:rsidR="00593BB7" w:rsidRDefault="008135CE">
            <w:pPr>
              <w:pStyle w:val="TableParagraph"/>
              <w:rPr>
                <w:sz w:val="18"/>
              </w:rPr>
            </w:pPr>
            <w:r>
              <w:rPr>
                <w:sz w:val="18"/>
              </w:rPr>
              <w:t>&lt; 0.31 mg/L</w:t>
            </w:r>
          </w:p>
        </w:tc>
        <w:tc>
          <w:tcPr>
            <w:tcW w:w="2250" w:type="dxa"/>
            <w:vMerge w:val="restart"/>
          </w:tcPr>
          <w:p w:rsidR="00593BB7" w:rsidRDefault="008135CE">
            <w:pPr>
              <w:pStyle w:val="TableParagraph"/>
              <w:ind w:right="317" w:hanging="1"/>
              <w:rPr>
                <w:sz w:val="18"/>
              </w:rPr>
            </w:pPr>
            <w:r>
              <w:rPr>
                <w:sz w:val="18"/>
              </w:rPr>
              <w:t>Park will set precise management target for each stream</w:t>
            </w:r>
          </w:p>
        </w:tc>
        <w:tc>
          <w:tcPr>
            <w:tcW w:w="1552" w:type="dxa"/>
            <w:vMerge w:val="restart"/>
          </w:tcPr>
          <w:p w:rsidR="00593BB7" w:rsidRDefault="008135CE">
            <w:pPr>
              <w:pStyle w:val="TableParagraph"/>
              <w:spacing w:line="208" w:lineRule="exact"/>
              <w:rPr>
                <w:sz w:val="18"/>
              </w:rPr>
            </w:pPr>
            <w:r>
              <w:rPr>
                <w:sz w:val="18"/>
              </w:rPr>
              <w:t>No</w:t>
            </w:r>
          </w:p>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Creek; discharges have</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exceeded standards on</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2"/>
        </w:trPr>
        <w:tc>
          <w:tcPr>
            <w:tcW w:w="2070" w:type="dxa"/>
            <w:vMerge/>
          </w:tcPr>
          <w:p w:rsidR="00593BB7" w:rsidRDefault="00593BB7"/>
        </w:tc>
        <w:tc>
          <w:tcPr>
            <w:tcW w:w="2070" w:type="dxa"/>
            <w:vMerge w:val="restart"/>
            <w:tcBorders>
              <w:top w:val="nil"/>
            </w:tcBorders>
          </w:tcPr>
          <w:p w:rsidR="00593BB7" w:rsidRDefault="008135CE">
            <w:pPr>
              <w:pStyle w:val="TableParagraph"/>
              <w:rPr>
                <w:sz w:val="18"/>
              </w:rPr>
            </w:pPr>
            <w:r>
              <w:rPr>
                <w:sz w:val="18"/>
              </w:rPr>
              <w:t>occasion</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11"/>
        </w:trPr>
        <w:tc>
          <w:tcPr>
            <w:tcW w:w="2070" w:type="dxa"/>
            <w:vMerge/>
          </w:tcPr>
          <w:p w:rsidR="00593BB7" w:rsidRDefault="00593BB7"/>
        </w:tc>
        <w:tc>
          <w:tcPr>
            <w:tcW w:w="2070" w:type="dxa"/>
            <w:vMerge/>
            <w:tcBorders>
              <w:bottom w:val="nil"/>
            </w:tcBorders>
          </w:tcPr>
          <w:p w:rsidR="00593BB7" w:rsidRDefault="00593BB7"/>
        </w:tc>
        <w:tc>
          <w:tcPr>
            <w:tcW w:w="1890" w:type="dxa"/>
            <w:vMerge/>
          </w:tcPr>
          <w:p w:rsidR="00593BB7" w:rsidRDefault="00593BB7"/>
        </w:tc>
        <w:tc>
          <w:tcPr>
            <w:tcW w:w="2070" w:type="dxa"/>
            <w:vMerge w:val="restart"/>
          </w:tcPr>
          <w:p w:rsidR="00593BB7" w:rsidRDefault="008135CE">
            <w:pPr>
              <w:pStyle w:val="TableParagraph"/>
              <w:spacing w:line="208" w:lineRule="exact"/>
              <w:rPr>
                <w:sz w:val="18"/>
              </w:rPr>
            </w:pPr>
            <w:r>
              <w:rPr>
                <w:sz w:val="18"/>
              </w:rPr>
              <w:t>Phosphates</w:t>
            </w:r>
          </w:p>
        </w:tc>
        <w:tc>
          <w:tcPr>
            <w:tcW w:w="1440" w:type="dxa"/>
            <w:vMerge w:val="restart"/>
          </w:tcPr>
          <w:p w:rsidR="00593BB7" w:rsidRDefault="00593BB7"/>
        </w:tc>
        <w:tc>
          <w:tcPr>
            <w:tcW w:w="4500" w:type="dxa"/>
            <w:vMerge w:val="restart"/>
          </w:tcPr>
          <w:p w:rsidR="00593BB7" w:rsidRDefault="008135CE">
            <w:pPr>
              <w:pStyle w:val="TableParagraph"/>
              <w:spacing w:line="208" w:lineRule="exact"/>
              <w:rPr>
                <w:sz w:val="18"/>
              </w:rPr>
            </w:pPr>
            <w:r>
              <w:rPr>
                <w:sz w:val="18"/>
              </w:rPr>
              <w:t>97.3% of measurements were above the maximum</w:t>
            </w:r>
          </w:p>
          <w:p w:rsidR="00593BB7" w:rsidRDefault="008135CE">
            <w:pPr>
              <w:pStyle w:val="TableParagraph"/>
              <w:rPr>
                <w:sz w:val="18"/>
              </w:rPr>
            </w:pPr>
            <w:r>
              <w:rPr>
                <w:sz w:val="18"/>
              </w:rPr>
              <w:t>.01mg/L recommended by the EPA (EPA 2000).</w:t>
            </w:r>
          </w:p>
        </w:tc>
        <w:tc>
          <w:tcPr>
            <w:tcW w:w="3870" w:type="dxa"/>
            <w:vMerge w:val="restart"/>
          </w:tcPr>
          <w:p w:rsidR="00593BB7" w:rsidRDefault="008135CE">
            <w:pPr>
              <w:pStyle w:val="TableParagraph"/>
              <w:spacing w:line="208" w:lineRule="exact"/>
              <w:rPr>
                <w:sz w:val="18"/>
              </w:rPr>
            </w:pPr>
            <w:r>
              <w:rPr>
                <w:sz w:val="18"/>
              </w:rPr>
              <w:t>&lt; 0.01mg/L</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spacing w:line="207" w:lineRule="exact"/>
              <w:rPr>
                <w:sz w:val="18"/>
              </w:rPr>
            </w:pPr>
            <w:r>
              <w:rPr>
                <w:sz w:val="18"/>
              </w:rPr>
              <w:t>No</w:t>
            </w:r>
          </w:p>
        </w:tc>
      </w:tr>
      <w:tr w:rsidR="00593BB7">
        <w:trPr>
          <w:trHeight w:hRule="exact" w:val="314"/>
        </w:trPr>
        <w:tc>
          <w:tcPr>
            <w:tcW w:w="2070" w:type="dxa"/>
            <w:vMerge/>
          </w:tcPr>
          <w:p w:rsidR="00593BB7" w:rsidRDefault="00593BB7"/>
        </w:tc>
        <w:tc>
          <w:tcPr>
            <w:tcW w:w="2070" w:type="dxa"/>
            <w:tcBorders>
              <w:top w:val="nil"/>
              <w:bottom w:val="nil"/>
            </w:tcBorders>
          </w:tcPr>
          <w:p w:rsidR="00593BB7" w:rsidRDefault="008135CE">
            <w:pPr>
              <w:pStyle w:val="TableParagraph"/>
              <w:spacing w:before="104"/>
              <w:rPr>
                <w:sz w:val="18"/>
              </w:rPr>
            </w:pPr>
            <w:r>
              <w:rPr>
                <w:sz w:val="18"/>
              </w:rPr>
              <w:t>Development outside</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park boundaries, which</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95"/>
        </w:trPr>
        <w:tc>
          <w:tcPr>
            <w:tcW w:w="2070" w:type="dxa"/>
            <w:vMerge/>
          </w:tcPr>
          <w:p w:rsidR="00593BB7" w:rsidRDefault="00593BB7"/>
        </w:tc>
        <w:tc>
          <w:tcPr>
            <w:tcW w:w="2070" w:type="dxa"/>
            <w:vMerge w:val="restart"/>
            <w:tcBorders>
              <w:top w:val="nil"/>
            </w:tcBorders>
          </w:tcPr>
          <w:p w:rsidR="00593BB7" w:rsidRDefault="008135CE">
            <w:pPr>
              <w:pStyle w:val="TableParagraph"/>
              <w:rPr>
                <w:sz w:val="18"/>
              </w:rPr>
            </w:pPr>
            <w:r>
              <w:rPr>
                <w:sz w:val="18"/>
              </w:rPr>
              <w:t>increases run-off</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13"/>
        </w:trPr>
        <w:tc>
          <w:tcPr>
            <w:tcW w:w="2070" w:type="dxa"/>
            <w:vMerge/>
          </w:tcPr>
          <w:p w:rsidR="00593BB7" w:rsidRDefault="00593BB7"/>
        </w:tc>
        <w:tc>
          <w:tcPr>
            <w:tcW w:w="2070" w:type="dxa"/>
            <w:vMerge/>
            <w:tcBorders>
              <w:bottom w:val="nil"/>
            </w:tcBorders>
          </w:tcPr>
          <w:p w:rsidR="00593BB7" w:rsidRDefault="00593BB7"/>
        </w:tc>
        <w:tc>
          <w:tcPr>
            <w:tcW w:w="1890" w:type="dxa"/>
            <w:vMerge w:val="restart"/>
          </w:tcPr>
          <w:p w:rsidR="00593BB7" w:rsidRDefault="008135CE">
            <w:pPr>
              <w:pStyle w:val="TableParagraph"/>
              <w:ind w:right="106"/>
              <w:rPr>
                <w:b/>
                <w:sz w:val="18"/>
              </w:rPr>
            </w:pPr>
            <w:r>
              <w:rPr>
                <w:b/>
                <w:sz w:val="18"/>
              </w:rPr>
              <w:t xml:space="preserve">Aquatic </w:t>
            </w:r>
            <w:proofErr w:type="spellStart"/>
            <w:r>
              <w:rPr>
                <w:b/>
                <w:sz w:val="18"/>
              </w:rPr>
              <w:t>macroinvertebrates</w:t>
            </w:r>
            <w:proofErr w:type="spellEnd"/>
          </w:p>
        </w:tc>
        <w:tc>
          <w:tcPr>
            <w:tcW w:w="2070" w:type="dxa"/>
            <w:vMerge w:val="restart"/>
          </w:tcPr>
          <w:p w:rsidR="00593BB7" w:rsidRDefault="008135CE">
            <w:pPr>
              <w:pStyle w:val="TableParagraph"/>
              <w:ind w:right="227"/>
              <w:rPr>
                <w:sz w:val="18"/>
              </w:rPr>
            </w:pPr>
            <w:r>
              <w:rPr>
                <w:sz w:val="18"/>
              </w:rPr>
              <w:t>Benthic index of biotic integrity (BIBI)</w:t>
            </w:r>
          </w:p>
        </w:tc>
        <w:tc>
          <w:tcPr>
            <w:tcW w:w="1440" w:type="dxa"/>
            <w:vMerge w:val="restart"/>
          </w:tcPr>
          <w:p w:rsidR="00593BB7" w:rsidRDefault="00593BB7"/>
        </w:tc>
        <w:tc>
          <w:tcPr>
            <w:tcW w:w="4500" w:type="dxa"/>
            <w:vMerge w:val="restart"/>
          </w:tcPr>
          <w:p w:rsidR="00593BB7" w:rsidRDefault="008135CE">
            <w:pPr>
              <w:pStyle w:val="TableParagraph"/>
              <w:ind w:right="296"/>
              <w:rPr>
                <w:sz w:val="18"/>
              </w:rPr>
            </w:pPr>
            <w:r>
              <w:rPr>
                <w:sz w:val="18"/>
              </w:rPr>
              <w:t>Owens Creek has a 4.3 (good) rating as measured by this NCRN biological stream survey (</w:t>
            </w:r>
            <w:proofErr w:type="spellStart"/>
            <w:r>
              <w:rPr>
                <w:sz w:val="18"/>
              </w:rPr>
              <w:t>Nortrup</w:t>
            </w:r>
            <w:proofErr w:type="spellEnd"/>
            <w:r>
              <w:rPr>
                <w:sz w:val="18"/>
              </w:rPr>
              <w:t xml:space="preserve"> 2012b).</w:t>
            </w:r>
          </w:p>
        </w:tc>
        <w:tc>
          <w:tcPr>
            <w:tcW w:w="3870" w:type="dxa"/>
            <w:vMerge w:val="restart"/>
          </w:tcPr>
          <w:p w:rsidR="00593BB7" w:rsidRDefault="008135CE">
            <w:pPr>
              <w:pStyle w:val="TableParagraph"/>
              <w:spacing w:line="208" w:lineRule="exact"/>
              <w:rPr>
                <w:sz w:val="18"/>
              </w:rPr>
            </w:pPr>
            <w:r>
              <w:rPr>
                <w:sz w:val="18"/>
              </w:rPr>
              <w:t>≥ 4 (good rating)</w:t>
            </w:r>
          </w:p>
        </w:tc>
        <w:tc>
          <w:tcPr>
            <w:tcW w:w="2250" w:type="dxa"/>
            <w:vMerge w:val="restart"/>
          </w:tcPr>
          <w:p w:rsidR="00593BB7" w:rsidRDefault="008135CE">
            <w:pPr>
              <w:pStyle w:val="TableParagraph"/>
              <w:ind w:right="716" w:firstLine="1"/>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Yes</w:t>
            </w:r>
          </w:p>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impacts—especially in</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407"/>
        </w:trPr>
        <w:tc>
          <w:tcPr>
            <w:tcW w:w="2070" w:type="dxa"/>
            <w:vMerge/>
          </w:tcPr>
          <w:p w:rsidR="00593BB7" w:rsidRDefault="00593BB7"/>
        </w:tc>
        <w:tc>
          <w:tcPr>
            <w:tcW w:w="2070" w:type="dxa"/>
            <w:tcBorders>
              <w:top w:val="nil"/>
              <w:bottom w:val="nil"/>
            </w:tcBorders>
          </w:tcPr>
          <w:p w:rsidR="00593BB7" w:rsidRDefault="008135CE">
            <w:pPr>
              <w:pStyle w:val="TableParagraph"/>
              <w:rPr>
                <w:sz w:val="18"/>
              </w:rPr>
            </w:pPr>
            <w:r>
              <w:rPr>
                <w:sz w:val="18"/>
              </w:rPr>
              <w:t>headwaters</w:t>
            </w:r>
          </w:p>
        </w:tc>
        <w:tc>
          <w:tcPr>
            <w:tcW w:w="189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258"/>
        </w:trPr>
        <w:tc>
          <w:tcPr>
            <w:tcW w:w="2070" w:type="dxa"/>
            <w:vMerge/>
          </w:tcPr>
          <w:p w:rsidR="00593BB7" w:rsidRDefault="00593BB7"/>
        </w:tc>
        <w:tc>
          <w:tcPr>
            <w:tcW w:w="2070" w:type="dxa"/>
            <w:tcBorders>
              <w:top w:val="nil"/>
              <w:bottom w:val="nil"/>
            </w:tcBorders>
          </w:tcPr>
          <w:p w:rsidR="00593BB7" w:rsidRDefault="008135CE">
            <w:pPr>
              <w:pStyle w:val="TableParagraph"/>
              <w:spacing w:before="10"/>
              <w:ind w:right="135"/>
              <w:rPr>
                <w:sz w:val="18"/>
              </w:rPr>
            </w:pPr>
            <w:r>
              <w:rPr>
                <w:sz w:val="18"/>
              </w:rPr>
              <w:t>Adjacent railroad use creates solid waste and run-off impacts and is a barrier to recreational use</w:t>
            </w:r>
          </w:p>
        </w:tc>
        <w:tc>
          <w:tcPr>
            <w:tcW w:w="1890" w:type="dxa"/>
            <w:tcBorders>
              <w:bottom w:val="nil"/>
            </w:tcBorders>
          </w:tcPr>
          <w:p w:rsidR="00593BB7" w:rsidRDefault="008135CE">
            <w:pPr>
              <w:pStyle w:val="TableParagraph"/>
              <w:ind w:right="427"/>
              <w:rPr>
                <w:b/>
                <w:sz w:val="18"/>
              </w:rPr>
            </w:pPr>
            <w:r>
              <w:rPr>
                <w:b/>
                <w:sz w:val="18"/>
              </w:rPr>
              <w:t>Physical habitat index (PHI)</w:t>
            </w:r>
          </w:p>
        </w:tc>
        <w:tc>
          <w:tcPr>
            <w:tcW w:w="2070" w:type="dxa"/>
            <w:tcBorders>
              <w:bottom w:val="nil"/>
            </w:tcBorders>
          </w:tcPr>
          <w:p w:rsidR="00593BB7" w:rsidRDefault="008135CE">
            <w:pPr>
              <w:pStyle w:val="TableParagraph"/>
              <w:rPr>
                <w:sz w:val="18"/>
              </w:rPr>
            </w:pPr>
            <w:r>
              <w:rPr>
                <w:sz w:val="18"/>
              </w:rPr>
              <w:t>Physical habitat index</w:t>
            </w:r>
          </w:p>
          <w:p w:rsidR="00593BB7" w:rsidRDefault="00593BB7">
            <w:pPr>
              <w:pStyle w:val="TableParagraph"/>
              <w:spacing w:before="4"/>
              <w:ind w:left="0"/>
              <w:rPr>
                <w:rFonts w:ascii="NPSRawlinsonOT"/>
                <w:sz w:val="17"/>
              </w:rPr>
            </w:pPr>
          </w:p>
          <w:p w:rsidR="00593BB7" w:rsidRDefault="008135CE">
            <w:pPr>
              <w:pStyle w:val="TableParagraph"/>
              <w:ind w:right="207"/>
              <w:rPr>
                <w:sz w:val="18"/>
              </w:rPr>
            </w:pPr>
            <w:r>
              <w:rPr>
                <w:sz w:val="18"/>
              </w:rPr>
              <w:t>Note: PHI scores range from 0–100. (81–100)</w:t>
            </w:r>
          </w:p>
          <w:p w:rsidR="00593BB7" w:rsidRDefault="008135CE">
            <w:pPr>
              <w:pStyle w:val="TableParagraph"/>
              <w:ind w:right="197"/>
              <w:rPr>
                <w:sz w:val="18"/>
              </w:rPr>
            </w:pPr>
            <w:r>
              <w:rPr>
                <w:sz w:val="18"/>
              </w:rPr>
              <w:t>is minimally degraded and (66–80) is partially</w:t>
            </w:r>
          </w:p>
        </w:tc>
        <w:tc>
          <w:tcPr>
            <w:tcW w:w="1440" w:type="dxa"/>
            <w:vMerge w:val="restart"/>
          </w:tcPr>
          <w:p w:rsidR="00593BB7" w:rsidRDefault="00593BB7">
            <w:pPr>
              <w:pStyle w:val="TableParagraph"/>
              <w:ind w:left="0"/>
              <w:rPr>
                <w:rFonts w:ascii="NPSRawlinsonOT"/>
                <w:sz w:val="20"/>
              </w:rPr>
            </w:pPr>
          </w:p>
          <w:p w:rsidR="00593BB7" w:rsidRDefault="00593BB7">
            <w:pPr>
              <w:pStyle w:val="TableParagraph"/>
              <w:spacing w:before="7"/>
              <w:ind w:left="0"/>
              <w:rPr>
                <w:rFonts w:ascii="NPSRawlinsonOT"/>
                <w:sz w:val="10"/>
              </w:rPr>
            </w:pPr>
          </w:p>
          <w:p w:rsidR="00593BB7" w:rsidRDefault="008135CE">
            <w:pPr>
              <w:pStyle w:val="TableParagraph"/>
              <w:ind w:left="343"/>
              <w:rPr>
                <w:rFonts w:ascii="NPSRawlinsonOT"/>
                <w:sz w:val="20"/>
              </w:rPr>
            </w:pPr>
            <w:r>
              <w:rPr>
                <w:rFonts w:ascii="NPSRawlinsonOT"/>
                <w:noProof/>
                <w:sz w:val="20"/>
              </w:rPr>
              <w:drawing>
                <wp:inline distT="0" distB="0" distL="0" distR="0">
                  <wp:extent cx="464439" cy="464438"/>
                  <wp:effectExtent l="0" t="0" r="0" b="0"/>
                  <wp:docPr id="13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7.jpeg"/>
                          <pic:cNvPicPr/>
                        </pic:nvPicPr>
                        <pic:blipFill>
                          <a:blip r:embed="rId231"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rFonts w:ascii="NPSRawlinsonOT"/>
                <w:sz w:val="20"/>
              </w:rPr>
            </w:pPr>
          </w:p>
        </w:tc>
        <w:tc>
          <w:tcPr>
            <w:tcW w:w="4500" w:type="dxa"/>
            <w:tcBorders>
              <w:bottom w:val="nil"/>
            </w:tcBorders>
          </w:tcPr>
          <w:p w:rsidR="00593BB7" w:rsidRDefault="008135CE">
            <w:pPr>
              <w:pStyle w:val="TableParagraph"/>
              <w:ind w:right="137"/>
              <w:rPr>
                <w:sz w:val="18"/>
              </w:rPr>
            </w:pPr>
            <w:r>
              <w:rPr>
                <w:sz w:val="18"/>
              </w:rPr>
              <w:t>The physical habitat index for Owens Creek was 72 in 2010, which is rated as partially degraded using criteria from the Maryland biological stream survey&amp;&amp;&amp; (Paul et al. 2003).</w:t>
            </w:r>
          </w:p>
        </w:tc>
        <w:tc>
          <w:tcPr>
            <w:tcW w:w="3870" w:type="dxa"/>
            <w:tcBorders>
              <w:bottom w:val="nil"/>
            </w:tcBorders>
          </w:tcPr>
          <w:p w:rsidR="00593BB7" w:rsidRDefault="008135CE">
            <w:pPr>
              <w:pStyle w:val="TableParagraph"/>
              <w:ind w:right="467"/>
              <w:rPr>
                <w:sz w:val="18"/>
              </w:rPr>
            </w:pPr>
            <w:r>
              <w:rPr>
                <w:sz w:val="18"/>
              </w:rPr>
              <w:t>Maintain PHI rating of 66–80 (minimally to partially degraded rating)</w:t>
            </w:r>
          </w:p>
        </w:tc>
        <w:tc>
          <w:tcPr>
            <w:tcW w:w="2250" w:type="dxa"/>
            <w:tcBorders>
              <w:bottom w:val="nil"/>
            </w:tcBorders>
          </w:tcPr>
          <w:p w:rsidR="00593BB7" w:rsidRDefault="008135CE">
            <w:pPr>
              <w:pStyle w:val="TableParagraph"/>
              <w:ind w:right="87"/>
              <w:rPr>
                <w:sz w:val="18"/>
              </w:rPr>
            </w:pPr>
            <w:r>
              <w:rPr>
                <w:sz w:val="18"/>
              </w:rPr>
              <w:t xml:space="preserve">Maintain </w:t>
            </w:r>
            <w:r>
              <w:rPr>
                <w:sz w:val="18"/>
              </w:rPr>
              <w:t>PHI rating of 66– 80 (minimally to partially degraded rating)</w:t>
            </w:r>
          </w:p>
        </w:tc>
        <w:tc>
          <w:tcPr>
            <w:tcW w:w="1552" w:type="dxa"/>
            <w:tcBorders>
              <w:bottom w:val="nil"/>
            </w:tcBorders>
          </w:tcPr>
          <w:p w:rsidR="00593BB7" w:rsidRDefault="008135CE">
            <w:pPr>
              <w:pStyle w:val="TableParagraph"/>
              <w:spacing w:line="208" w:lineRule="exact"/>
              <w:rPr>
                <w:sz w:val="18"/>
              </w:rPr>
            </w:pPr>
            <w:r>
              <w:rPr>
                <w:sz w:val="18"/>
              </w:rPr>
              <w:t>Yes</w:t>
            </w:r>
          </w:p>
        </w:tc>
      </w:tr>
      <w:tr w:rsidR="00593BB7">
        <w:trPr>
          <w:trHeight w:hRule="exact" w:val="215"/>
        </w:trPr>
        <w:tc>
          <w:tcPr>
            <w:tcW w:w="2070" w:type="dxa"/>
            <w:vMerge/>
          </w:tcPr>
          <w:p w:rsidR="00593BB7" w:rsidRDefault="00593BB7"/>
        </w:tc>
        <w:tc>
          <w:tcPr>
            <w:tcW w:w="2070" w:type="dxa"/>
            <w:tcBorders>
              <w:top w:val="nil"/>
              <w:bottom w:val="nil"/>
            </w:tcBorders>
          </w:tcPr>
          <w:p w:rsidR="00593BB7" w:rsidRDefault="008135CE">
            <w:pPr>
              <w:pStyle w:val="TableParagraph"/>
              <w:spacing w:before="6"/>
              <w:rPr>
                <w:sz w:val="18"/>
              </w:rPr>
            </w:pPr>
            <w:r>
              <w:rPr>
                <w:sz w:val="18"/>
              </w:rPr>
              <w:t>Adjacent residences on</w:t>
            </w:r>
          </w:p>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proofErr w:type="gramStart"/>
            <w:r>
              <w:rPr>
                <w:sz w:val="18"/>
              </w:rPr>
              <w:t>degraded</w:t>
            </w:r>
            <w:proofErr w:type="gramEnd"/>
            <w:r>
              <w:rPr>
                <w:sz w:val="18"/>
              </w:rPr>
              <w:t>.</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420"/>
        </w:trPr>
        <w:tc>
          <w:tcPr>
            <w:tcW w:w="2070" w:type="dxa"/>
            <w:vMerge/>
          </w:tcPr>
          <w:p w:rsidR="00593BB7" w:rsidRDefault="00593BB7"/>
        </w:tc>
        <w:tc>
          <w:tcPr>
            <w:tcW w:w="2070" w:type="dxa"/>
            <w:tcBorders>
              <w:top w:val="nil"/>
              <w:bottom w:val="nil"/>
            </w:tcBorders>
          </w:tcPr>
          <w:p w:rsidR="00593BB7" w:rsidRDefault="008135CE">
            <w:pPr>
              <w:pStyle w:val="TableParagraph"/>
              <w:ind w:right="277"/>
              <w:rPr>
                <w:sz w:val="18"/>
              </w:rPr>
            </w:pPr>
            <w:r>
              <w:rPr>
                <w:sz w:val="18"/>
              </w:rPr>
              <w:t>Maryland State Route 550 may have failing</w:t>
            </w:r>
          </w:p>
        </w:tc>
        <w:tc>
          <w:tcPr>
            <w:tcW w:w="1890" w:type="dxa"/>
            <w:tcBorders>
              <w:bottom w:val="nil"/>
            </w:tcBorders>
          </w:tcPr>
          <w:p w:rsidR="00593BB7" w:rsidRDefault="008135CE">
            <w:pPr>
              <w:pStyle w:val="TableParagraph"/>
              <w:spacing w:line="212" w:lineRule="exact"/>
              <w:rPr>
                <w:b/>
                <w:sz w:val="18"/>
              </w:rPr>
            </w:pPr>
            <w:r>
              <w:rPr>
                <w:b/>
                <w:sz w:val="18"/>
              </w:rPr>
              <w:t>Stream flow</w:t>
            </w:r>
          </w:p>
        </w:tc>
        <w:tc>
          <w:tcPr>
            <w:tcW w:w="2070" w:type="dxa"/>
            <w:tcBorders>
              <w:bottom w:val="nil"/>
            </w:tcBorders>
          </w:tcPr>
          <w:p w:rsidR="00593BB7" w:rsidRDefault="008135CE">
            <w:pPr>
              <w:pStyle w:val="TableParagraph"/>
              <w:ind w:right="147"/>
              <w:rPr>
                <w:sz w:val="18"/>
              </w:rPr>
            </w:pPr>
            <w:r>
              <w:rPr>
                <w:sz w:val="18"/>
              </w:rPr>
              <w:t>Number of days stream flows drop below 1.5</w:t>
            </w:r>
          </w:p>
        </w:tc>
        <w:tc>
          <w:tcPr>
            <w:tcW w:w="1440" w:type="dxa"/>
            <w:vMerge w:val="restart"/>
          </w:tcPr>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spacing w:before="2"/>
              <w:ind w:left="0"/>
              <w:rPr>
                <w:rFonts w:ascii="NPSRawlinsonOT"/>
                <w:sz w:val="21"/>
              </w:rPr>
            </w:pPr>
          </w:p>
          <w:p w:rsidR="00593BB7" w:rsidRDefault="008135CE">
            <w:pPr>
              <w:pStyle w:val="TableParagraph"/>
              <w:ind w:left="343"/>
              <w:rPr>
                <w:rFonts w:ascii="NPSRawlinsonOT"/>
                <w:sz w:val="20"/>
              </w:rPr>
            </w:pPr>
            <w:r>
              <w:rPr>
                <w:rFonts w:ascii="NPSRawlinsonOT"/>
                <w:noProof/>
                <w:sz w:val="20"/>
              </w:rPr>
              <w:drawing>
                <wp:inline distT="0" distB="0" distL="0" distR="0">
                  <wp:extent cx="464439" cy="464438"/>
                  <wp:effectExtent l="0" t="0" r="0" b="0"/>
                  <wp:docPr id="137"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8.jpeg"/>
                          <pic:cNvPicPr/>
                        </pic:nvPicPr>
                        <pic:blipFill>
                          <a:blip r:embed="rId232"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0"/>
              </w:rPr>
            </w:pPr>
          </w:p>
          <w:p w:rsidR="00593BB7" w:rsidRDefault="00593BB7">
            <w:pPr>
              <w:pStyle w:val="TableParagraph"/>
              <w:ind w:left="0"/>
              <w:rPr>
                <w:rFonts w:ascii="NPSRawlinsonOT"/>
                <w:sz w:val="21"/>
              </w:rPr>
            </w:pPr>
          </w:p>
        </w:tc>
        <w:tc>
          <w:tcPr>
            <w:tcW w:w="4500" w:type="dxa"/>
            <w:tcBorders>
              <w:bottom w:val="nil"/>
            </w:tcBorders>
          </w:tcPr>
          <w:p w:rsidR="00593BB7" w:rsidRDefault="008135CE">
            <w:pPr>
              <w:pStyle w:val="TableParagraph"/>
              <w:spacing w:line="207" w:lineRule="exact"/>
              <w:rPr>
                <w:sz w:val="18"/>
              </w:rPr>
            </w:pPr>
            <w:r>
              <w:rPr>
                <w:sz w:val="18"/>
              </w:rPr>
              <w:t>Current condition – TBD</w:t>
            </w:r>
          </w:p>
        </w:tc>
        <w:tc>
          <w:tcPr>
            <w:tcW w:w="3870" w:type="dxa"/>
            <w:tcBorders>
              <w:bottom w:val="nil"/>
            </w:tcBorders>
          </w:tcPr>
          <w:p w:rsidR="00593BB7" w:rsidRDefault="008135CE">
            <w:pPr>
              <w:pStyle w:val="TableParagraph"/>
              <w:ind w:right="186"/>
              <w:rPr>
                <w:sz w:val="18"/>
              </w:rPr>
            </w:pPr>
            <w:r>
              <w:rPr>
                <w:sz w:val="18"/>
              </w:rPr>
              <w:t>0 days stream flows drop below 1.5 ft3/sec. Note: reference condition derived per COMAR</w:t>
            </w:r>
          </w:p>
        </w:tc>
        <w:tc>
          <w:tcPr>
            <w:tcW w:w="2250" w:type="dxa"/>
            <w:tcBorders>
              <w:bottom w:val="nil"/>
            </w:tcBorders>
          </w:tcPr>
          <w:p w:rsidR="00593BB7" w:rsidRDefault="008135CE">
            <w:pPr>
              <w:pStyle w:val="TableParagraph"/>
              <w:ind w:right="187"/>
              <w:rPr>
                <w:sz w:val="18"/>
              </w:rPr>
            </w:pPr>
            <w:r>
              <w:rPr>
                <w:sz w:val="18"/>
              </w:rPr>
              <w:t>0 days stream flows drop below 1.5 ft3/sec.</w:t>
            </w:r>
          </w:p>
        </w:tc>
        <w:tc>
          <w:tcPr>
            <w:tcW w:w="1552" w:type="dxa"/>
            <w:tcBorders>
              <w:bottom w:val="nil"/>
            </w:tcBorders>
          </w:tcPr>
          <w:p w:rsidR="00593BB7" w:rsidRDefault="008135CE">
            <w:pPr>
              <w:pStyle w:val="TableParagraph"/>
              <w:spacing w:line="207" w:lineRule="exact"/>
              <w:rPr>
                <w:sz w:val="18"/>
              </w:rPr>
            </w:pPr>
            <w:r>
              <w:rPr>
                <w:sz w:val="18"/>
              </w:rPr>
              <w:t>TBD</w:t>
            </w:r>
          </w:p>
        </w:tc>
      </w:tr>
      <w:tr w:rsidR="00593BB7">
        <w:trPr>
          <w:trHeight w:hRule="exact" w:val="233"/>
        </w:trPr>
        <w:tc>
          <w:tcPr>
            <w:tcW w:w="2070" w:type="dxa"/>
            <w:vMerge/>
          </w:tcPr>
          <w:p w:rsidR="00593BB7" w:rsidRDefault="00593BB7"/>
        </w:tc>
        <w:tc>
          <w:tcPr>
            <w:tcW w:w="2070" w:type="dxa"/>
            <w:tcBorders>
              <w:top w:val="nil"/>
              <w:bottom w:val="nil"/>
            </w:tcBorders>
          </w:tcPr>
          <w:p w:rsidR="00593BB7" w:rsidRDefault="008135CE">
            <w:pPr>
              <w:pStyle w:val="TableParagraph"/>
              <w:spacing w:line="207" w:lineRule="exact"/>
              <w:rPr>
                <w:sz w:val="18"/>
              </w:rPr>
            </w:pPr>
            <w:r>
              <w:rPr>
                <w:sz w:val="18"/>
              </w:rPr>
              <w:t>septic systems</w:t>
            </w:r>
          </w:p>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spacing w:before="1"/>
              <w:rPr>
                <w:sz w:val="18"/>
              </w:rPr>
            </w:pPr>
            <w:r>
              <w:rPr>
                <w:sz w:val="18"/>
              </w:rPr>
              <w:t>ft3/sec</w:t>
            </w:r>
          </w:p>
        </w:tc>
        <w:tc>
          <w:tcPr>
            <w:tcW w:w="1440" w:type="dxa"/>
            <w:vMerge/>
          </w:tcPr>
          <w:p w:rsidR="00593BB7" w:rsidRDefault="00593BB7"/>
        </w:tc>
        <w:tc>
          <w:tcPr>
            <w:tcW w:w="4500" w:type="dxa"/>
            <w:tcBorders>
              <w:top w:val="nil"/>
              <w:bottom w:val="nil"/>
            </w:tcBorders>
          </w:tcPr>
          <w:p w:rsidR="00593BB7" w:rsidRDefault="008135CE">
            <w:pPr>
              <w:pStyle w:val="TableParagraph"/>
              <w:spacing w:before="24"/>
              <w:rPr>
                <w:sz w:val="18"/>
              </w:rPr>
            </w:pPr>
            <w:r>
              <w:rPr>
                <w:sz w:val="18"/>
              </w:rPr>
              <w:t>Stream flow that brook trout can withstand depends</w:t>
            </w:r>
          </w:p>
        </w:tc>
        <w:tc>
          <w:tcPr>
            <w:tcW w:w="3870" w:type="dxa"/>
            <w:tcBorders>
              <w:top w:val="nil"/>
              <w:bottom w:val="nil"/>
            </w:tcBorders>
          </w:tcPr>
          <w:p w:rsidR="00593BB7" w:rsidRDefault="008135CE">
            <w:pPr>
              <w:pStyle w:val="TableParagraph"/>
              <w:spacing w:before="1"/>
              <w:rPr>
                <w:sz w:val="18"/>
              </w:rPr>
            </w:pPr>
            <w:r>
              <w:rPr>
                <w:sz w:val="18"/>
              </w:rPr>
              <w:t>2010.</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814"/>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593BB7">
            <w:pPr>
              <w:pStyle w:val="TableParagraph"/>
              <w:spacing w:before="5"/>
              <w:ind w:left="0"/>
              <w:rPr>
                <w:rFonts w:ascii="NPSRawlinsonOT"/>
                <w:sz w:val="15"/>
              </w:rPr>
            </w:pPr>
          </w:p>
          <w:p w:rsidR="00593BB7" w:rsidRDefault="008135CE">
            <w:pPr>
              <w:pStyle w:val="TableParagraph"/>
              <w:spacing w:before="1"/>
              <w:ind w:right="87"/>
              <w:rPr>
                <w:sz w:val="18"/>
              </w:rPr>
            </w:pPr>
            <w:r>
              <w:rPr>
                <w:sz w:val="18"/>
              </w:rPr>
              <w:t>Note: this is the State of Maryland standard for Big Hunting Creek,</w:t>
            </w:r>
          </w:p>
        </w:tc>
        <w:tc>
          <w:tcPr>
            <w:tcW w:w="1440" w:type="dxa"/>
            <w:vMerge/>
          </w:tcPr>
          <w:p w:rsidR="00593BB7" w:rsidRDefault="00593BB7"/>
        </w:tc>
        <w:tc>
          <w:tcPr>
            <w:tcW w:w="4500" w:type="dxa"/>
            <w:tcBorders>
              <w:top w:val="nil"/>
              <w:bottom w:val="nil"/>
            </w:tcBorders>
          </w:tcPr>
          <w:p w:rsidR="00593BB7" w:rsidRDefault="008135CE">
            <w:pPr>
              <w:pStyle w:val="TableParagraph"/>
              <w:ind w:right="436"/>
              <w:rPr>
                <w:sz w:val="18"/>
              </w:rPr>
            </w:pPr>
            <w:proofErr w:type="gramStart"/>
            <w:r>
              <w:rPr>
                <w:sz w:val="18"/>
              </w:rPr>
              <w:t>on</w:t>
            </w:r>
            <w:proofErr w:type="gramEnd"/>
            <w:r>
              <w:rPr>
                <w:sz w:val="18"/>
              </w:rPr>
              <w:t xml:space="preserve"> other related factors such as temperature, sedimentation, and physical habitat (Maryland DNR 2012b).</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which the park can use</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as a measure for Owens</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Creek as well.</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spacing w:before="105"/>
              <w:rPr>
                <w:sz w:val="18"/>
              </w:rPr>
            </w:pPr>
            <w:r>
              <w:rPr>
                <w:sz w:val="18"/>
              </w:rPr>
              <w:t>Note: I&amp;M installed</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continuous depth</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loggers on Owens</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Creek and Big Hunting</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Creek in 2013. Once</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sufficient data are</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collected and correlated</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with desired fish</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presence, a revised</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070" w:type="dxa"/>
            <w:vMerge/>
          </w:tcPr>
          <w:p w:rsidR="00593BB7" w:rsidRDefault="00593BB7"/>
        </w:tc>
        <w:tc>
          <w:tcPr>
            <w:tcW w:w="207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specific measure can be</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5"/>
        </w:trPr>
        <w:tc>
          <w:tcPr>
            <w:tcW w:w="2070" w:type="dxa"/>
            <w:vMerge/>
          </w:tcPr>
          <w:p w:rsidR="00593BB7" w:rsidRDefault="00593BB7"/>
        </w:tc>
        <w:tc>
          <w:tcPr>
            <w:tcW w:w="2070" w:type="dxa"/>
            <w:tcBorders>
              <w:top w:val="nil"/>
            </w:tcBorders>
          </w:tcPr>
          <w:p w:rsidR="00593BB7" w:rsidRDefault="00593BB7"/>
        </w:tc>
        <w:tc>
          <w:tcPr>
            <w:tcW w:w="1890" w:type="dxa"/>
            <w:tcBorders>
              <w:top w:val="nil"/>
            </w:tcBorders>
          </w:tcPr>
          <w:p w:rsidR="00593BB7" w:rsidRDefault="00593BB7"/>
        </w:tc>
        <w:tc>
          <w:tcPr>
            <w:tcW w:w="2070" w:type="dxa"/>
            <w:tcBorders>
              <w:top w:val="nil"/>
            </w:tcBorders>
          </w:tcPr>
          <w:p w:rsidR="00593BB7" w:rsidRDefault="008135CE">
            <w:pPr>
              <w:pStyle w:val="TableParagraph"/>
              <w:rPr>
                <w:sz w:val="18"/>
              </w:rPr>
            </w:pPr>
            <w:proofErr w:type="gramStart"/>
            <w:r>
              <w:rPr>
                <w:sz w:val="18"/>
              </w:rPr>
              <w:t>developed</w:t>
            </w:r>
            <w:proofErr w:type="gramEnd"/>
            <w:r>
              <w:rPr>
                <w:sz w:val="18"/>
              </w:rPr>
              <w:t>.</w:t>
            </w:r>
          </w:p>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8135CE">
      <w:pPr>
        <w:rPr>
          <w:sz w:val="2"/>
          <w:szCs w:val="2"/>
        </w:rPr>
      </w:pPr>
      <w:r>
        <w:rPr>
          <w:noProof/>
        </w:rPr>
        <w:drawing>
          <wp:anchor distT="0" distB="0" distL="0" distR="0" simplePos="0" relativeHeight="267934055" behindDoc="1" locked="0" layoutInCell="1" allowOverlap="1">
            <wp:simplePos x="0" y="0"/>
            <wp:positionH relativeFrom="page">
              <wp:posOffset>6278879</wp:posOffset>
            </wp:positionH>
            <wp:positionV relativeFrom="page">
              <wp:posOffset>1569720</wp:posOffset>
            </wp:positionV>
            <wp:extent cx="464943" cy="1847659"/>
            <wp:effectExtent l="0" t="0" r="0" b="0"/>
            <wp:wrapNone/>
            <wp:docPr id="139"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9.jpeg"/>
                    <pic:cNvPicPr/>
                  </pic:nvPicPr>
                  <pic:blipFill>
                    <a:blip r:embed="rId233" cstate="print"/>
                    <a:stretch>
                      <a:fillRect/>
                    </a:stretch>
                  </pic:blipFill>
                  <pic:spPr>
                    <a:xfrm>
                      <a:off x="0" y="0"/>
                      <a:ext cx="464943" cy="1847659"/>
                    </a:xfrm>
                    <a:prstGeom prst="rect">
                      <a:avLst/>
                    </a:prstGeom>
                  </pic:spPr>
                </pic:pic>
              </a:graphicData>
            </a:graphic>
          </wp:anchor>
        </w:drawing>
      </w:r>
      <w:r>
        <w:rPr>
          <w:noProof/>
        </w:rPr>
        <w:drawing>
          <wp:anchor distT="0" distB="0" distL="0" distR="0" simplePos="0" relativeHeight="14056" behindDoc="0" locked="0" layoutInCell="1" allowOverlap="1">
            <wp:simplePos x="0" y="0"/>
            <wp:positionH relativeFrom="page">
              <wp:posOffset>7599426</wp:posOffset>
            </wp:positionH>
            <wp:positionV relativeFrom="page">
              <wp:posOffset>731519</wp:posOffset>
            </wp:positionV>
            <wp:extent cx="464439" cy="464439"/>
            <wp:effectExtent l="0" t="0" r="0" b="0"/>
            <wp:wrapNone/>
            <wp:docPr id="141"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0.jpeg"/>
                    <pic:cNvPicPr/>
                  </pic:nvPicPr>
                  <pic:blipFill>
                    <a:blip r:embed="rId234" cstate="print"/>
                    <a:stretch>
                      <a:fillRect/>
                    </a:stretch>
                  </pic:blipFill>
                  <pic:spPr>
                    <a:xfrm>
                      <a:off x="0" y="0"/>
                      <a:ext cx="464439" cy="464439"/>
                    </a:xfrm>
                    <a:prstGeom prst="rect">
                      <a:avLst/>
                    </a:prstGeom>
                  </pic:spPr>
                </pic:pic>
              </a:graphicData>
            </a:graphic>
          </wp:anchor>
        </w:drawing>
      </w:r>
    </w:p>
    <w:p w:rsidR="00593BB7" w:rsidRDefault="00593BB7">
      <w:pPr>
        <w:rPr>
          <w:sz w:val="2"/>
          <w:szCs w:val="2"/>
        </w:rPr>
        <w:sectPr w:rsidR="00593BB7">
          <w:headerReference w:type="default" r:id="rId235"/>
          <w:footerReference w:type="default" r:id="rId236"/>
          <w:pgSz w:w="24480" w:h="15840" w:orient="landscape"/>
          <w:pgMar w:top="1080" w:right="1200" w:bottom="920" w:left="1320" w:header="0" w:footer="731" w:gutter="0"/>
          <w:pgNumType w:start="29"/>
          <w:cols w:space="720"/>
        </w:sectPr>
      </w:pPr>
    </w:p>
    <w:p w:rsidR="00593BB7" w:rsidRDefault="00593BB7">
      <w:pPr>
        <w:spacing w:before="78"/>
        <w:ind w:left="7304" w:right="7419"/>
        <w:jc w:val="center"/>
        <w:rPr>
          <w:rFonts w:ascii="Frutiger LT Std 45 Light" w:hAnsi="Frutiger LT Std 45 Light"/>
          <w:b/>
          <w:sz w:val="14"/>
        </w:rPr>
      </w:pPr>
      <w:r w:rsidRPr="00593BB7">
        <w:lastRenderedPageBreak/>
        <w:pict>
          <v:group id="_x0000_s1317" style="position:absolute;left:0;text-align:left;margin-left:494.4pt;margin-top:186pt;width:36.85pt;height:295.2pt;z-index:-501352;mso-position-horizontal-relative:page;mso-position-vertical-relative:page" coordorigin="9888,3720" coordsize="737,5904">
            <v:shape id="_x0000_s1319" type="#_x0000_t75" style="position:absolute;left:9888;top:3720;width:737;height:737">
              <v:imagedata r:id="rId237" o:title=""/>
            </v:shape>
            <v:shape id="_x0000_s1318" type="#_x0000_t75" style="position:absolute;left:9888;top:4504;width:737;height:5120">
              <v:imagedata r:id="rId238" o:title=""/>
            </v:shape>
            <w10:wrap anchorx="page" anchory="page"/>
          </v:group>
        </w:pict>
      </w:r>
      <w:r w:rsidR="008135CE">
        <w:rPr>
          <w:noProof/>
        </w:rPr>
        <w:drawing>
          <wp:anchor distT="0" distB="0" distL="0" distR="0" simplePos="0" relativeHeight="14104" behindDoc="0" locked="0" layoutInCell="1" allowOverlap="1">
            <wp:simplePos x="0" y="0"/>
            <wp:positionH relativeFrom="page">
              <wp:posOffset>8275319</wp:posOffset>
            </wp:positionH>
            <wp:positionV relativeFrom="paragraph">
              <wp:posOffset>294322</wp:posOffset>
            </wp:positionV>
            <wp:extent cx="464439" cy="464439"/>
            <wp:effectExtent l="0" t="0" r="0" b="0"/>
            <wp:wrapNone/>
            <wp:docPr id="14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3.jpeg"/>
                    <pic:cNvPicPr/>
                  </pic:nvPicPr>
                  <pic:blipFill>
                    <a:blip r:embed="rId239" cstate="print"/>
                    <a:stretch>
                      <a:fillRect/>
                    </a:stretch>
                  </pic:blipFill>
                  <pic:spPr>
                    <a:xfrm>
                      <a:off x="0" y="0"/>
                      <a:ext cx="464439" cy="464439"/>
                    </a:xfrm>
                    <a:prstGeom prst="rect">
                      <a:avLst/>
                    </a:prstGeom>
                  </pic:spPr>
                </pic:pic>
              </a:graphicData>
            </a:graphic>
          </wp:anchor>
        </w:drawing>
      </w:r>
      <w:proofErr w:type="gramStart"/>
      <w:r w:rsidR="008135CE">
        <w:rPr>
          <w:rFonts w:ascii="Frutiger LT Std 45 Light" w:hAnsi="Frutiger LT Std 45 Light"/>
          <w:b/>
          <w:sz w:val="18"/>
        </w:rPr>
        <w:t>T</w:t>
      </w:r>
      <w:r w:rsidR="008135CE">
        <w:rPr>
          <w:rFonts w:ascii="Frutiger LT Std 45 Light" w:hAnsi="Frutiger LT Std 45 Light"/>
          <w:b/>
          <w:sz w:val="14"/>
        </w:rPr>
        <w:t xml:space="preserve">ABLE </w:t>
      </w:r>
      <w:r w:rsidR="008135CE">
        <w:rPr>
          <w:rFonts w:ascii="Frutiger LT Std 45 Light" w:hAnsi="Frutiger LT Std 45 Light"/>
          <w:b/>
          <w:sz w:val="18"/>
        </w:rPr>
        <w:t>14.</w:t>
      </w:r>
      <w:proofErr w:type="gramEnd"/>
      <w:r w:rsidR="008135CE">
        <w:rPr>
          <w:rFonts w:ascii="Frutiger LT Std 45 Light" w:hAnsi="Frutiger LT Std 45 Light"/>
          <w:b/>
          <w:sz w:val="18"/>
        </w:rPr>
        <w:t xml:space="preserve"> N</w:t>
      </w:r>
      <w:r w:rsidR="008135CE">
        <w:rPr>
          <w:rFonts w:ascii="Frutiger LT Std 45 Light" w:hAnsi="Frutiger LT Std 45 Light"/>
          <w:b/>
          <w:sz w:val="14"/>
        </w:rPr>
        <w:t xml:space="preserve">ATURAL </w:t>
      </w:r>
      <w:r w:rsidR="008135CE">
        <w:rPr>
          <w:rFonts w:ascii="Frutiger LT Std 45 Light" w:hAnsi="Frutiger LT Std 45 Light"/>
          <w:b/>
          <w:sz w:val="18"/>
        </w:rPr>
        <w:t>R</w:t>
      </w:r>
      <w:r w:rsidR="008135CE">
        <w:rPr>
          <w:rFonts w:ascii="Frutiger LT Std 45 Light" w:hAnsi="Frutiger LT Std 45 Light"/>
          <w:b/>
          <w:sz w:val="14"/>
        </w:rPr>
        <w:t>ESOURCES</w:t>
      </w:r>
      <w:r w:rsidR="008135CE">
        <w:rPr>
          <w:rFonts w:ascii="Frutiger LT Std 45 Light" w:hAnsi="Frutiger LT Std 45 Light"/>
          <w:b/>
          <w:sz w:val="18"/>
        </w:rPr>
        <w:t>: W</w:t>
      </w:r>
      <w:r w:rsidR="008135CE">
        <w:rPr>
          <w:rFonts w:ascii="Frutiger LT Std 45 Light" w:hAnsi="Frutiger LT Std 45 Light"/>
          <w:b/>
          <w:sz w:val="14"/>
        </w:rPr>
        <w:t xml:space="preserve">ATER </w:t>
      </w:r>
      <w:r w:rsidR="008135CE">
        <w:rPr>
          <w:rFonts w:ascii="Frutiger LT Std 45 Light" w:hAnsi="Frutiger LT Std 45 Light"/>
          <w:b/>
          <w:sz w:val="18"/>
        </w:rPr>
        <w:t>Q</w:t>
      </w:r>
      <w:r w:rsidR="008135CE">
        <w:rPr>
          <w:rFonts w:ascii="Frutiger LT Std 45 Light" w:hAnsi="Frutiger LT Std 45 Light"/>
          <w:b/>
          <w:sz w:val="14"/>
        </w:rPr>
        <w:t xml:space="preserve">UALITY AND </w:t>
      </w:r>
      <w:r w:rsidR="008135CE">
        <w:rPr>
          <w:rFonts w:ascii="Frutiger LT Std 45 Light" w:hAnsi="Frutiger LT Std 45 Light"/>
          <w:b/>
          <w:sz w:val="18"/>
        </w:rPr>
        <w:t>Q</w:t>
      </w:r>
      <w:r w:rsidR="008135CE">
        <w:rPr>
          <w:rFonts w:ascii="Frutiger LT Std 45 Light" w:hAnsi="Frutiger LT Std 45 Light"/>
          <w:b/>
          <w:sz w:val="14"/>
        </w:rPr>
        <w:t xml:space="preserve">UANTITY </w:t>
      </w:r>
      <w:r w:rsidR="008135CE">
        <w:rPr>
          <w:rFonts w:ascii="Frutiger LT Std 45 Light" w:hAnsi="Frutiger LT Std 45 Light"/>
          <w:b/>
          <w:sz w:val="18"/>
        </w:rPr>
        <w:t>– B</w:t>
      </w:r>
      <w:r w:rsidR="008135CE">
        <w:rPr>
          <w:rFonts w:ascii="Frutiger LT Std 45 Light" w:hAnsi="Frutiger LT Std 45 Light"/>
          <w:b/>
          <w:sz w:val="14"/>
        </w:rPr>
        <w:t xml:space="preserve">IG </w:t>
      </w:r>
      <w:r w:rsidR="008135CE">
        <w:rPr>
          <w:rFonts w:ascii="Frutiger LT Std 45 Light" w:hAnsi="Frutiger LT Std 45 Light"/>
          <w:b/>
          <w:sz w:val="18"/>
        </w:rPr>
        <w:t>H</w:t>
      </w:r>
      <w:r w:rsidR="008135CE">
        <w:rPr>
          <w:rFonts w:ascii="Frutiger LT Std 45 Light" w:hAnsi="Frutiger LT Std 45 Light"/>
          <w:b/>
          <w:sz w:val="14"/>
        </w:rPr>
        <w:t xml:space="preserve">UNTING </w:t>
      </w:r>
      <w:r w:rsidR="008135CE">
        <w:rPr>
          <w:rFonts w:ascii="Frutiger LT Std 45 Light" w:hAnsi="Frutiger LT Std 45 Light"/>
          <w:b/>
          <w:sz w:val="18"/>
        </w:rPr>
        <w:t>C</w:t>
      </w:r>
      <w:r w:rsidR="008135CE">
        <w:rPr>
          <w:rFonts w:ascii="Frutiger LT Std 45 Light" w:hAnsi="Frutiger LT Std 45 Light"/>
          <w:b/>
          <w:sz w:val="14"/>
        </w:rPr>
        <w:t>REEK</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90"/>
        <w:gridCol w:w="2250"/>
        <w:gridCol w:w="1890"/>
        <w:gridCol w:w="2070"/>
        <w:gridCol w:w="1440"/>
        <w:gridCol w:w="4500"/>
        <w:gridCol w:w="3870"/>
        <w:gridCol w:w="2250"/>
        <w:gridCol w:w="1552"/>
      </w:tblGrid>
      <w:tr w:rsidR="00593BB7">
        <w:trPr>
          <w:trHeight w:hRule="exact" w:val="962"/>
        </w:trPr>
        <w:tc>
          <w:tcPr>
            <w:tcW w:w="21712" w:type="dxa"/>
            <w:gridSpan w:val="9"/>
            <w:shd w:val="clear" w:color="auto" w:fill="D3DEBA"/>
          </w:tcPr>
          <w:p w:rsidR="00593BB7" w:rsidRDefault="008135CE">
            <w:pPr>
              <w:pStyle w:val="TableParagraph"/>
              <w:spacing w:before="155"/>
              <w:ind w:left="4243" w:right="14468"/>
              <w:rPr>
                <w:b/>
                <w:sz w:val="18"/>
              </w:rPr>
            </w:pPr>
            <w:r>
              <w:rPr>
                <w:b/>
                <w:sz w:val="18"/>
              </w:rPr>
              <w:t>Status: warrants moderate concern Confidence: medium</w:t>
            </w:r>
          </w:p>
          <w:p w:rsidR="00593BB7" w:rsidRDefault="008135CE">
            <w:pPr>
              <w:pStyle w:val="TableParagraph"/>
              <w:ind w:left="4243"/>
              <w:rPr>
                <w:b/>
                <w:sz w:val="18"/>
              </w:rPr>
            </w:pPr>
            <w:r>
              <w:rPr>
                <w:b/>
                <w:sz w:val="18"/>
              </w:rPr>
              <w:t>Trend: unknown</w:t>
            </w:r>
          </w:p>
        </w:tc>
      </w:tr>
      <w:tr w:rsidR="00593BB7">
        <w:trPr>
          <w:trHeight w:hRule="exact" w:val="437"/>
        </w:trPr>
        <w:tc>
          <w:tcPr>
            <w:tcW w:w="1890" w:type="dxa"/>
            <w:shd w:val="clear" w:color="auto" w:fill="D3DEBA"/>
          </w:tcPr>
          <w:p w:rsidR="00593BB7" w:rsidRDefault="008135CE">
            <w:pPr>
              <w:pStyle w:val="TableParagraph"/>
              <w:ind w:left="510" w:right="490" w:firstLine="19"/>
              <w:rPr>
                <w:b/>
                <w:sz w:val="18"/>
              </w:rPr>
            </w:pPr>
            <w:r>
              <w:rPr>
                <w:b/>
                <w:sz w:val="18"/>
              </w:rPr>
              <w:t>Beneficial Influences</w:t>
            </w:r>
          </w:p>
        </w:tc>
        <w:tc>
          <w:tcPr>
            <w:tcW w:w="2250" w:type="dxa"/>
            <w:shd w:val="clear" w:color="auto" w:fill="D3DEBA"/>
          </w:tcPr>
          <w:p w:rsidR="00593BB7" w:rsidRDefault="008135CE">
            <w:pPr>
              <w:pStyle w:val="TableParagraph"/>
              <w:spacing w:before="105"/>
              <w:ind w:left="159"/>
              <w:rPr>
                <w:b/>
                <w:sz w:val="18"/>
              </w:rPr>
            </w:pPr>
            <w:r>
              <w:rPr>
                <w:b/>
                <w:sz w:val="18"/>
              </w:rPr>
              <w:t>Detrimental Influences</w:t>
            </w:r>
          </w:p>
        </w:tc>
        <w:tc>
          <w:tcPr>
            <w:tcW w:w="1890" w:type="dxa"/>
            <w:shd w:val="clear" w:color="auto" w:fill="D3DEBA"/>
          </w:tcPr>
          <w:p w:rsidR="00593BB7" w:rsidRDefault="008135CE">
            <w:pPr>
              <w:pStyle w:val="TableParagraph"/>
              <w:ind w:left="524" w:right="392" w:hanging="116"/>
              <w:rPr>
                <w:b/>
                <w:sz w:val="18"/>
              </w:rPr>
            </w:pPr>
            <w:r>
              <w:rPr>
                <w:b/>
                <w:sz w:val="18"/>
              </w:rPr>
              <w:t>Indicators of Condition</w:t>
            </w:r>
          </w:p>
        </w:tc>
        <w:tc>
          <w:tcPr>
            <w:tcW w:w="2070" w:type="dxa"/>
            <w:shd w:val="clear" w:color="auto" w:fill="D3DEBA"/>
          </w:tcPr>
          <w:p w:rsidR="00593BB7" w:rsidRDefault="008135CE">
            <w:pPr>
              <w:pStyle w:val="TableParagraph"/>
              <w:spacing w:before="105"/>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5"/>
              <w:ind w:left="999"/>
              <w:rPr>
                <w:b/>
                <w:sz w:val="18"/>
              </w:rPr>
            </w:pPr>
            <w:r>
              <w:rPr>
                <w:b/>
                <w:sz w:val="18"/>
              </w:rPr>
              <w:t>Current Condition / Rationale</w:t>
            </w:r>
          </w:p>
        </w:tc>
        <w:tc>
          <w:tcPr>
            <w:tcW w:w="3870" w:type="dxa"/>
            <w:shd w:val="clear" w:color="auto" w:fill="D3DEBA"/>
          </w:tcPr>
          <w:p w:rsidR="00593BB7" w:rsidRDefault="008135CE">
            <w:pPr>
              <w:pStyle w:val="TableParagraph"/>
              <w:spacing w:before="105"/>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5"/>
              <w:ind w:left="255"/>
              <w:rPr>
                <w:b/>
                <w:sz w:val="18"/>
              </w:rPr>
            </w:pPr>
            <w:r>
              <w:rPr>
                <w:b/>
                <w:sz w:val="18"/>
              </w:rPr>
              <w:t>Target Met?</w:t>
            </w:r>
          </w:p>
        </w:tc>
      </w:tr>
      <w:tr w:rsidR="00593BB7">
        <w:trPr>
          <w:trHeight w:hRule="exact" w:val="215"/>
        </w:trPr>
        <w:tc>
          <w:tcPr>
            <w:tcW w:w="1890" w:type="dxa"/>
            <w:tcBorders>
              <w:bottom w:val="nil"/>
            </w:tcBorders>
          </w:tcPr>
          <w:p w:rsidR="00593BB7" w:rsidRDefault="008135CE">
            <w:pPr>
              <w:pStyle w:val="TableParagraph"/>
              <w:spacing w:line="208" w:lineRule="exact"/>
              <w:rPr>
                <w:sz w:val="18"/>
              </w:rPr>
            </w:pPr>
            <w:r>
              <w:rPr>
                <w:sz w:val="18"/>
              </w:rPr>
              <w:t>General water quality</w:t>
            </w:r>
          </w:p>
        </w:tc>
        <w:tc>
          <w:tcPr>
            <w:tcW w:w="2250" w:type="dxa"/>
            <w:tcBorders>
              <w:bottom w:val="nil"/>
            </w:tcBorders>
          </w:tcPr>
          <w:p w:rsidR="00593BB7" w:rsidRDefault="008135CE">
            <w:pPr>
              <w:pStyle w:val="TableParagraph"/>
              <w:spacing w:line="208" w:lineRule="exact"/>
              <w:rPr>
                <w:sz w:val="18"/>
              </w:rPr>
            </w:pPr>
            <w:r>
              <w:rPr>
                <w:sz w:val="18"/>
              </w:rPr>
              <w:t>Sediment loading is</w:t>
            </w:r>
          </w:p>
        </w:tc>
        <w:tc>
          <w:tcPr>
            <w:tcW w:w="1890" w:type="dxa"/>
            <w:tcBorders>
              <w:bottom w:val="nil"/>
            </w:tcBorders>
          </w:tcPr>
          <w:p w:rsidR="00593BB7" w:rsidRDefault="008135CE">
            <w:pPr>
              <w:pStyle w:val="TableParagraph"/>
              <w:spacing w:line="212" w:lineRule="exact"/>
              <w:rPr>
                <w:b/>
                <w:sz w:val="18"/>
              </w:rPr>
            </w:pPr>
            <w:r>
              <w:rPr>
                <w:b/>
                <w:sz w:val="18"/>
              </w:rPr>
              <w:t>Water chemistry</w:t>
            </w:r>
          </w:p>
        </w:tc>
        <w:tc>
          <w:tcPr>
            <w:tcW w:w="2070" w:type="dxa"/>
            <w:tcBorders>
              <w:bottom w:val="nil"/>
            </w:tcBorders>
          </w:tcPr>
          <w:p w:rsidR="00593BB7" w:rsidRDefault="008135CE">
            <w:pPr>
              <w:pStyle w:val="TableParagraph"/>
              <w:spacing w:line="208" w:lineRule="exact"/>
              <w:rPr>
                <w:sz w:val="18"/>
              </w:rPr>
            </w:pPr>
            <w:r>
              <w:rPr>
                <w:sz w:val="18"/>
              </w:rPr>
              <w:t>pH</w:t>
            </w:r>
          </w:p>
        </w:tc>
        <w:tc>
          <w:tcPr>
            <w:tcW w:w="1440" w:type="dxa"/>
            <w:vMerge w:val="restart"/>
          </w:tcPr>
          <w:p w:rsidR="00593BB7" w:rsidRDefault="00593BB7">
            <w:pPr>
              <w:pStyle w:val="TableParagraph"/>
              <w:spacing w:before="1"/>
              <w:ind w:left="0"/>
              <w:rPr>
                <w:b/>
                <w:sz w:val="4"/>
              </w:rPr>
            </w:pPr>
          </w:p>
          <w:p w:rsidR="00593BB7" w:rsidRDefault="008135CE">
            <w:pPr>
              <w:pStyle w:val="TableParagraph"/>
              <w:ind w:left="343"/>
              <w:rPr>
                <w:sz w:val="20"/>
              </w:rPr>
            </w:pPr>
            <w:r>
              <w:rPr>
                <w:noProof/>
                <w:sz w:val="20"/>
              </w:rPr>
              <w:drawing>
                <wp:inline distT="0" distB="0" distL="0" distR="0">
                  <wp:extent cx="464439" cy="464439"/>
                  <wp:effectExtent l="0" t="0" r="0" b="0"/>
                  <wp:docPr id="14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4.jpeg"/>
                          <pic:cNvPicPr/>
                        </pic:nvPicPr>
                        <pic:blipFill>
                          <a:blip r:embed="rId240" cstate="print"/>
                          <a:stretch>
                            <a:fillRect/>
                          </a:stretch>
                        </pic:blipFill>
                        <pic:spPr>
                          <a:xfrm>
                            <a:off x="0" y="0"/>
                            <a:ext cx="464439" cy="464439"/>
                          </a:xfrm>
                          <a:prstGeom prst="rect">
                            <a:avLst/>
                          </a:prstGeom>
                        </pic:spPr>
                      </pic:pic>
                    </a:graphicData>
                  </a:graphic>
                </wp:inline>
              </w:drawing>
            </w:r>
          </w:p>
        </w:tc>
        <w:tc>
          <w:tcPr>
            <w:tcW w:w="4500" w:type="dxa"/>
            <w:tcBorders>
              <w:bottom w:val="nil"/>
            </w:tcBorders>
          </w:tcPr>
          <w:p w:rsidR="00593BB7" w:rsidRDefault="008135CE">
            <w:pPr>
              <w:pStyle w:val="TableParagraph"/>
              <w:spacing w:line="208" w:lineRule="exact"/>
              <w:rPr>
                <w:sz w:val="18"/>
              </w:rPr>
            </w:pPr>
            <w:r>
              <w:rPr>
                <w:sz w:val="18"/>
              </w:rPr>
              <w:t>Only 0.4% of pH measurements fall outside the 6.5 to</w:t>
            </w:r>
          </w:p>
        </w:tc>
        <w:tc>
          <w:tcPr>
            <w:tcW w:w="3870" w:type="dxa"/>
            <w:tcBorders>
              <w:bottom w:val="nil"/>
            </w:tcBorders>
          </w:tcPr>
          <w:p w:rsidR="00593BB7" w:rsidRDefault="008135CE">
            <w:pPr>
              <w:pStyle w:val="TableParagraph"/>
              <w:spacing w:line="208" w:lineRule="exact"/>
              <w:rPr>
                <w:sz w:val="18"/>
              </w:rPr>
            </w:pPr>
            <w:r>
              <w:rPr>
                <w:sz w:val="18"/>
              </w:rPr>
              <w:t>6.5–8.5</w:t>
            </w:r>
          </w:p>
        </w:tc>
        <w:tc>
          <w:tcPr>
            <w:tcW w:w="2250" w:type="dxa"/>
            <w:tcBorders>
              <w:bottom w:val="nil"/>
            </w:tcBorders>
          </w:tcPr>
          <w:p w:rsidR="00593BB7" w:rsidRDefault="008135CE">
            <w:pPr>
              <w:pStyle w:val="TableParagraph"/>
              <w:spacing w:line="208" w:lineRule="exact"/>
              <w:rPr>
                <w:sz w:val="18"/>
              </w:rPr>
            </w:pPr>
            <w:r>
              <w:rPr>
                <w:sz w:val="18"/>
              </w:rPr>
              <w:t>Same as reference</w:t>
            </w:r>
          </w:p>
        </w:tc>
        <w:tc>
          <w:tcPr>
            <w:tcW w:w="1552" w:type="dxa"/>
            <w:tcBorders>
              <w:bottom w:val="nil"/>
            </w:tcBorders>
          </w:tcPr>
          <w:p w:rsidR="00593BB7" w:rsidRDefault="008135CE">
            <w:pPr>
              <w:pStyle w:val="TableParagraph"/>
              <w:spacing w:line="208" w:lineRule="exact"/>
              <w:rPr>
                <w:sz w:val="18"/>
              </w:rPr>
            </w:pPr>
            <w:r>
              <w:rPr>
                <w:sz w:val="18"/>
              </w:rPr>
              <w:t>Yes</w:t>
            </w:r>
          </w:p>
        </w:tc>
      </w:tr>
      <w:tr w:rsidR="00593BB7">
        <w:trPr>
          <w:trHeight w:hRule="exact" w:val="208"/>
        </w:trPr>
        <w:tc>
          <w:tcPr>
            <w:tcW w:w="1890" w:type="dxa"/>
            <w:tcBorders>
              <w:top w:val="nil"/>
              <w:bottom w:val="nil"/>
            </w:tcBorders>
          </w:tcPr>
          <w:p w:rsidR="00593BB7" w:rsidRDefault="008135CE">
            <w:pPr>
              <w:pStyle w:val="TableParagraph"/>
              <w:spacing w:line="208" w:lineRule="exact"/>
              <w:rPr>
                <w:sz w:val="18"/>
              </w:rPr>
            </w:pPr>
            <w:r>
              <w:rPr>
                <w:sz w:val="18"/>
              </w:rPr>
              <w:t>is excellent</w:t>
            </w:r>
          </w:p>
        </w:tc>
        <w:tc>
          <w:tcPr>
            <w:tcW w:w="2250" w:type="dxa"/>
            <w:tcBorders>
              <w:top w:val="nil"/>
              <w:bottom w:val="nil"/>
            </w:tcBorders>
          </w:tcPr>
          <w:p w:rsidR="00593BB7" w:rsidRDefault="008135CE">
            <w:pPr>
              <w:pStyle w:val="TableParagraph"/>
              <w:spacing w:line="208" w:lineRule="exact"/>
              <w:rPr>
                <w:sz w:val="18"/>
              </w:rPr>
            </w:pPr>
            <w:r>
              <w:rPr>
                <w:sz w:val="18"/>
              </w:rPr>
              <w:t>increasing (i.e., numerous</w:t>
            </w:r>
          </w:p>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spacing w:line="208" w:lineRule="exact"/>
              <w:rPr>
                <w:sz w:val="18"/>
              </w:rPr>
            </w:pPr>
            <w:r>
              <w:rPr>
                <w:sz w:val="18"/>
              </w:rPr>
              <w:t>8.5 range designated by the State of Maryland as the</w:t>
            </w:r>
          </w:p>
        </w:tc>
        <w:tc>
          <w:tcPr>
            <w:tcW w:w="387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line="208" w:lineRule="exact"/>
              <w:rPr>
                <w:sz w:val="18"/>
              </w:rPr>
            </w:pPr>
            <w:r>
              <w:rPr>
                <w:sz w:val="18"/>
              </w:rPr>
              <w:t>condition</w:t>
            </w:r>
          </w:p>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severe storms)</w:t>
            </w:r>
          </w:p>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standard for trout streams (COMAR (26.08.02.08P(4)(e)</w:t>
            </w:r>
          </w:p>
        </w:tc>
        <w:tc>
          <w:tcPr>
            <w:tcW w:w="3870" w:type="dxa"/>
            <w:tcBorders>
              <w:top w:val="nil"/>
              <w:bottom w:val="nil"/>
            </w:tcBorders>
          </w:tcPr>
          <w:p w:rsidR="00593BB7" w:rsidRDefault="008135CE">
            <w:pPr>
              <w:pStyle w:val="TableParagraph"/>
              <w:rPr>
                <w:sz w:val="18"/>
              </w:rPr>
            </w:pPr>
            <w:r>
              <w:rPr>
                <w:sz w:val="18"/>
              </w:rPr>
              <w:t>Meet or exceed State of Maryland Tier III</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1890" w:type="dxa"/>
            <w:tcBorders>
              <w:top w:val="nil"/>
              <w:bottom w:val="nil"/>
            </w:tcBorders>
          </w:tcPr>
          <w:p w:rsidR="00593BB7" w:rsidRDefault="008135CE">
            <w:pPr>
              <w:pStyle w:val="TableParagraph"/>
              <w:rPr>
                <w:sz w:val="18"/>
              </w:rPr>
            </w:pPr>
            <w:proofErr w:type="spellStart"/>
            <w:r>
              <w:rPr>
                <w:sz w:val="18"/>
              </w:rPr>
              <w:t>Macroinvertebrate</w:t>
            </w:r>
            <w:proofErr w:type="spellEnd"/>
          </w:p>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2010).</w:t>
            </w:r>
          </w:p>
        </w:tc>
        <w:tc>
          <w:tcPr>
            <w:tcW w:w="3870" w:type="dxa"/>
            <w:tcBorders>
              <w:top w:val="nil"/>
              <w:bottom w:val="nil"/>
            </w:tcBorders>
          </w:tcPr>
          <w:p w:rsidR="00593BB7" w:rsidRDefault="008135CE">
            <w:pPr>
              <w:pStyle w:val="TableParagraph"/>
              <w:rPr>
                <w:sz w:val="18"/>
              </w:rPr>
            </w:pPr>
            <w:proofErr w:type="gramStart"/>
            <w:r>
              <w:rPr>
                <w:sz w:val="18"/>
              </w:rPr>
              <w:t>standards</w:t>
            </w:r>
            <w:proofErr w:type="gramEnd"/>
            <w:r>
              <w:rPr>
                <w:sz w:val="18"/>
              </w:rPr>
              <w:t xml:space="preserve"> for water bodies.</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3"/>
        </w:trPr>
        <w:tc>
          <w:tcPr>
            <w:tcW w:w="1890" w:type="dxa"/>
            <w:tcBorders>
              <w:top w:val="nil"/>
              <w:bottom w:val="nil"/>
            </w:tcBorders>
          </w:tcPr>
          <w:p w:rsidR="00593BB7" w:rsidRDefault="008135CE">
            <w:pPr>
              <w:pStyle w:val="TableParagraph"/>
              <w:spacing w:line="206" w:lineRule="exact"/>
              <w:rPr>
                <w:sz w:val="18"/>
              </w:rPr>
            </w:pPr>
            <w:r>
              <w:rPr>
                <w:sz w:val="18"/>
              </w:rPr>
              <w:t>stream studies have</w:t>
            </w:r>
          </w:p>
        </w:tc>
        <w:tc>
          <w:tcPr>
            <w:tcW w:w="2250" w:type="dxa"/>
            <w:tcBorders>
              <w:top w:val="nil"/>
              <w:bottom w:val="nil"/>
            </w:tcBorders>
          </w:tcPr>
          <w:p w:rsidR="00593BB7" w:rsidRDefault="008135CE">
            <w:pPr>
              <w:pStyle w:val="TableParagraph"/>
              <w:spacing w:line="206" w:lineRule="exact"/>
              <w:rPr>
                <w:sz w:val="18"/>
              </w:rPr>
            </w:pPr>
            <w:r>
              <w:rPr>
                <w:sz w:val="18"/>
              </w:rPr>
              <w:t>Seasonal variability in</w:t>
            </w:r>
          </w:p>
        </w:tc>
        <w:tc>
          <w:tcPr>
            <w:tcW w:w="1890" w:type="dxa"/>
            <w:tcBorders>
              <w:top w:val="nil"/>
              <w:bottom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Dissolved Oxygen</w:t>
            </w:r>
          </w:p>
        </w:tc>
        <w:tc>
          <w:tcPr>
            <w:tcW w:w="1440" w:type="dxa"/>
            <w:vMerge w:val="restart"/>
          </w:tcPr>
          <w:p w:rsidR="00593BB7" w:rsidRDefault="00593BB7"/>
        </w:tc>
        <w:tc>
          <w:tcPr>
            <w:tcW w:w="4500" w:type="dxa"/>
            <w:vMerge w:val="restart"/>
          </w:tcPr>
          <w:p w:rsidR="00593BB7" w:rsidRDefault="008135CE">
            <w:pPr>
              <w:pStyle w:val="TableParagraph"/>
              <w:ind w:right="206"/>
              <w:rPr>
                <w:sz w:val="18"/>
              </w:rPr>
            </w:pPr>
            <w:r>
              <w:rPr>
                <w:sz w:val="18"/>
              </w:rPr>
              <w:t xml:space="preserve">Only 0.9% of measurements fall below the 6.0 mg/l level designated by the State of Maryland as adequate for trout streams (COMAR 26.08.02.03-3 </w:t>
            </w:r>
            <w:proofErr w:type="gramStart"/>
            <w:r>
              <w:rPr>
                <w:sz w:val="18"/>
              </w:rPr>
              <w:t>E(</w:t>
            </w:r>
            <w:proofErr w:type="gramEnd"/>
            <w:r>
              <w:rPr>
                <w:sz w:val="18"/>
              </w:rPr>
              <w:t>2)(a) (2) 2010).</w:t>
            </w:r>
          </w:p>
        </w:tc>
        <w:tc>
          <w:tcPr>
            <w:tcW w:w="3870" w:type="dxa"/>
            <w:vMerge w:val="restart"/>
          </w:tcPr>
          <w:p w:rsidR="00593BB7" w:rsidRDefault="008135CE">
            <w:pPr>
              <w:pStyle w:val="TableParagraph"/>
              <w:spacing w:line="208" w:lineRule="exact"/>
              <w:rPr>
                <w:sz w:val="18"/>
              </w:rPr>
            </w:pPr>
            <w:r>
              <w:rPr>
                <w:sz w:val="18"/>
              </w:rPr>
              <w:t>≥ 6.0 mg/l</w:t>
            </w:r>
          </w:p>
          <w:p w:rsidR="00593BB7" w:rsidRDefault="00593BB7">
            <w:pPr>
              <w:pStyle w:val="TableParagraph"/>
              <w:spacing w:before="8"/>
              <w:ind w:left="0"/>
              <w:rPr>
                <w:b/>
                <w:sz w:val="17"/>
              </w:rPr>
            </w:pPr>
          </w:p>
          <w:p w:rsidR="00593BB7" w:rsidRDefault="008135CE">
            <w:pPr>
              <w:pStyle w:val="TableParagraph"/>
              <w:ind w:right="256"/>
              <w:rPr>
                <w:sz w:val="18"/>
              </w:rPr>
            </w:pPr>
            <w:r>
              <w:rPr>
                <w:sz w:val="18"/>
              </w:rPr>
              <w:t>Maintain at least 6.0 mg/l level designated by Maryland as adequate for trout streams.</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Yes</w:t>
            </w:r>
          </w:p>
        </w:tc>
      </w:tr>
      <w:tr w:rsidR="00593BB7">
        <w:trPr>
          <w:trHeight w:hRule="exact" w:val="209"/>
        </w:trPr>
        <w:tc>
          <w:tcPr>
            <w:tcW w:w="1890" w:type="dxa"/>
            <w:tcBorders>
              <w:top w:val="nil"/>
              <w:bottom w:val="nil"/>
            </w:tcBorders>
          </w:tcPr>
          <w:p w:rsidR="00593BB7" w:rsidRDefault="008135CE">
            <w:pPr>
              <w:pStyle w:val="TableParagraph"/>
              <w:rPr>
                <w:sz w:val="18"/>
              </w:rPr>
            </w:pPr>
            <w:r>
              <w:rPr>
                <w:sz w:val="18"/>
              </w:rPr>
              <w:t>been recently</w:t>
            </w:r>
          </w:p>
        </w:tc>
        <w:tc>
          <w:tcPr>
            <w:tcW w:w="2250" w:type="dxa"/>
            <w:tcBorders>
              <w:top w:val="nil"/>
              <w:bottom w:val="nil"/>
            </w:tcBorders>
          </w:tcPr>
          <w:p w:rsidR="00593BB7" w:rsidRDefault="008135CE">
            <w:pPr>
              <w:pStyle w:val="TableParagraph"/>
              <w:rPr>
                <w:sz w:val="18"/>
              </w:rPr>
            </w:pPr>
            <w:r>
              <w:rPr>
                <w:sz w:val="18"/>
              </w:rPr>
              <w:t>precipitation</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1890" w:type="dxa"/>
            <w:tcBorders>
              <w:top w:val="nil"/>
              <w:bottom w:val="nil"/>
            </w:tcBorders>
          </w:tcPr>
          <w:p w:rsidR="00593BB7" w:rsidRDefault="008135CE">
            <w:pPr>
              <w:pStyle w:val="TableParagraph"/>
              <w:rPr>
                <w:sz w:val="18"/>
              </w:rPr>
            </w:pPr>
            <w:r>
              <w:rPr>
                <w:sz w:val="18"/>
              </w:rPr>
              <w:t>completed by the</w:t>
            </w:r>
          </w:p>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1890" w:type="dxa"/>
            <w:tcBorders>
              <w:top w:val="nil"/>
              <w:bottom w:val="nil"/>
            </w:tcBorders>
          </w:tcPr>
          <w:p w:rsidR="00593BB7" w:rsidRDefault="008135CE">
            <w:pPr>
              <w:pStyle w:val="TableParagraph"/>
              <w:rPr>
                <w:sz w:val="18"/>
              </w:rPr>
            </w:pPr>
            <w:r>
              <w:rPr>
                <w:sz w:val="18"/>
              </w:rPr>
              <w:t>state and they show</w:t>
            </w:r>
          </w:p>
        </w:tc>
        <w:tc>
          <w:tcPr>
            <w:tcW w:w="2250" w:type="dxa"/>
            <w:tcBorders>
              <w:top w:val="nil"/>
              <w:bottom w:val="nil"/>
            </w:tcBorders>
          </w:tcPr>
          <w:p w:rsidR="00593BB7" w:rsidRDefault="008135CE">
            <w:pPr>
              <w:pStyle w:val="TableParagraph"/>
              <w:rPr>
                <w:sz w:val="18"/>
              </w:rPr>
            </w:pPr>
            <w:r>
              <w:rPr>
                <w:sz w:val="18"/>
              </w:rPr>
              <w:t>Development outside park</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6"/>
        </w:trPr>
        <w:tc>
          <w:tcPr>
            <w:tcW w:w="1890" w:type="dxa"/>
            <w:vMerge w:val="restart"/>
            <w:tcBorders>
              <w:top w:val="nil"/>
            </w:tcBorders>
          </w:tcPr>
          <w:p w:rsidR="00593BB7" w:rsidRDefault="008135CE">
            <w:pPr>
              <w:pStyle w:val="TableParagraph"/>
              <w:rPr>
                <w:sz w:val="18"/>
              </w:rPr>
            </w:pPr>
            <w:r>
              <w:rPr>
                <w:sz w:val="18"/>
              </w:rPr>
              <w:t>healthy populations</w:t>
            </w:r>
          </w:p>
        </w:tc>
        <w:tc>
          <w:tcPr>
            <w:tcW w:w="2250" w:type="dxa"/>
            <w:vMerge w:val="restart"/>
            <w:tcBorders>
              <w:top w:val="nil"/>
            </w:tcBorders>
          </w:tcPr>
          <w:p w:rsidR="00593BB7" w:rsidRDefault="008135CE">
            <w:pPr>
              <w:pStyle w:val="TableParagraph"/>
              <w:rPr>
                <w:sz w:val="18"/>
              </w:rPr>
            </w:pPr>
            <w:r>
              <w:rPr>
                <w:sz w:val="18"/>
              </w:rPr>
              <w:t>boundaries, which</w:t>
            </w:r>
          </w:p>
        </w:tc>
        <w:tc>
          <w:tcPr>
            <w:tcW w:w="1890" w:type="dxa"/>
            <w:vMerge w:val="restart"/>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94"/>
        </w:trPr>
        <w:tc>
          <w:tcPr>
            <w:tcW w:w="1890" w:type="dxa"/>
            <w:vMerge/>
            <w:tcBorders>
              <w:bottom w:val="nil"/>
            </w:tcBorders>
          </w:tcPr>
          <w:p w:rsidR="00593BB7" w:rsidRDefault="00593BB7"/>
        </w:tc>
        <w:tc>
          <w:tcPr>
            <w:tcW w:w="2250" w:type="dxa"/>
            <w:vMerge/>
            <w:tcBorders>
              <w:bottom w:val="nil"/>
            </w:tcBorders>
          </w:tcPr>
          <w:p w:rsidR="00593BB7" w:rsidRDefault="00593BB7"/>
        </w:tc>
        <w:tc>
          <w:tcPr>
            <w:tcW w:w="1890" w:type="dxa"/>
            <w:vMerge/>
            <w:tcBorders>
              <w:bottom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Water Temperature</w:t>
            </w:r>
          </w:p>
        </w:tc>
        <w:tc>
          <w:tcPr>
            <w:tcW w:w="1440" w:type="dxa"/>
            <w:vMerge w:val="restart"/>
          </w:tcPr>
          <w:p w:rsidR="00593BB7" w:rsidRDefault="00593BB7"/>
        </w:tc>
        <w:tc>
          <w:tcPr>
            <w:tcW w:w="4500" w:type="dxa"/>
            <w:vMerge w:val="restart"/>
          </w:tcPr>
          <w:p w:rsidR="00593BB7" w:rsidRDefault="008135CE">
            <w:pPr>
              <w:pStyle w:val="TableParagraph"/>
              <w:ind w:right="98" w:hanging="1"/>
              <w:rPr>
                <w:sz w:val="18"/>
              </w:rPr>
            </w:pPr>
            <w:r>
              <w:rPr>
                <w:sz w:val="18"/>
              </w:rPr>
              <w:t>11% of maximum daily summer temperatures are above 23°C which can cause mortality for juvenile trout (Grande and Anderson 1991).</w:t>
            </w:r>
          </w:p>
        </w:tc>
        <w:tc>
          <w:tcPr>
            <w:tcW w:w="3870" w:type="dxa"/>
            <w:vMerge w:val="restart"/>
          </w:tcPr>
          <w:p w:rsidR="00593BB7" w:rsidRDefault="008135CE">
            <w:pPr>
              <w:pStyle w:val="TableParagraph"/>
              <w:spacing w:line="208" w:lineRule="exact"/>
              <w:rPr>
                <w:sz w:val="18"/>
              </w:rPr>
            </w:pPr>
            <w:r>
              <w:rPr>
                <w:sz w:val="18"/>
              </w:rPr>
              <w:t>≤ 20°C (average annual temperature)</w:t>
            </w:r>
          </w:p>
        </w:tc>
        <w:tc>
          <w:tcPr>
            <w:tcW w:w="2250" w:type="dxa"/>
            <w:vMerge w:val="restart"/>
          </w:tcPr>
          <w:p w:rsidR="00593BB7" w:rsidRDefault="008135CE">
            <w:pPr>
              <w:pStyle w:val="TableParagraph"/>
              <w:ind w:right="853"/>
              <w:rPr>
                <w:sz w:val="18"/>
              </w:rPr>
            </w:pPr>
            <w:r>
              <w:rPr>
                <w:sz w:val="18"/>
              </w:rPr>
              <w:t>≤ 20°C (summer temperatures)</w:t>
            </w:r>
          </w:p>
        </w:tc>
        <w:tc>
          <w:tcPr>
            <w:tcW w:w="1552" w:type="dxa"/>
            <w:vMerge w:val="restart"/>
          </w:tcPr>
          <w:p w:rsidR="00593BB7" w:rsidRDefault="008135CE">
            <w:pPr>
              <w:pStyle w:val="TableParagraph"/>
              <w:spacing w:line="208" w:lineRule="exact"/>
              <w:rPr>
                <w:sz w:val="18"/>
              </w:rPr>
            </w:pPr>
            <w:r>
              <w:rPr>
                <w:sz w:val="18"/>
              </w:rPr>
              <w:t>No</w:t>
            </w:r>
          </w:p>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increases run-off impacts;</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especially in headwaters</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18"/>
        </w:trPr>
        <w:tc>
          <w:tcPr>
            <w:tcW w:w="1890" w:type="dxa"/>
            <w:vMerge w:val="restart"/>
            <w:tcBorders>
              <w:top w:val="nil"/>
            </w:tcBorders>
          </w:tcPr>
          <w:p w:rsidR="00593BB7" w:rsidRDefault="00593BB7"/>
        </w:tc>
        <w:tc>
          <w:tcPr>
            <w:tcW w:w="2250" w:type="dxa"/>
            <w:vMerge w:val="restart"/>
            <w:tcBorders>
              <w:top w:val="nil"/>
            </w:tcBorders>
          </w:tcPr>
          <w:p w:rsidR="00593BB7" w:rsidRDefault="008135CE">
            <w:pPr>
              <w:pStyle w:val="TableParagraph"/>
              <w:rPr>
                <w:sz w:val="18"/>
              </w:rPr>
            </w:pPr>
            <w:r>
              <w:rPr>
                <w:sz w:val="18"/>
              </w:rPr>
              <w:t>(i.e., commuter parking</w:t>
            </w:r>
          </w:p>
        </w:tc>
        <w:tc>
          <w:tcPr>
            <w:tcW w:w="1890" w:type="dxa"/>
            <w:vMerge w:val="restart"/>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91"/>
        </w:trPr>
        <w:tc>
          <w:tcPr>
            <w:tcW w:w="1890" w:type="dxa"/>
            <w:vMerge/>
            <w:tcBorders>
              <w:bottom w:val="nil"/>
            </w:tcBorders>
          </w:tcPr>
          <w:p w:rsidR="00593BB7" w:rsidRDefault="00593BB7"/>
        </w:tc>
        <w:tc>
          <w:tcPr>
            <w:tcW w:w="2250" w:type="dxa"/>
            <w:vMerge/>
            <w:tcBorders>
              <w:bottom w:val="nil"/>
            </w:tcBorders>
          </w:tcPr>
          <w:p w:rsidR="00593BB7" w:rsidRDefault="00593BB7"/>
        </w:tc>
        <w:tc>
          <w:tcPr>
            <w:tcW w:w="1890" w:type="dxa"/>
            <w:vMerge/>
            <w:tcBorders>
              <w:bottom w:val="nil"/>
            </w:tcBorders>
          </w:tcPr>
          <w:p w:rsidR="00593BB7" w:rsidRDefault="00593BB7"/>
        </w:tc>
        <w:tc>
          <w:tcPr>
            <w:tcW w:w="2070" w:type="dxa"/>
            <w:vMerge w:val="restart"/>
          </w:tcPr>
          <w:p w:rsidR="00593BB7" w:rsidRDefault="008135CE">
            <w:pPr>
              <w:pStyle w:val="TableParagraph"/>
              <w:rPr>
                <w:sz w:val="18"/>
              </w:rPr>
            </w:pPr>
            <w:r>
              <w:rPr>
                <w:sz w:val="18"/>
              </w:rPr>
              <w:t>Specific conductance</w:t>
            </w:r>
          </w:p>
        </w:tc>
        <w:tc>
          <w:tcPr>
            <w:tcW w:w="1440" w:type="dxa"/>
            <w:vMerge w:val="restart"/>
          </w:tcPr>
          <w:p w:rsidR="00593BB7" w:rsidRDefault="00593BB7"/>
        </w:tc>
        <w:tc>
          <w:tcPr>
            <w:tcW w:w="4500" w:type="dxa"/>
            <w:vMerge w:val="restart"/>
          </w:tcPr>
          <w:p w:rsidR="00593BB7" w:rsidRDefault="008135CE">
            <w:pPr>
              <w:pStyle w:val="TableParagraph"/>
              <w:ind w:right="463"/>
              <w:jc w:val="both"/>
              <w:rPr>
                <w:sz w:val="18"/>
              </w:rPr>
            </w:pPr>
            <w:r>
              <w:rPr>
                <w:sz w:val="18"/>
              </w:rPr>
              <w:t xml:space="preserve">7.2% of the measurements were above 171 </w:t>
            </w:r>
            <w:proofErr w:type="spellStart"/>
            <w:r>
              <w:rPr>
                <w:sz w:val="18"/>
              </w:rPr>
              <w:t>μS</w:t>
            </w:r>
            <w:proofErr w:type="spellEnd"/>
            <w:r>
              <w:rPr>
                <w:sz w:val="18"/>
              </w:rPr>
              <w:t>/cm threshold for impacts on fish in Maryland (Morgan, Kline, and Cushman 2007).</w:t>
            </w:r>
          </w:p>
        </w:tc>
        <w:tc>
          <w:tcPr>
            <w:tcW w:w="3870" w:type="dxa"/>
            <w:vMerge w:val="restart"/>
          </w:tcPr>
          <w:p w:rsidR="00593BB7" w:rsidRDefault="008135CE">
            <w:pPr>
              <w:pStyle w:val="TableParagraph"/>
              <w:rPr>
                <w:sz w:val="18"/>
              </w:rPr>
            </w:pPr>
            <w:r>
              <w:rPr>
                <w:sz w:val="18"/>
              </w:rPr>
              <w:t xml:space="preserve">≤ 171 </w:t>
            </w:r>
            <w:proofErr w:type="spellStart"/>
            <w:r>
              <w:rPr>
                <w:sz w:val="18"/>
              </w:rPr>
              <w:t>μS</w:t>
            </w:r>
            <w:proofErr w:type="spellEnd"/>
            <w:r>
              <w:rPr>
                <w:sz w:val="18"/>
              </w:rPr>
              <w:t>/cm</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rPr>
                <w:sz w:val="18"/>
              </w:rPr>
            </w:pPr>
            <w:r>
              <w:rPr>
                <w:sz w:val="18"/>
              </w:rPr>
              <w:t>No</w:t>
            </w:r>
          </w:p>
        </w:tc>
      </w:tr>
      <w:tr w:rsidR="00593BB7">
        <w:trPr>
          <w:trHeight w:hRule="exact" w:val="314"/>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lot in headwaters)</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26"/>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before="105"/>
              <w:rPr>
                <w:sz w:val="18"/>
              </w:rPr>
            </w:pPr>
            <w:r>
              <w:rPr>
                <w:sz w:val="18"/>
              </w:rPr>
              <w:t>Land with commercial</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43"/>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before="18"/>
              <w:rPr>
                <w:sz w:val="18"/>
              </w:rPr>
            </w:pPr>
            <w:r>
              <w:rPr>
                <w:sz w:val="18"/>
              </w:rPr>
              <w:t>zoning available for</w:t>
            </w:r>
          </w:p>
        </w:tc>
        <w:tc>
          <w:tcPr>
            <w:tcW w:w="1890" w:type="dxa"/>
            <w:tcBorders>
              <w:top w:val="nil"/>
              <w:bottom w:val="nil"/>
            </w:tcBorders>
          </w:tcPr>
          <w:p w:rsidR="00593BB7" w:rsidRDefault="00593BB7"/>
        </w:tc>
        <w:tc>
          <w:tcPr>
            <w:tcW w:w="2070" w:type="dxa"/>
            <w:vMerge w:val="restart"/>
          </w:tcPr>
          <w:p w:rsidR="00593BB7" w:rsidRDefault="008135CE">
            <w:pPr>
              <w:pStyle w:val="TableParagraph"/>
              <w:spacing w:line="208" w:lineRule="exact"/>
              <w:rPr>
                <w:sz w:val="18"/>
              </w:rPr>
            </w:pPr>
            <w:r>
              <w:rPr>
                <w:sz w:val="18"/>
              </w:rPr>
              <w:t>Turbidity</w:t>
            </w:r>
          </w:p>
        </w:tc>
        <w:tc>
          <w:tcPr>
            <w:tcW w:w="1440" w:type="dxa"/>
            <w:vMerge w:val="restart"/>
          </w:tcPr>
          <w:p w:rsidR="00593BB7" w:rsidRDefault="00593BB7"/>
        </w:tc>
        <w:tc>
          <w:tcPr>
            <w:tcW w:w="4500" w:type="dxa"/>
            <w:vMerge w:val="restart"/>
          </w:tcPr>
          <w:p w:rsidR="00593BB7" w:rsidRDefault="008135CE">
            <w:pPr>
              <w:pStyle w:val="TableParagraph"/>
              <w:ind w:right="636"/>
              <w:rPr>
                <w:sz w:val="18"/>
              </w:rPr>
            </w:pPr>
            <w:r>
              <w:rPr>
                <w:sz w:val="18"/>
              </w:rPr>
              <w:t>7.2% of measurements were above the 2.3 NTU recommended by the EPA (EPA 2000).</w:t>
            </w:r>
          </w:p>
        </w:tc>
        <w:tc>
          <w:tcPr>
            <w:tcW w:w="3870" w:type="dxa"/>
            <w:vMerge w:val="restart"/>
          </w:tcPr>
          <w:p w:rsidR="00593BB7" w:rsidRDefault="008135CE">
            <w:pPr>
              <w:pStyle w:val="TableParagraph"/>
              <w:spacing w:line="208" w:lineRule="exact"/>
              <w:rPr>
                <w:sz w:val="18"/>
              </w:rPr>
            </w:pPr>
            <w:r>
              <w:rPr>
                <w:sz w:val="18"/>
              </w:rPr>
              <w:t>&lt; 2.3 NTU</w:t>
            </w:r>
          </w:p>
        </w:tc>
        <w:tc>
          <w:tcPr>
            <w:tcW w:w="2250" w:type="dxa"/>
            <w:vMerge w:val="restart"/>
          </w:tcPr>
          <w:p w:rsidR="00593BB7" w:rsidRDefault="008135CE">
            <w:pPr>
              <w:pStyle w:val="TableParagraph"/>
              <w:ind w:right="717"/>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No</w:t>
            </w:r>
          </w:p>
        </w:tc>
      </w:tr>
      <w:tr w:rsidR="00593BB7">
        <w:trPr>
          <w:trHeight w:hRule="exact" w:val="23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before="15"/>
              <w:rPr>
                <w:sz w:val="18"/>
              </w:rPr>
            </w:pPr>
            <w:r>
              <w:rPr>
                <w:sz w:val="18"/>
              </w:rPr>
              <w:t>development in</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47"/>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before="15"/>
              <w:rPr>
                <w:sz w:val="18"/>
              </w:rPr>
            </w:pPr>
            <w:r>
              <w:rPr>
                <w:sz w:val="18"/>
              </w:rPr>
              <w:t>headwaters area</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418"/>
        </w:trPr>
        <w:tc>
          <w:tcPr>
            <w:tcW w:w="1890" w:type="dxa"/>
            <w:tcBorders>
              <w:top w:val="nil"/>
              <w:bottom w:val="nil"/>
            </w:tcBorders>
          </w:tcPr>
          <w:p w:rsidR="00593BB7" w:rsidRDefault="00593BB7"/>
        </w:tc>
        <w:tc>
          <w:tcPr>
            <w:tcW w:w="2250" w:type="dxa"/>
            <w:tcBorders>
              <w:top w:val="nil"/>
              <w:bottom w:val="nil"/>
            </w:tcBorders>
          </w:tcPr>
          <w:p w:rsidR="00593BB7" w:rsidRDefault="00593BB7">
            <w:pPr>
              <w:pStyle w:val="TableParagraph"/>
              <w:spacing w:before="7"/>
              <w:ind w:left="0"/>
              <w:rPr>
                <w:b/>
                <w:sz w:val="17"/>
              </w:rPr>
            </w:pPr>
          </w:p>
          <w:p w:rsidR="00593BB7" w:rsidRDefault="008135CE">
            <w:pPr>
              <w:pStyle w:val="TableParagraph"/>
              <w:rPr>
                <w:sz w:val="18"/>
              </w:rPr>
            </w:pPr>
            <w:r>
              <w:rPr>
                <w:sz w:val="18"/>
              </w:rPr>
              <w:t>Release volume of water</w:t>
            </w:r>
          </w:p>
        </w:tc>
        <w:tc>
          <w:tcPr>
            <w:tcW w:w="1890" w:type="dxa"/>
            <w:tcBorders>
              <w:top w:val="nil"/>
              <w:bottom w:val="nil"/>
            </w:tcBorders>
          </w:tcPr>
          <w:p w:rsidR="00593BB7" w:rsidRDefault="00593BB7"/>
        </w:tc>
        <w:tc>
          <w:tcPr>
            <w:tcW w:w="2070" w:type="dxa"/>
            <w:vMerge w:val="restart"/>
          </w:tcPr>
          <w:p w:rsidR="00593BB7" w:rsidRDefault="008135CE">
            <w:pPr>
              <w:pStyle w:val="TableParagraph"/>
              <w:ind w:right="647"/>
              <w:rPr>
                <w:sz w:val="18"/>
              </w:rPr>
            </w:pPr>
            <w:r>
              <w:rPr>
                <w:sz w:val="18"/>
              </w:rPr>
              <w:t>Acid neutralizing capacity</w:t>
            </w:r>
          </w:p>
        </w:tc>
        <w:tc>
          <w:tcPr>
            <w:tcW w:w="1440" w:type="dxa"/>
            <w:vMerge w:val="restart"/>
          </w:tcPr>
          <w:p w:rsidR="00593BB7" w:rsidRDefault="00593BB7"/>
        </w:tc>
        <w:tc>
          <w:tcPr>
            <w:tcW w:w="4500" w:type="dxa"/>
            <w:vMerge w:val="restart"/>
          </w:tcPr>
          <w:p w:rsidR="00593BB7" w:rsidRDefault="008135CE">
            <w:pPr>
              <w:pStyle w:val="TableParagraph"/>
              <w:ind w:right="144"/>
              <w:jc w:val="both"/>
              <w:rPr>
                <w:sz w:val="18"/>
              </w:rPr>
            </w:pPr>
            <w:r>
              <w:rPr>
                <w:sz w:val="18"/>
              </w:rPr>
              <w:t xml:space="preserve">All measurements were above the 200 </w:t>
            </w:r>
            <w:proofErr w:type="spellStart"/>
            <w:r>
              <w:rPr>
                <w:sz w:val="18"/>
              </w:rPr>
              <w:t>μeq</w:t>
            </w:r>
            <w:proofErr w:type="spellEnd"/>
            <w:r>
              <w:rPr>
                <w:sz w:val="18"/>
              </w:rPr>
              <w:t>/L minimum as recommended by the Maryland DNR (COMAR 2010; Southerland et al. 2007).</w:t>
            </w:r>
          </w:p>
        </w:tc>
        <w:tc>
          <w:tcPr>
            <w:tcW w:w="3870" w:type="dxa"/>
            <w:vMerge w:val="restart"/>
          </w:tcPr>
          <w:p w:rsidR="00593BB7" w:rsidRDefault="008135CE">
            <w:pPr>
              <w:pStyle w:val="TableParagraph"/>
              <w:spacing w:line="208" w:lineRule="exact"/>
              <w:rPr>
                <w:sz w:val="18"/>
              </w:rPr>
            </w:pPr>
            <w:r>
              <w:rPr>
                <w:sz w:val="18"/>
              </w:rPr>
              <w:t xml:space="preserve">&gt; 200 </w:t>
            </w:r>
            <w:proofErr w:type="spellStart"/>
            <w:r>
              <w:rPr>
                <w:sz w:val="18"/>
              </w:rPr>
              <w:t>μeq</w:t>
            </w:r>
            <w:proofErr w:type="spellEnd"/>
            <w:r>
              <w:rPr>
                <w:sz w:val="18"/>
              </w:rPr>
              <w:t>/L</w:t>
            </w:r>
          </w:p>
        </w:tc>
        <w:tc>
          <w:tcPr>
            <w:tcW w:w="2250" w:type="dxa"/>
            <w:vMerge w:val="restart"/>
          </w:tcPr>
          <w:p w:rsidR="00593BB7" w:rsidRDefault="008135CE">
            <w:pPr>
              <w:pStyle w:val="TableParagraph"/>
              <w:ind w:right="716" w:firstLine="1"/>
              <w:rPr>
                <w:sz w:val="18"/>
              </w:rPr>
            </w:pPr>
            <w:r>
              <w:rPr>
                <w:sz w:val="18"/>
              </w:rPr>
              <w:t>Same as reference condition</w:t>
            </w:r>
          </w:p>
        </w:tc>
        <w:tc>
          <w:tcPr>
            <w:tcW w:w="1552" w:type="dxa"/>
            <w:vMerge w:val="restart"/>
          </w:tcPr>
          <w:p w:rsidR="00593BB7" w:rsidRDefault="008135CE">
            <w:pPr>
              <w:pStyle w:val="TableParagraph"/>
              <w:spacing w:line="208" w:lineRule="exact"/>
              <w:rPr>
                <w:sz w:val="18"/>
              </w:rPr>
            </w:pPr>
            <w:r>
              <w:rPr>
                <w:sz w:val="18"/>
              </w:rPr>
              <w:t>Yes</w:t>
            </w:r>
          </w:p>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from Hunting Creek Lake</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02"/>
        </w:trPr>
        <w:tc>
          <w:tcPr>
            <w:tcW w:w="1890" w:type="dxa"/>
            <w:vMerge w:val="restart"/>
            <w:tcBorders>
              <w:top w:val="nil"/>
            </w:tcBorders>
          </w:tcPr>
          <w:p w:rsidR="00593BB7" w:rsidRDefault="00593BB7"/>
        </w:tc>
        <w:tc>
          <w:tcPr>
            <w:tcW w:w="2250" w:type="dxa"/>
            <w:vMerge w:val="restart"/>
            <w:tcBorders>
              <w:top w:val="nil"/>
            </w:tcBorders>
          </w:tcPr>
          <w:p w:rsidR="00593BB7" w:rsidRDefault="008135CE">
            <w:pPr>
              <w:pStyle w:val="TableParagraph"/>
              <w:rPr>
                <w:sz w:val="18"/>
              </w:rPr>
            </w:pPr>
            <w:r>
              <w:rPr>
                <w:sz w:val="18"/>
              </w:rPr>
              <w:t>fluctuates due to lack of</w:t>
            </w:r>
          </w:p>
        </w:tc>
        <w:tc>
          <w:tcPr>
            <w:tcW w:w="1890" w:type="dxa"/>
            <w:vMerge w:val="restart"/>
            <w:tcBorders>
              <w:top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107"/>
        </w:trPr>
        <w:tc>
          <w:tcPr>
            <w:tcW w:w="1890" w:type="dxa"/>
            <w:vMerge/>
            <w:tcBorders>
              <w:bottom w:val="nil"/>
            </w:tcBorders>
          </w:tcPr>
          <w:p w:rsidR="00593BB7" w:rsidRDefault="00593BB7"/>
        </w:tc>
        <w:tc>
          <w:tcPr>
            <w:tcW w:w="2250" w:type="dxa"/>
            <w:vMerge/>
            <w:tcBorders>
              <w:bottom w:val="nil"/>
            </w:tcBorders>
          </w:tcPr>
          <w:p w:rsidR="00593BB7" w:rsidRDefault="00593BB7"/>
        </w:tc>
        <w:tc>
          <w:tcPr>
            <w:tcW w:w="1890" w:type="dxa"/>
            <w:vMerge/>
            <w:tcBorders>
              <w:bottom w:val="nil"/>
            </w:tcBorders>
          </w:tcPr>
          <w:p w:rsidR="00593BB7" w:rsidRDefault="00593BB7"/>
        </w:tc>
        <w:tc>
          <w:tcPr>
            <w:tcW w:w="2070" w:type="dxa"/>
            <w:vMerge w:val="restart"/>
          </w:tcPr>
          <w:p w:rsidR="00593BB7" w:rsidRDefault="008135CE">
            <w:pPr>
              <w:pStyle w:val="TableParagraph"/>
              <w:rPr>
                <w:sz w:val="18"/>
              </w:rPr>
            </w:pPr>
            <w:r>
              <w:rPr>
                <w:sz w:val="18"/>
              </w:rPr>
              <w:t>Nitrates</w:t>
            </w:r>
          </w:p>
        </w:tc>
        <w:tc>
          <w:tcPr>
            <w:tcW w:w="1440" w:type="dxa"/>
            <w:vMerge w:val="restart"/>
          </w:tcPr>
          <w:p w:rsidR="00593BB7" w:rsidRDefault="00593BB7"/>
        </w:tc>
        <w:tc>
          <w:tcPr>
            <w:tcW w:w="4500" w:type="dxa"/>
            <w:vMerge w:val="restart"/>
          </w:tcPr>
          <w:p w:rsidR="00593BB7" w:rsidRDefault="008135CE">
            <w:pPr>
              <w:pStyle w:val="TableParagraph"/>
              <w:ind w:right="387" w:hanging="1"/>
              <w:rPr>
                <w:sz w:val="18"/>
              </w:rPr>
            </w:pPr>
            <w:r>
              <w:rPr>
                <w:sz w:val="18"/>
              </w:rPr>
              <w:t>94.6% of measurements were above the 0.31 mg/L maximum recommended by the EPA (EPA 2000).</w:t>
            </w:r>
          </w:p>
        </w:tc>
        <w:tc>
          <w:tcPr>
            <w:tcW w:w="3870" w:type="dxa"/>
            <w:vMerge w:val="restart"/>
          </w:tcPr>
          <w:p w:rsidR="00593BB7" w:rsidRDefault="008135CE">
            <w:pPr>
              <w:pStyle w:val="TableParagraph"/>
              <w:rPr>
                <w:sz w:val="18"/>
              </w:rPr>
            </w:pPr>
            <w:r>
              <w:rPr>
                <w:sz w:val="18"/>
              </w:rPr>
              <w:t>&lt; 0.31 mg/L</w:t>
            </w:r>
          </w:p>
        </w:tc>
        <w:tc>
          <w:tcPr>
            <w:tcW w:w="2250" w:type="dxa"/>
            <w:vMerge w:val="restart"/>
          </w:tcPr>
          <w:p w:rsidR="00593BB7" w:rsidRDefault="008135CE">
            <w:pPr>
              <w:pStyle w:val="TableParagraph"/>
              <w:ind w:right="317" w:hanging="1"/>
              <w:rPr>
                <w:sz w:val="18"/>
              </w:rPr>
            </w:pPr>
            <w:r>
              <w:rPr>
                <w:sz w:val="18"/>
              </w:rPr>
              <w:t>Park will set precise management target for each stream</w:t>
            </w:r>
          </w:p>
        </w:tc>
        <w:tc>
          <w:tcPr>
            <w:tcW w:w="1552" w:type="dxa"/>
            <w:vMerge w:val="restart"/>
          </w:tcPr>
          <w:p w:rsidR="00593BB7" w:rsidRDefault="008135CE">
            <w:pPr>
              <w:pStyle w:val="TableParagraph"/>
              <w:rPr>
                <w:sz w:val="18"/>
              </w:rPr>
            </w:pPr>
            <w:r>
              <w:rPr>
                <w:sz w:val="18"/>
              </w:rPr>
              <w:t>No</w:t>
            </w:r>
          </w:p>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volume monitoring by</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Cunningham Falls State</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6"/>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rPr>
                <w:sz w:val="18"/>
              </w:rPr>
            </w:pPr>
            <w:r>
              <w:rPr>
                <w:sz w:val="18"/>
              </w:rPr>
              <w:t>Park or Catoctin</w:t>
            </w:r>
          </w:p>
        </w:tc>
        <w:tc>
          <w:tcPr>
            <w:tcW w:w="1890" w:type="dxa"/>
            <w:tcBorders>
              <w:top w:val="nil"/>
              <w:bottom w:val="nil"/>
            </w:tcBorders>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730"/>
        </w:trPr>
        <w:tc>
          <w:tcPr>
            <w:tcW w:w="1890" w:type="dxa"/>
            <w:tcBorders>
              <w:top w:val="nil"/>
              <w:bottom w:val="nil"/>
            </w:tcBorders>
          </w:tcPr>
          <w:p w:rsidR="00593BB7" w:rsidRDefault="00593BB7"/>
        </w:tc>
        <w:tc>
          <w:tcPr>
            <w:tcW w:w="2250" w:type="dxa"/>
            <w:tcBorders>
              <w:top w:val="nil"/>
              <w:bottom w:val="nil"/>
            </w:tcBorders>
          </w:tcPr>
          <w:p w:rsidR="00593BB7" w:rsidRDefault="008135CE">
            <w:pPr>
              <w:pStyle w:val="TableParagraph"/>
              <w:spacing w:before="1"/>
              <w:rPr>
                <w:sz w:val="18"/>
              </w:rPr>
            </w:pPr>
            <w:r>
              <w:rPr>
                <w:sz w:val="18"/>
              </w:rPr>
              <w:t>Mountain Park</w:t>
            </w:r>
          </w:p>
        </w:tc>
        <w:tc>
          <w:tcPr>
            <w:tcW w:w="1890" w:type="dxa"/>
            <w:tcBorders>
              <w:top w:val="nil"/>
            </w:tcBorders>
          </w:tcPr>
          <w:p w:rsidR="00593BB7" w:rsidRDefault="00593BB7"/>
        </w:tc>
        <w:tc>
          <w:tcPr>
            <w:tcW w:w="2070" w:type="dxa"/>
          </w:tcPr>
          <w:p w:rsidR="00593BB7" w:rsidRDefault="008135CE">
            <w:pPr>
              <w:pStyle w:val="TableParagraph"/>
              <w:spacing w:line="208" w:lineRule="exact"/>
              <w:rPr>
                <w:sz w:val="18"/>
              </w:rPr>
            </w:pPr>
            <w:r>
              <w:rPr>
                <w:sz w:val="18"/>
              </w:rPr>
              <w:t>Phosphates</w:t>
            </w:r>
          </w:p>
        </w:tc>
        <w:tc>
          <w:tcPr>
            <w:tcW w:w="1440" w:type="dxa"/>
          </w:tcPr>
          <w:p w:rsidR="00593BB7" w:rsidRDefault="00593BB7"/>
        </w:tc>
        <w:tc>
          <w:tcPr>
            <w:tcW w:w="4500" w:type="dxa"/>
          </w:tcPr>
          <w:p w:rsidR="00593BB7" w:rsidRDefault="008135CE">
            <w:pPr>
              <w:pStyle w:val="TableParagraph"/>
              <w:ind w:right="407"/>
              <w:rPr>
                <w:sz w:val="18"/>
              </w:rPr>
            </w:pPr>
            <w:r>
              <w:rPr>
                <w:sz w:val="18"/>
              </w:rPr>
              <w:t>91.5% of measurements were above the maximum 0.01mg/L recommended by the EPA (EPA 2000).</w:t>
            </w:r>
          </w:p>
        </w:tc>
        <w:tc>
          <w:tcPr>
            <w:tcW w:w="3870" w:type="dxa"/>
          </w:tcPr>
          <w:p w:rsidR="00593BB7" w:rsidRDefault="008135CE">
            <w:pPr>
              <w:pStyle w:val="TableParagraph"/>
              <w:spacing w:line="208" w:lineRule="exact"/>
              <w:rPr>
                <w:sz w:val="18"/>
              </w:rPr>
            </w:pPr>
            <w:r>
              <w:rPr>
                <w:sz w:val="18"/>
              </w:rPr>
              <w:t>&lt; 0.01mg/L</w:t>
            </w:r>
          </w:p>
        </w:tc>
        <w:tc>
          <w:tcPr>
            <w:tcW w:w="2250" w:type="dxa"/>
          </w:tcPr>
          <w:p w:rsidR="00593BB7" w:rsidRDefault="008135CE">
            <w:pPr>
              <w:pStyle w:val="TableParagraph"/>
              <w:ind w:right="717"/>
              <w:rPr>
                <w:sz w:val="18"/>
              </w:rPr>
            </w:pPr>
            <w:r>
              <w:rPr>
                <w:sz w:val="18"/>
              </w:rPr>
              <w:t>Same as reference condition</w:t>
            </w:r>
          </w:p>
        </w:tc>
        <w:tc>
          <w:tcPr>
            <w:tcW w:w="1552" w:type="dxa"/>
          </w:tcPr>
          <w:p w:rsidR="00593BB7" w:rsidRDefault="008135CE">
            <w:pPr>
              <w:pStyle w:val="TableParagraph"/>
              <w:spacing w:line="208" w:lineRule="exact"/>
              <w:rPr>
                <w:sz w:val="18"/>
              </w:rPr>
            </w:pPr>
            <w:r>
              <w:rPr>
                <w:sz w:val="18"/>
              </w:rPr>
              <w:t>No</w:t>
            </w:r>
          </w:p>
        </w:tc>
      </w:tr>
      <w:tr w:rsidR="00593BB7">
        <w:trPr>
          <w:trHeight w:hRule="exact" w:val="730"/>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Pr>
          <w:p w:rsidR="00593BB7" w:rsidRDefault="008135CE">
            <w:pPr>
              <w:pStyle w:val="TableParagraph"/>
              <w:ind w:right="106"/>
              <w:rPr>
                <w:b/>
                <w:sz w:val="18"/>
              </w:rPr>
            </w:pPr>
            <w:r>
              <w:rPr>
                <w:b/>
                <w:sz w:val="18"/>
              </w:rPr>
              <w:t xml:space="preserve">Aquatic </w:t>
            </w:r>
            <w:proofErr w:type="spellStart"/>
            <w:r>
              <w:rPr>
                <w:b/>
                <w:sz w:val="18"/>
              </w:rPr>
              <w:t>macroinvertebrates</w:t>
            </w:r>
            <w:proofErr w:type="spellEnd"/>
          </w:p>
        </w:tc>
        <w:tc>
          <w:tcPr>
            <w:tcW w:w="2070" w:type="dxa"/>
          </w:tcPr>
          <w:p w:rsidR="00593BB7" w:rsidRDefault="008135CE">
            <w:pPr>
              <w:pStyle w:val="TableParagraph"/>
              <w:spacing w:line="208" w:lineRule="exact"/>
              <w:rPr>
                <w:sz w:val="18"/>
              </w:rPr>
            </w:pPr>
            <w:r>
              <w:rPr>
                <w:sz w:val="18"/>
              </w:rPr>
              <w:t>Benthic index</w:t>
            </w:r>
          </w:p>
        </w:tc>
        <w:tc>
          <w:tcPr>
            <w:tcW w:w="1440" w:type="dxa"/>
          </w:tcPr>
          <w:p w:rsidR="00593BB7" w:rsidRDefault="00593BB7"/>
        </w:tc>
        <w:tc>
          <w:tcPr>
            <w:tcW w:w="4500" w:type="dxa"/>
          </w:tcPr>
          <w:p w:rsidR="00593BB7" w:rsidRDefault="008135CE">
            <w:pPr>
              <w:pStyle w:val="TableParagraph"/>
              <w:ind w:right="146" w:hanging="1"/>
              <w:rPr>
                <w:sz w:val="18"/>
              </w:rPr>
            </w:pPr>
            <w:r>
              <w:rPr>
                <w:sz w:val="18"/>
              </w:rPr>
              <w:t>Big Hunting Creek has a 4.3 (good) rating as measured by this index (</w:t>
            </w:r>
            <w:proofErr w:type="spellStart"/>
            <w:r>
              <w:rPr>
                <w:sz w:val="18"/>
              </w:rPr>
              <w:t>Nortrup</w:t>
            </w:r>
            <w:proofErr w:type="spellEnd"/>
            <w:r>
              <w:rPr>
                <w:sz w:val="18"/>
              </w:rPr>
              <w:t xml:space="preserve"> 2012b).</w:t>
            </w:r>
          </w:p>
        </w:tc>
        <w:tc>
          <w:tcPr>
            <w:tcW w:w="3870" w:type="dxa"/>
          </w:tcPr>
          <w:p w:rsidR="00593BB7" w:rsidRDefault="008135CE">
            <w:pPr>
              <w:pStyle w:val="TableParagraph"/>
              <w:spacing w:line="208" w:lineRule="exact"/>
              <w:rPr>
                <w:sz w:val="18"/>
              </w:rPr>
            </w:pPr>
            <w:r>
              <w:rPr>
                <w:sz w:val="18"/>
              </w:rPr>
              <w:t>≥ 4 (good rating)</w:t>
            </w:r>
          </w:p>
        </w:tc>
        <w:tc>
          <w:tcPr>
            <w:tcW w:w="2250" w:type="dxa"/>
          </w:tcPr>
          <w:p w:rsidR="00593BB7" w:rsidRDefault="008135CE">
            <w:pPr>
              <w:pStyle w:val="TableParagraph"/>
              <w:ind w:right="716" w:firstLine="1"/>
              <w:rPr>
                <w:sz w:val="18"/>
              </w:rPr>
            </w:pPr>
            <w:r>
              <w:rPr>
                <w:sz w:val="18"/>
              </w:rPr>
              <w:t>Same as reference condition</w:t>
            </w:r>
          </w:p>
        </w:tc>
        <w:tc>
          <w:tcPr>
            <w:tcW w:w="1552" w:type="dxa"/>
          </w:tcPr>
          <w:p w:rsidR="00593BB7" w:rsidRDefault="008135CE">
            <w:pPr>
              <w:pStyle w:val="TableParagraph"/>
              <w:spacing w:line="208" w:lineRule="exact"/>
              <w:rPr>
                <w:sz w:val="18"/>
              </w:rPr>
            </w:pPr>
            <w:r>
              <w:rPr>
                <w:sz w:val="18"/>
              </w:rPr>
              <w:t>Yes</w:t>
            </w:r>
          </w:p>
        </w:tc>
      </w:tr>
      <w:tr w:rsidR="00593BB7">
        <w:trPr>
          <w:trHeight w:hRule="exact" w:val="216"/>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bottom w:val="nil"/>
            </w:tcBorders>
          </w:tcPr>
          <w:p w:rsidR="00593BB7" w:rsidRDefault="008135CE">
            <w:pPr>
              <w:pStyle w:val="TableParagraph"/>
              <w:spacing w:line="213" w:lineRule="exact"/>
              <w:rPr>
                <w:b/>
                <w:sz w:val="18"/>
              </w:rPr>
            </w:pPr>
            <w:r>
              <w:rPr>
                <w:b/>
                <w:sz w:val="18"/>
              </w:rPr>
              <w:t>Physical habitat</w:t>
            </w:r>
          </w:p>
        </w:tc>
        <w:tc>
          <w:tcPr>
            <w:tcW w:w="2070" w:type="dxa"/>
            <w:tcBorders>
              <w:bottom w:val="nil"/>
            </w:tcBorders>
          </w:tcPr>
          <w:p w:rsidR="00593BB7" w:rsidRDefault="008135CE">
            <w:pPr>
              <w:pStyle w:val="TableParagraph"/>
              <w:rPr>
                <w:sz w:val="18"/>
              </w:rPr>
            </w:pPr>
            <w:r>
              <w:rPr>
                <w:sz w:val="18"/>
              </w:rPr>
              <w:t>Physical habitat index</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3"/>
              <w:ind w:left="0"/>
              <w:rPr>
                <w:b/>
                <w:sz w:val="17"/>
              </w:rPr>
            </w:pPr>
          </w:p>
          <w:p w:rsidR="00593BB7" w:rsidRDefault="008135CE">
            <w:pPr>
              <w:pStyle w:val="TableParagraph"/>
              <w:ind w:left="343"/>
              <w:rPr>
                <w:sz w:val="20"/>
              </w:rPr>
            </w:pPr>
            <w:r>
              <w:rPr>
                <w:noProof/>
                <w:sz w:val="20"/>
              </w:rPr>
              <w:drawing>
                <wp:inline distT="0" distB="0" distL="0" distR="0">
                  <wp:extent cx="464439" cy="464438"/>
                  <wp:effectExtent l="0" t="0" r="0" b="0"/>
                  <wp:docPr id="14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5.jpeg"/>
                          <pic:cNvPicPr/>
                        </pic:nvPicPr>
                        <pic:blipFill>
                          <a:blip r:embed="rId241"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3"/>
              <w:ind w:left="0"/>
              <w:rPr>
                <w:b/>
                <w:sz w:val="17"/>
              </w:rPr>
            </w:pPr>
          </w:p>
        </w:tc>
        <w:tc>
          <w:tcPr>
            <w:tcW w:w="4500" w:type="dxa"/>
            <w:tcBorders>
              <w:bottom w:val="nil"/>
            </w:tcBorders>
          </w:tcPr>
          <w:p w:rsidR="00593BB7" w:rsidRDefault="008135CE">
            <w:pPr>
              <w:pStyle w:val="TableParagraph"/>
              <w:rPr>
                <w:sz w:val="18"/>
              </w:rPr>
            </w:pPr>
            <w:r>
              <w:rPr>
                <w:sz w:val="18"/>
              </w:rPr>
              <w:t>PHI = 65 (score documented in 2010). This is a</w:t>
            </w:r>
          </w:p>
        </w:tc>
        <w:tc>
          <w:tcPr>
            <w:tcW w:w="3870" w:type="dxa"/>
            <w:tcBorders>
              <w:bottom w:val="nil"/>
            </w:tcBorders>
          </w:tcPr>
          <w:p w:rsidR="00593BB7" w:rsidRDefault="008135CE">
            <w:pPr>
              <w:pStyle w:val="TableParagraph"/>
              <w:rPr>
                <w:sz w:val="18"/>
              </w:rPr>
            </w:pPr>
            <w:r>
              <w:rPr>
                <w:sz w:val="18"/>
              </w:rPr>
              <w:t>Raise to PHI rating of 66–80 (minimally to</w:t>
            </w:r>
          </w:p>
        </w:tc>
        <w:tc>
          <w:tcPr>
            <w:tcW w:w="2250" w:type="dxa"/>
            <w:tcBorders>
              <w:bottom w:val="nil"/>
            </w:tcBorders>
          </w:tcPr>
          <w:p w:rsidR="00593BB7" w:rsidRDefault="008135CE">
            <w:pPr>
              <w:pStyle w:val="TableParagraph"/>
              <w:rPr>
                <w:sz w:val="18"/>
              </w:rPr>
            </w:pPr>
            <w:r>
              <w:rPr>
                <w:sz w:val="18"/>
              </w:rPr>
              <w:t>Raise to PHI rating of 66–</w:t>
            </w:r>
          </w:p>
        </w:tc>
        <w:tc>
          <w:tcPr>
            <w:tcW w:w="1552" w:type="dxa"/>
            <w:tcBorders>
              <w:bottom w:val="nil"/>
            </w:tcBorders>
          </w:tcPr>
          <w:p w:rsidR="00593BB7" w:rsidRDefault="008135CE">
            <w:pPr>
              <w:pStyle w:val="TableParagraph"/>
              <w:rPr>
                <w:sz w:val="18"/>
              </w:rPr>
            </w:pPr>
            <w:r>
              <w:rPr>
                <w:sz w:val="18"/>
              </w:rPr>
              <w:t>No</w:t>
            </w:r>
          </w:p>
        </w:tc>
      </w:tr>
      <w:tr w:rsidR="00593BB7">
        <w:trPr>
          <w:trHeight w:hRule="exact" w:val="416"/>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8135CE">
            <w:pPr>
              <w:pStyle w:val="TableParagraph"/>
              <w:spacing w:before="1"/>
              <w:rPr>
                <w:b/>
                <w:sz w:val="18"/>
              </w:rPr>
            </w:pPr>
            <w:r>
              <w:rPr>
                <w:b/>
                <w:sz w:val="18"/>
              </w:rPr>
              <w:t>index (PHI)</w:t>
            </w:r>
          </w:p>
        </w:tc>
        <w:tc>
          <w:tcPr>
            <w:tcW w:w="2070" w:type="dxa"/>
            <w:tcBorders>
              <w:top w:val="nil"/>
              <w:bottom w:val="nil"/>
            </w:tcBorders>
          </w:tcPr>
          <w:p w:rsidR="00593BB7" w:rsidRDefault="00593BB7">
            <w:pPr>
              <w:pStyle w:val="TableParagraph"/>
              <w:spacing w:before="5"/>
              <w:ind w:left="0"/>
              <w:rPr>
                <w:b/>
                <w:sz w:val="17"/>
              </w:rPr>
            </w:pPr>
          </w:p>
          <w:p w:rsidR="00593BB7" w:rsidRDefault="008135CE">
            <w:pPr>
              <w:pStyle w:val="TableParagraph"/>
              <w:rPr>
                <w:sz w:val="18"/>
              </w:rPr>
            </w:pPr>
            <w:r>
              <w:rPr>
                <w:sz w:val="18"/>
              </w:rPr>
              <w:t>Note: PHI scores range</w:t>
            </w:r>
          </w:p>
        </w:tc>
        <w:tc>
          <w:tcPr>
            <w:tcW w:w="1440" w:type="dxa"/>
            <w:vMerge/>
          </w:tcPr>
          <w:p w:rsidR="00593BB7" w:rsidRDefault="00593BB7"/>
        </w:tc>
        <w:tc>
          <w:tcPr>
            <w:tcW w:w="4500" w:type="dxa"/>
            <w:tcBorders>
              <w:top w:val="nil"/>
              <w:bottom w:val="nil"/>
            </w:tcBorders>
          </w:tcPr>
          <w:p w:rsidR="00593BB7" w:rsidRDefault="008135CE">
            <w:pPr>
              <w:pStyle w:val="TableParagraph"/>
              <w:ind w:right="317"/>
              <w:rPr>
                <w:sz w:val="18"/>
              </w:rPr>
            </w:pPr>
            <w:proofErr w:type="gramStart"/>
            <w:r>
              <w:rPr>
                <w:sz w:val="18"/>
              </w:rPr>
              <w:t>degraded</w:t>
            </w:r>
            <w:proofErr w:type="gramEnd"/>
            <w:r>
              <w:rPr>
                <w:sz w:val="18"/>
              </w:rPr>
              <w:t xml:space="preserve"> rating using the criteria from the Maryland Biological Stream Survey (Paul et al. 2003).</w:t>
            </w:r>
          </w:p>
        </w:tc>
        <w:tc>
          <w:tcPr>
            <w:tcW w:w="3870" w:type="dxa"/>
            <w:tcBorders>
              <w:top w:val="nil"/>
              <w:bottom w:val="nil"/>
            </w:tcBorders>
          </w:tcPr>
          <w:p w:rsidR="00593BB7" w:rsidRDefault="008135CE">
            <w:pPr>
              <w:pStyle w:val="TableParagraph"/>
              <w:spacing w:line="207" w:lineRule="exact"/>
              <w:rPr>
                <w:sz w:val="18"/>
              </w:rPr>
            </w:pPr>
            <w:proofErr w:type="gramStart"/>
            <w:r>
              <w:rPr>
                <w:sz w:val="18"/>
              </w:rPr>
              <w:t>partially</w:t>
            </w:r>
            <w:proofErr w:type="gramEnd"/>
            <w:r>
              <w:rPr>
                <w:sz w:val="18"/>
              </w:rPr>
              <w:t xml:space="preserve"> degraded rating).</w:t>
            </w:r>
          </w:p>
        </w:tc>
        <w:tc>
          <w:tcPr>
            <w:tcW w:w="2250" w:type="dxa"/>
            <w:tcBorders>
              <w:top w:val="nil"/>
              <w:bottom w:val="nil"/>
            </w:tcBorders>
          </w:tcPr>
          <w:p w:rsidR="00593BB7" w:rsidRDefault="008135CE">
            <w:pPr>
              <w:pStyle w:val="TableParagraph"/>
              <w:ind w:right="227"/>
              <w:rPr>
                <w:sz w:val="18"/>
              </w:rPr>
            </w:pPr>
            <w:r>
              <w:rPr>
                <w:sz w:val="18"/>
              </w:rPr>
              <w:t>80 (minimally to partially degraded rating)</w:t>
            </w:r>
          </w:p>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from 0–100; (81–100)</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is minimally degraded</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Note: in 2006, a site further upstream but within park</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and (66–80) is partially</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proofErr w:type="gramStart"/>
            <w:r>
              <w:rPr>
                <w:sz w:val="18"/>
              </w:rPr>
              <w:t>boundaries</w:t>
            </w:r>
            <w:proofErr w:type="gramEnd"/>
            <w:r>
              <w:rPr>
                <w:sz w:val="18"/>
              </w:rPr>
              <w:t xml:space="preserve"> scored 67 (partially) degraded). It may be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degraded</w:t>
            </w:r>
          </w:p>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difficult to raise the PHI for Big Hunting Creek because</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it scores poorly in the category of remoteness and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8135CE">
            <w:pPr>
              <w:pStyle w:val="TableParagraph"/>
              <w:rPr>
                <w:sz w:val="18"/>
              </w:rPr>
            </w:pPr>
            <w:r>
              <w:rPr>
                <w:sz w:val="18"/>
              </w:rPr>
              <w:t>because the stream is located adjacent to Maryland</w:t>
            </w:r>
          </w:p>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4"/>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8135CE">
            <w:pPr>
              <w:pStyle w:val="TableParagraph"/>
              <w:rPr>
                <w:sz w:val="18"/>
              </w:rPr>
            </w:pPr>
            <w:r>
              <w:rPr>
                <w:sz w:val="18"/>
              </w:rPr>
              <w:t>State Route 77 within much of the park.</w:t>
            </w:r>
          </w:p>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r w:rsidR="00593BB7">
        <w:trPr>
          <w:trHeight w:hRule="exact" w:val="215"/>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bottom w:val="nil"/>
            </w:tcBorders>
          </w:tcPr>
          <w:p w:rsidR="00593BB7" w:rsidRDefault="008135CE">
            <w:pPr>
              <w:pStyle w:val="TableParagraph"/>
              <w:spacing w:line="212" w:lineRule="exact"/>
              <w:rPr>
                <w:b/>
                <w:sz w:val="18"/>
              </w:rPr>
            </w:pPr>
            <w:r>
              <w:rPr>
                <w:b/>
                <w:sz w:val="18"/>
              </w:rPr>
              <w:t>Stream Flow</w:t>
            </w:r>
          </w:p>
        </w:tc>
        <w:tc>
          <w:tcPr>
            <w:tcW w:w="2070" w:type="dxa"/>
            <w:tcBorders>
              <w:bottom w:val="nil"/>
            </w:tcBorders>
          </w:tcPr>
          <w:p w:rsidR="00593BB7" w:rsidRDefault="008135CE">
            <w:pPr>
              <w:pStyle w:val="TableParagraph"/>
              <w:spacing w:line="208" w:lineRule="exact"/>
              <w:rPr>
                <w:sz w:val="18"/>
              </w:rPr>
            </w:pPr>
            <w:r>
              <w:rPr>
                <w:sz w:val="18"/>
              </w:rPr>
              <w:t>Number of days stream</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6"/>
              <w:ind w:left="0"/>
              <w:rPr>
                <w:b/>
                <w:sz w:val="14"/>
              </w:rPr>
            </w:pPr>
          </w:p>
          <w:p w:rsidR="00593BB7" w:rsidRDefault="008135CE">
            <w:pPr>
              <w:pStyle w:val="TableParagraph"/>
              <w:ind w:left="343"/>
              <w:rPr>
                <w:sz w:val="20"/>
              </w:rPr>
            </w:pPr>
            <w:r>
              <w:rPr>
                <w:noProof/>
                <w:sz w:val="20"/>
              </w:rPr>
              <w:drawing>
                <wp:inline distT="0" distB="0" distL="0" distR="0">
                  <wp:extent cx="464439" cy="464438"/>
                  <wp:effectExtent l="0" t="0" r="0" b="0"/>
                  <wp:docPr id="14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6.jpeg"/>
                          <pic:cNvPicPr/>
                        </pic:nvPicPr>
                        <pic:blipFill>
                          <a:blip r:embed="rId242"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5"/>
              <w:ind w:left="0"/>
              <w:rPr>
                <w:b/>
                <w:sz w:val="15"/>
              </w:rPr>
            </w:pPr>
          </w:p>
        </w:tc>
        <w:tc>
          <w:tcPr>
            <w:tcW w:w="4500" w:type="dxa"/>
            <w:tcBorders>
              <w:bottom w:val="nil"/>
            </w:tcBorders>
          </w:tcPr>
          <w:p w:rsidR="00593BB7" w:rsidRDefault="008135CE">
            <w:pPr>
              <w:pStyle w:val="TableParagraph"/>
              <w:spacing w:line="207" w:lineRule="exact"/>
              <w:rPr>
                <w:sz w:val="18"/>
              </w:rPr>
            </w:pPr>
            <w:r>
              <w:rPr>
                <w:sz w:val="18"/>
              </w:rPr>
              <w:t>Current condition – TBD</w:t>
            </w:r>
          </w:p>
        </w:tc>
        <w:tc>
          <w:tcPr>
            <w:tcW w:w="3870" w:type="dxa"/>
            <w:tcBorders>
              <w:bottom w:val="nil"/>
            </w:tcBorders>
          </w:tcPr>
          <w:p w:rsidR="00593BB7" w:rsidRDefault="008135CE">
            <w:pPr>
              <w:pStyle w:val="TableParagraph"/>
              <w:spacing w:line="208" w:lineRule="exact"/>
              <w:rPr>
                <w:sz w:val="18"/>
              </w:rPr>
            </w:pPr>
            <w:r>
              <w:rPr>
                <w:sz w:val="18"/>
              </w:rPr>
              <w:t>0 days that stream flows drop below 1.5</w:t>
            </w:r>
          </w:p>
        </w:tc>
        <w:tc>
          <w:tcPr>
            <w:tcW w:w="2250" w:type="dxa"/>
            <w:tcBorders>
              <w:bottom w:val="nil"/>
            </w:tcBorders>
          </w:tcPr>
          <w:p w:rsidR="00593BB7" w:rsidRDefault="008135CE">
            <w:pPr>
              <w:pStyle w:val="TableParagraph"/>
              <w:spacing w:line="208" w:lineRule="exact"/>
              <w:rPr>
                <w:sz w:val="18"/>
              </w:rPr>
            </w:pPr>
            <w:r>
              <w:rPr>
                <w:sz w:val="18"/>
              </w:rPr>
              <w:t>Same as reference</w:t>
            </w:r>
          </w:p>
        </w:tc>
        <w:tc>
          <w:tcPr>
            <w:tcW w:w="1552" w:type="dxa"/>
            <w:tcBorders>
              <w:bottom w:val="nil"/>
            </w:tcBorders>
          </w:tcPr>
          <w:p w:rsidR="00593BB7" w:rsidRDefault="008135CE">
            <w:pPr>
              <w:pStyle w:val="TableParagraph"/>
              <w:spacing w:line="208" w:lineRule="exact"/>
              <w:rPr>
                <w:sz w:val="18"/>
              </w:rPr>
            </w:pPr>
            <w:r>
              <w:rPr>
                <w:sz w:val="18"/>
              </w:rPr>
              <w:t>TBD</w:t>
            </w:r>
          </w:p>
        </w:tc>
      </w:tr>
      <w:tr w:rsidR="00593BB7">
        <w:trPr>
          <w:trHeight w:hRule="exact" w:val="43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ind w:right="296"/>
              <w:rPr>
                <w:sz w:val="18"/>
              </w:rPr>
            </w:pPr>
            <w:r>
              <w:rPr>
                <w:sz w:val="18"/>
              </w:rPr>
              <w:t>flows drop below 1.5 ft3/sec</w:t>
            </w:r>
          </w:p>
        </w:tc>
        <w:tc>
          <w:tcPr>
            <w:tcW w:w="1440" w:type="dxa"/>
            <w:vMerge/>
          </w:tcPr>
          <w:p w:rsidR="00593BB7" w:rsidRDefault="00593BB7"/>
        </w:tc>
        <w:tc>
          <w:tcPr>
            <w:tcW w:w="4500" w:type="dxa"/>
            <w:tcBorders>
              <w:top w:val="nil"/>
              <w:bottom w:val="nil"/>
            </w:tcBorders>
          </w:tcPr>
          <w:p w:rsidR="00593BB7" w:rsidRDefault="00593BB7">
            <w:pPr>
              <w:pStyle w:val="TableParagraph"/>
              <w:spacing w:before="3"/>
              <w:ind w:left="0"/>
              <w:rPr>
                <w:b/>
                <w:sz w:val="19"/>
              </w:rPr>
            </w:pPr>
          </w:p>
          <w:p w:rsidR="00593BB7" w:rsidRDefault="008135CE">
            <w:pPr>
              <w:pStyle w:val="TableParagraph"/>
              <w:spacing w:before="1"/>
              <w:rPr>
                <w:sz w:val="18"/>
              </w:rPr>
            </w:pPr>
            <w:r>
              <w:rPr>
                <w:sz w:val="18"/>
              </w:rPr>
              <w:t>Stream flow that brook trout can withstand depends</w:t>
            </w:r>
          </w:p>
        </w:tc>
        <w:tc>
          <w:tcPr>
            <w:tcW w:w="3870" w:type="dxa"/>
            <w:tcBorders>
              <w:top w:val="nil"/>
              <w:bottom w:val="nil"/>
            </w:tcBorders>
          </w:tcPr>
          <w:p w:rsidR="00593BB7" w:rsidRDefault="008135CE">
            <w:pPr>
              <w:pStyle w:val="TableParagraph"/>
              <w:spacing w:before="28"/>
              <w:rPr>
                <w:sz w:val="18"/>
              </w:rPr>
            </w:pPr>
            <w:r>
              <w:rPr>
                <w:sz w:val="18"/>
              </w:rPr>
              <w:t>ft3/sec.</w:t>
            </w:r>
          </w:p>
        </w:tc>
        <w:tc>
          <w:tcPr>
            <w:tcW w:w="2250" w:type="dxa"/>
            <w:tcBorders>
              <w:top w:val="nil"/>
              <w:bottom w:val="nil"/>
            </w:tcBorders>
          </w:tcPr>
          <w:p w:rsidR="00593BB7" w:rsidRDefault="008135CE">
            <w:pPr>
              <w:pStyle w:val="TableParagraph"/>
              <w:spacing w:line="208" w:lineRule="exact"/>
              <w:rPr>
                <w:sz w:val="18"/>
              </w:rPr>
            </w:pPr>
            <w:r>
              <w:rPr>
                <w:sz w:val="18"/>
              </w:rPr>
              <w:t>condition</w:t>
            </w:r>
          </w:p>
        </w:tc>
        <w:tc>
          <w:tcPr>
            <w:tcW w:w="1552" w:type="dxa"/>
            <w:tcBorders>
              <w:top w:val="nil"/>
              <w:bottom w:val="nil"/>
            </w:tcBorders>
          </w:tcPr>
          <w:p w:rsidR="00593BB7" w:rsidRDefault="00593BB7"/>
        </w:tc>
      </w:tr>
      <w:tr w:rsidR="00593BB7">
        <w:trPr>
          <w:trHeight w:hRule="exact" w:val="918"/>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593BB7">
            <w:pPr>
              <w:pStyle w:val="TableParagraph"/>
              <w:spacing w:before="8"/>
              <w:ind w:left="0"/>
              <w:rPr>
                <w:b/>
                <w:sz w:val="15"/>
              </w:rPr>
            </w:pPr>
          </w:p>
          <w:p w:rsidR="00593BB7" w:rsidRDefault="008135CE">
            <w:pPr>
              <w:pStyle w:val="TableParagraph"/>
              <w:ind w:right="87"/>
              <w:rPr>
                <w:sz w:val="18"/>
              </w:rPr>
            </w:pPr>
            <w:r>
              <w:rPr>
                <w:sz w:val="18"/>
              </w:rPr>
              <w:t>Note: this is the State of Maryland standard for Big Hunting Creek</w:t>
            </w:r>
          </w:p>
        </w:tc>
        <w:tc>
          <w:tcPr>
            <w:tcW w:w="1440" w:type="dxa"/>
            <w:vMerge/>
          </w:tcPr>
          <w:p w:rsidR="00593BB7" w:rsidRDefault="00593BB7"/>
        </w:tc>
        <w:tc>
          <w:tcPr>
            <w:tcW w:w="4500" w:type="dxa"/>
            <w:tcBorders>
              <w:top w:val="nil"/>
              <w:bottom w:val="nil"/>
            </w:tcBorders>
          </w:tcPr>
          <w:p w:rsidR="00593BB7" w:rsidRDefault="008135CE">
            <w:pPr>
              <w:pStyle w:val="TableParagraph"/>
              <w:ind w:right="436"/>
              <w:rPr>
                <w:sz w:val="18"/>
              </w:rPr>
            </w:pPr>
            <w:proofErr w:type="gramStart"/>
            <w:r>
              <w:rPr>
                <w:sz w:val="18"/>
              </w:rPr>
              <w:t>on</w:t>
            </w:r>
            <w:proofErr w:type="gramEnd"/>
            <w:r>
              <w:rPr>
                <w:sz w:val="18"/>
              </w:rPr>
              <w:t xml:space="preserve"> other related factors such as temperature, sedimentation, and physical habitat (Maryland DNR 2012b).</w:t>
            </w:r>
          </w:p>
        </w:tc>
        <w:tc>
          <w:tcPr>
            <w:tcW w:w="3870" w:type="dxa"/>
            <w:tcBorders>
              <w:top w:val="nil"/>
              <w:bottom w:val="nil"/>
            </w:tcBorders>
          </w:tcPr>
          <w:p w:rsidR="00593BB7" w:rsidRDefault="008135CE">
            <w:pPr>
              <w:pStyle w:val="TableParagraph"/>
              <w:spacing w:before="31"/>
              <w:ind w:right="186"/>
              <w:rPr>
                <w:sz w:val="18"/>
              </w:rPr>
            </w:pPr>
            <w:r>
              <w:rPr>
                <w:sz w:val="18"/>
              </w:rPr>
              <w:t>Note: reference condition derived per COMAR 2010.</w:t>
            </w:r>
          </w:p>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314"/>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spacing w:before="105"/>
              <w:rPr>
                <w:sz w:val="18"/>
              </w:rPr>
            </w:pPr>
            <w:r>
              <w:rPr>
                <w:sz w:val="18"/>
              </w:rPr>
              <w:t>Note: I&amp;M installed</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continuous depth</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1890" w:type="dxa"/>
            <w:tcBorders>
              <w:top w:val="nil"/>
              <w:bottom w:val="nil"/>
            </w:tcBorders>
          </w:tcPr>
          <w:p w:rsidR="00593BB7" w:rsidRDefault="00593BB7"/>
        </w:tc>
        <w:tc>
          <w:tcPr>
            <w:tcW w:w="2250" w:type="dxa"/>
            <w:tcBorders>
              <w:top w:val="nil"/>
              <w:bottom w:val="nil"/>
            </w:tcBorders>
          </w:tcPr>
          <w:p w:rsidR="00593BB7" w:rsidRDefault="00593BB7"/>
        </w:tc>
        <w:tc>
          <w:tcPr>
            <w:tcW w:w="189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loggers on Owens</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5"/>
        </w:trPr>
        <w:tc>
          <w:tcPr>
            <w:tcW w:w="1890" w:type="dxa"/>
            <w:tcBorders>
              <w:top w:val="nil"/>
            </w:tcBorders>
          </w:tcPr>
          <w:p w:rsidR="00593BB7" w:rsidRDefault="00593BB7"/>
        </w:tc>
        <w:tc>
          <w:tcPr>
            <w:tcW w:w="2250" w:type="dxa"/>
            <w:tcBorders>
              <w:top w:val="nil"/>
            </w:tcBorders>
          </w:tcPr>
          <w:p w:rsidR="00593BB7" w:rsidRDefault="00593BB7"/>
        </w:tc>
        <w:tc>
          <w:tcPr>
            <w:tcW w:w="1890" w:type="dxa"/>
            <w:tcBorders>
              <w:top w:val="nil"/>
            </w:tcBorders>
          </w:tcPr>
          <w:p w:rsidR="00593BB7" w:rsidRDefault="00593BB7"/>
        </w:tc>
        <w:tc>
          <w:tcPr>
            <w:tcW w:w="2070" w:type="dxa"/>
            <w:tcBorders>
              <w:top w:val="nil"/>
            </w:tcBorders>
          </w:tcPr>
          <w:p w:rsidR="00593BB7" w:rsidRDefault="008135CE">
            <w:pPr>
              <w:pStyle w:val="TableParagraph"/>
              <w:rPr>
                <w:sz w:val="18"/>
              </w:rPr>
            </w:pPr>
            <w:r>
              <w:rPr>
                <w:sz w:val="18"/>
              </w:rPr>
              <w:t>Creek and Big Hunting</w:t>
            </w:r>
          </w:p>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sectPr w:rsidR="00593BB7">
          <w:headerReference w:type="default" r:id="rId243"/>
          <w:footerReference w:type="default" r:id="rId244"/>
          <w:pgSz w:w="24480" w:h="15840" w:orient="landscape"/>
          <w:pgMar w:top="1000" w:right="1200" w:bottom="920" w:left="1320" w:header="0" w:footer="731"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90"/>
        <w:gridCol w:w="2250"/>
        <w:gridCol w:w="1890"/>
        <w:gridCol w:w="2070"/>
        <w:gridCol w:w="1440"/>
        <w:gridCol w:w="4500"/>
        <w:gridCol w:w="3870"/>
        <w:gridCol w:w="2250"/>
        <w:gridCol w:w="1552"/>
      </w:tblGrid>
      <w:tr w:rsidR="00593BB7">
        <w:trPr>
          <w:trHeight w:hRule="exact" w:val="963"/>
        </w:trPr>
        <w:tc>
          <w:tcPr>
            <w:tcW w:w="21712" w:type="dxa"/>
            <w:gridSpan w:val="9"/>
            <w:shd w:val="clear" w:color="auto" w:fill="D3DEBA"/>
          </w:tcPr>
          <w:p w:rsidR="00593BB7" w:rsidRDefault="008135CE">
            <w:pPr>
              <w:pStyle w:val="TableParagraph"/>
              <w:spacing w:before="155"/>
              <w:ind w:left="4243" w:right="14468"/>
              <w:rPr>
                <w:b/>
                <w:sz w:val="18"/>
              </w:rPr>
            </w:pPr>
            <w:r>
              <w:rPr>
                <w:b/>
                <w:sz w:val="18"/>
              </w:rPr>
              <w:lastRenderedPageBreak/>
              <w:t>Status: warrants moderate concern Confidence: medium</w:t>
            </w:r>
          </w:p>
          <w:p w:rsidR="00593BB7" w:rsidRDefault="008135CE">
            <w:pPr>
              <w:pStyle w:val="TableParagraph"/>
              <w:spacing w:line="212" w:lineRule="exact"/>
              <w:ind w:left="4243"/>
              <w:rPr>
                <w:b/>
                <w:sz w:val="18"/>
              </w:rPr>
            </w:pPr>
            <w:r>
              <w:rPr>
                <w:b/>
                <w:sz w:val="18"/>
              </w:rPr>
              <w:t>Trend: unknown</w:t>
            </w:r>
          </w:p>
        </w:tc>
      </w:tr>
      <w:tr w:rsidR="00593BB7">
        <w:trPr>
          <w:trHeight w:hRule="exact" w:val="436"/>
        </w:trPr>
        <w:tc>
          <w:tcPr>
            <w:tcW w:w="1890" w:type="dxa"/>
            <w:shd w:val="clear" w:color="auto" w:fill="D3DEBA"/>
          </w:tcPr>
          <w:p w:rsidR="00593BB7" w:rsidRDefault="008135CE">
            <w:pPr>
              <w:pStyle w:val="TableParagraph"/>
              <w:ind w:left="510" w:right="490" w:firstLine="19"/>
              <w:rPr>
                <w:b/>
                <w:sz w:val="18"/>
              </w:rPr>
            </w:pPr>
            <w:r>
              <w:rPr>
                <w:b/>
                <w:sz w:val="18"/>
              </w:rPr>
              <w:t>Beneficial Influences</w:t>
            </w:r>
          </w:p>
        </w:tc>
        <w:tc>
          <w:tcPr>
            <w:tcW w:w="2250" w:type="dxa"/>
            <w:shd w:val="clear" w:color="auto" w:fill="D3DEBA"/>
          </w:tcPr>
          <w:p w:rsidR="00593BB7" w:rsidRDefault="008135CE">
            <w:pPr>
              <w:pStyle w:val="TableParagraph"/>
              <w:spacing w:before="106"/>
              <w:ind w:left="159"/>
              <w:rPr>
                <w:b/>
                <w:sz w:val="18"/>
              </w:rPr>
            </w:pPr>
            <w:r>
              <w:rPr>
                <w:b/>
                <w:sz w:val="18"/>
              </w:rPr>
              <w:t>Detrimental Influences</w:t>
            </w:r>
          </w:p>
        </w:tc>
        <w:tc>
          <w:tcPr>
            <w:tcW w:w="1890" w:type="dxa"/>
            <w:shd w:val="clear" w:color="auto" w:fill="D3DEBA"/>
          </w:tcPr>
          <w:p w:rsidR="00593BB7" w:rsidRDefault="008135CE">
            <w:pPr>
              <w:pStyle w:val="TableParagraph"/>
              <w:ind w:left="524" w:right="392" w:hanging="116"/>
              <w:rPr>
                <w:b/>
                <w:sz w:val="18"/>
              </w:rPr>
            </w:pPr>
            <w:r>
              <w:rPr>
                <w:b/>
                <w:sz w:val="18"/>
              </w:rPr>
              <w:t>Indicators of Condition</w:t>
            </w:r>
          </w:p>
        </w:tc>
        <w:tc>
          <w:tcPr>
            <w:tcW w:w="2070" w:type="dxa"/>
            <w:shd w:val="clear" w:color="auto" w:fill="D3DEBA"/>
          </w:tcPr>
          <w:p w:rsidR="00593BB7" w:rsidRDefault="008135CE">
            <w:pPr>
              <w:pStyle w:val="TableParagraph"/>
              <w:spacing w:before="106"/>
              <w:ind w:left="279"/>
              <w:rPr>
                <w:b/>
                <w:sz w:val="18"/>
              </w:rPr>
            </w:pPr>
            <w:r>
              <w:rPr>
                <w:b/>
                <w:sz w:val="18"/>
              </w:rPr>
              <w:t>Specific Measures</w:t>
            </w:r>
          </w:p>
        </w:tc>
        <w:tc>
          <w:tcPr>
            <w:tcW w:w="1440" w:type="dxa"/>
            <w:shd w:val="clear" w:color="auto" w:fill="D3DEBA"/>
          </w:tcPr>
          <w:p w:rsidR="00593BB7" w:rsidRDefault="008135CE">
            <w:pPr>
              <w:pStyle w:val="TableParagraph"/>
              <w:ind w:left="170" w:right="150" w:firstLine="129"/>
              <w:rPr>
                <w:b/>
                <w:sz w:val="18"/>
              </w:rPr>
            </w:pPr>
            <w:r>
              <w:rPr>
                <w:b/>
                <w:sz w:val="18"/>
              </w:rPr>
              <w:t>Condition Status/Trend</w:t>
            </w:r>
          </w:p>
        </w:tc>
        <w:tc>
          <w:tcPr>
            <w:tcW w:w="4500" w:type="dxa"/>
            <w:shd w:val="clear" w:color="auto" w:fill="D3DEBA"/>
          </w:tcPr>
          <w:p w:rsidR="00593BB7" w:rsidRDefault="008135CE">
            <w:pPr>
              <w:pStyle w:val="TableParagraph"/>
              <w:spacing w:before="106"/>
              <w:ind w:left="999"/>
              <w:rPr>
                <w:b/>
                <w:sz w:val="18"/>
              </w:rPr>
            </w:pPr>
            <w:r>
              <w:rPr>
                <w:b/>
                <w:sz w:val="18"/>
              </w:rPr>
              <w:t>Current Condition / Rationale</w:t>
            </w:r>
          </w:p>
        </w:tc>
        <w:tc>
          <w:tcPr>
            <w:tcW w:w="3870" w:type="dxa"/>
            <w:shd w:val="clear" w:color="auto" w:fill="D3DEBA"/>
          </w:tcPr>
          <w:p w:rsidR="00593BB7" w:rsidRDefault="008135CE">
            <w:pPr>
              <w:pStyle w:val="TableParagraph"/>
              <w:spacing w:before="106"/>
              <w:ind w:left="584"/>
              <w:rPr>
                <w:b/>
                <w:sz w:val="18"/>
              </w:rPr>
            </w:pPr>
            <w:r>
              <w:rPr>
                <w:b/>
                <w:sz w:val="18"/>
              </w:rPr>
              <w:t>Reference Condition / Rationale</w:t>
            </w:r>
          </w:p>
        </w:tc>
        <w:tc>
          <w:tcPr>
            <w:tcW w:w="2250" w:type="dxa"/>
            <w:shd w:val="clear" w:color="auto" w:fill="D3DEBA"/>
          </w:tcPr>
          <w:p w:rsidR="00593BB7" w:rsidRDefault="008135CE">
            <w:pPr>
              <w:pStyle w:val="TableParagraph"/>
              <w:ind w:left="719" w:right="175" w:hanging="525"/>
              <w:rPr>
                <w:b/>
                <w:sz w:val="18"/>
              </w:rPr>
            </w:pPr>
            <w:r>
              <w:rPr>
                <w:b/>
                <w:sz w:val="18"/>
              </w:rPr>
              <w:t>Management Target / Rationale</w:t>
            </w:r>
          </w:p>
        </w:tc>
        <w:tc>
          <w:tcPr>
            <w:tcW w:w="1552" w:type="dxa"/>
            <w:shd w:val="clear" w:color="auto" w:fill="D3DEBA"/>
          </w:tcPr>
          <w:p w:rsidR="00593BB7" w:rsidRDefault="008135CE">
            <w:pPr>
              <w:pStyle w:val="TableParagraph"/>
              <w:spacing w:before="106"/>
              <w:ind w:left="255"/>
              <w:rPr>
                <w:b/>
                <w:sz w:val="18"/>
              </w:rPr>
            </w:pPr>
            <w:r>
              <w:rPr>
                <w:b/>
                <w:sz w:val="18"/>
              </w:rPr>
              <w:t>Target Met?</w:t>
            </w:r>
          </w:p>
        </w:tc>
      </w:tr>
      <w:tr w:rsidR="00593BB7">
        <w:trPr>
          <w:trHeight w:hRule="exact" w:val="1474"/>
        </w:trPr>
        <w:tc>
          <w:tcPr>
            <w:tcW w:w="1890" w:type="dxa"/>
          </w:tcPr>
          <w:p w:rsidR="00593BB7" w:rsidRDefault="00593BB7"/>
        </w:tc>
        <w:tc>
          <w:tcPr>
            <w:tcW w:w="2250" w:type="dxa"/>
          </w:tcPr>
          <w:p w:rsidR="00593BB7" w:rsidRDefault="00593BB7"/>
        </w:tc>
        <w:tc>
          <w:tcPr>
            <w:tcW w:w="1890" w:type="dxa"/>
          </w:tcPr>
          <w:p w:rsidR="00593BB7" w:rsidRDefault="00593BB7"/>
        </w:tc>
        <w:tc>
          <w:tcPr>
            <w:tcW w:w="2070" w:type="dxa"/>
          </w:tcPr>
          <w:p w:rsidR="00593BB7" w:rsidRDefault="008135CE">
            <w:pPr>
              <w:pStyle w:val="TableParagraph"/>
              <w:ind w:right="97"/>
              <w:rPr>
                <w:sz w:val="18"/>
              </w:rPr>
            </w:pPr>
            <w:r>
              <w:rPr>
                <w:sz w:val="18"/>
              </w:rPr>
              <w:t>Creek in 2013. Once sufficient data are collected and correlated with desired fish presence, a revised specific measure can be developed.</w:t>
            </w:r>
          </w:p>
        </w:tc>
        <w:tc>
          <w:tcPr>
            <w:tcW w:w="1440" w:type="dxa"/>
          </w:tcPr>
          <w:p w:rsidR="00593BB7" w:rsidRDefault="00593BB7"/>
        </w:tc>
        <w:tc>
          <w:tcPr>
            <w:tcW w:w="4500" w:type="dxa"/>
          </w:tcPr>
          <w:p w:rsidR="00593BB7" w:rsidRDefault="00593BB7"/>
        </w:tc>
        <w:tc>
          <w:tcPr>
            <w:tcW w:w="3870" w:type="dxa"/>
          </w:tcPr>
          <w:p w:rsidR="00593BB7" w:rsidRDefault="00593BB7"/>
        </w:tc>
        <w:tc>
          <w:tcPr>
            <w:tcW w:w="2250" w:type="dxa"/>
          </w:tcPr>
          <w:p w:rsidR="00593BB7" w:rsidRDefault="00593BB7"/>
        </w:tc>
        <w:tc>
          <w:tcPr>
            <w:tcW w:w="1552" w:type="dxa"/>
          </w:tcPr>
          <w:p w:rsidR="00593BB7" w:rsidRDefault="00593BB7"/>
        </w:tc>
      </w:tr>
    </w:tbl>
    <w:p w:rsidR="00593BB7" w:rsidRDefault="008135CE">
      <w:pPr>
        <w:pStyle w:val="BodyText"/>
        <w:rPr>
          <w:rFonts w:ascii="Frutiger LT Std 45 Light"/>
          <w:b/>
          <w:sz w:val="20"/>
        </w:rPr>
      </w:pPr>
      <w:r>
        <w:rPr>
          <w:noProof/>
        </w:rPr>
        <w:drawing>
          <wp:anchor distT="0" distB="0" distL="0" distR="0" simplePos="0" relativeHeight="14128" behindDoc="0" locked="0" layoutInCell="1" allowOverlap="1">
            <wp:simplePos x="0" y="0"/>
            <wp:positionH relativeFrom="page">
              <wp:posOffset>8275319</wp:posOffset>
            </wp:positionH>
            <wp:positionV relativeFrom="page">
              <wp:posOffset>716280</wp:posOffset>
            </wp:positionV>
            <wp:extent cx="464439" cy="464439"/>
            <wp:effectExtent l="0" t="0" r="0" b="0"/>
            <wp:wrapNone/>
            <wp:docPr id="15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7.jpeg"/>
                    <pic:cNvPicPr/>
                  </pic:nvPicPr>
                  <pic:blipFill>
                    <a:blip r:embed="rId245" cstate="print"/>
                    <a:stretch>
                      <a:fillRect/>
                    </a:stretch>
                  </pic:blipFill>
                  <pic:spPr>
                    <a:xfrm>
                      <a:off x="0" y="0"/>
                      <a:ext cx="464439" cy="464439"/>
                    </a:xfrm>
                    <a:prstGeom prst="rect">
                      <a:avLst/>
                    </a:prstGeom>
                  </pic:spPr>
                </pic:pic>
              </a:graphicData>
            </a:graphic>
          </wp:anchor>
        </w:drawing>
      </w:r>
    </w:p>
    <w:p w:rsidR="00593BB7" w:rsidRDefault="00593BB7">
      <w:pPr>
        <w:pStyle w:val="BodyText"/>
        <w:rPr>
          <w:rFonts w:ascii="Frutiger LT Std 45 Light"/>
          <w:b/>
          <w:sz w:val="20"/>
        </w:rPr>
      </w:pPr>
    </w:p>
    <w:p w:rsidR="00593BB7" w:rsidRDefault="00593BB7">
      <w:pPr>
        <w:pStyle w:val="BodyText"/>
        <w:spacing w:before="5"/>
        <w:rPr>
          <w:rFonts w:ascii="Frutiger LT Std 45 Light"/>
          <w:b/>
          <w:sz w:val="22"/>
        </w:rPr>
      </w:pPr>
    </w:p>
    <w:p w:rsidR="00593BB7" w:rsidRDefault="008135CE">
      <w:pPr>
        <w:ind w:left="7302" w:right="7419"/>
        <w:jc w:val="center"/>
        <w:rPr>
          <w:rFonts w:ascii="Frutiger LT Std 45 Light"/>
          <w:b/>
          <w:sz w:val="14"/>
        </w:rPr>
      </w:pPr>
      <w:r>
        <w:rPr>
          <w:noProof/>
        </w:rPr>
        <w:drawing>
          <wp:anchor distT="0" distB="0" distL="0" distR="0" simplePos="0" relativeHeight="14152" behindDoc="0" locked="0" layoutInCell="1" allowOverlap="1">
            <wp:simplePos x="0" y="0"/>
            <wp:positionH relativeFrom="page">
              <wp:posOffset>8188452</wp:posOffset>
            </wp:positionH>
            <wp:positionV relativeFrom="paragraph">
              <wp:posOffset>249364</wp:posOffset>
            </wp:positionV>
            <wp:extent cx="464438" cy="464438"/>
            <wp:effectExtent l="0" t="0" r="0" b="0"/>
            <wp:wrapNone/>
            <wp:docPr id="15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8.jpeg"/>
                    <pic:cNvPicPr/>
                  </pic:nvPicPr>
                  <pic:blipFill>
                    <a:blip r:embed="rId246" cstate="print"/>
                    <a:stretch>
                      <a:fillRect/>
                    </a:stretch>
                  </pic:blipFill>
                  <pic:spPr>
                    <a:xfrm>
                      <a:off x="0" y="0"/>
                      <a:ext cx="464438" cy="464438"/>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15.</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ESOURCES</w:t>
      </w:r>
      <w:r>
        <w:rPr>
          <w:rFonts w:ascii="Frutiger LT Std 45 Light"/>
          <w:b/>
          <w:sz w:val="18"/>
        </w:rPr>
        <w:t>: O</w:t>
      </w:r>
      <w:r>
        <w:rPr>
          <w:rFonts w:ascii="Frutiger LT Std 45 Light"/>
          <w:b/>
          <w:sz w:val="14"/>
        </w:rPr>
        <w:t xml:space="preserve">THER </w:t>
      </w:r>
      <w:r>
        <w:rPr>
          <w:rFonts w:ascii="Frutiger LT Std 45 Light"/>
          <w:b/>
          <w:sz w:val="18"/>
        </w:rPr>
        <w:t>H</w:t>
      </w:r>
      <w:r>
        <w:rPr>
          <w:rFonts w:ascii="Frutiger LT Std 45 Light"/>
          <w:b/>
          <w:sz w:val="14"/>
        </w:rPr>
        <w:t xml:space="preserve">ISTORIC </w:t>
      </w:r>
      <w:r>
        <w:rPr>
          <w:rFonts w:ascii="Frutiger LT Std 45 Light"/>
          <w:b/>
          <w:sz w:val="18"/>
        </w:rPr>
        <w:t>S</w:t>
      </w:r>
      <w:r>
        <w:rPr>
          <w:rFonts w:ascii="Frutiger LT Std 45 Light"/>
          <w:b/>
          <w:sz w:val="14"/>
        </w:rPr>
        <w:t>TRUCTURES</w:t>
      </w:r>
    </w:p>
    <w:p w:rsidR="00593BB7" w:rsidRDefault="00593BB7">
      <w:pPr>
        <w:pStyle w:val="BodyText"/>
        <w:spacing w:before="2" w:after="1"/>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36"/>
        </w:trPr>
        <w:tc>
          <w:tcPr>
            <w:tcW w:w="21712" w:type="dxa"/>
            <w:gridSpan w:val="9"/>
            <w:shd w:val="clear" w:color="auto" w:fill="C5D7EE"/>
          </w:tcPr>
          <w:p w:rsidR="00593BB7" w:rsidRDefault="008135CE">
            <w:pPr>
              <w:pStyle w:val="TableParagraph"/>
              <w:spacing w:before="142"/>
              <w:ind w:left="4423" w:right="14178"/>
              <w:rPr>
                <w:b/>
                <w:sz w:val="18"/>
              </w:rPr>
            </w:pPr>
            <w:r>
              <w:rPr>
                <w:b/>
                <w:sz w:val="18"/>
              </w:rPr>
              <w:t>Status: resource is in good condition Confidence: high</w:t>
            </w:r>
          </w:p>
          <w:p w:rsidR="00593BB7" w:rsidRDefault="008135CE">
            <w:pPr>
              <w:pStyle w:val="TableParagraph"/>
              <w:ind w:left="4423"/>
              <w:rPr>
                <w:b/>
                <w:sz w:val="18"/>
              </w:rPr>
            </w:pPr>
            <w:r>
              <w:rPr>
                <w:b/>
                <w:sz w:val="18"/>
              </w:rPr>
              <w:t>Trend: condition is unchanging</w:t>
            </w:r>
          </w:p>
        </w:tc>
      </w:tr>
      <w:tr w:rsidR="00593BB7">
        <w:trPr>
          <w:trHeight w:hRule="exact" w:val="437"/>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4112"/>
        </w:trPr>
        <w:tc>
          <w:tcPr>
            <w:tcW w:w="2160" w:type="dxa"/>
            <w:vMerge w:val="restart"/>
          </w:tcPr>
          <w:p w:rsidR="00593BB7" w:rsidRDefault="008135CE">
            <w:pPr>
              <w:pStyle w:val="TableParagraph"/>
              <w:ind w:right="585"/>
              <w:jc w:val="both"/>
              <w:rPr>
                <w:sz w:val="18"/>
              </w:rPr>
            </w:pPr>
            <w:r>
              <w:rPr>
                <w:sz w:val="18"/>
              </w:rPr>
              <w:t>Volunteers assist in vandalism (graffiti) removal</w:t>
            </w:r>
          </w:p>
          <w:p w:rsidR="00593BB7" w:rsidRDefault="00593BB7">
            <w:pPr>
              <w:pStyle w:val="TableParagraph"/>
              <w:spacing w:before="9"/>
              <w:ind w:left="0"/>
              <w:rPr>
                <w:b/>
                <w:sz w:val="17"/>
              </w:rPr>
            </w:pPr>
          </w:p>
          <w:p w:rsidR="00593BB7" w:rsidRDefault="008135CE">
            <w:pPr>
              <w:pStyle w:val="TableParagraph"/>
              <w:ind w:right="137"/>
              <w:rPr>
                <w:sz w:val="18"/>
              </w:rPr>
            </w:pPr>
            <w:r>
              <w:rPr>
                <w:sz w:val="18"/>
              </w:rPr>
              <w:t>Most structures are used as historically intended</w:t>
            </w:r>
          </w:p>
          <w:p w:rsidR="00593BB7" w:rsidRDefault="00593BB7">
            <w:pPr>
              <w:pStyle w:val="TableParagraph"/>
              <w:spacing w:before="7"/>
              <w:ind w:left="0"/>
              <w:rPr>
                <w:b/>
                <w:sz w:val="17"/>
              </w:rPr>
            </w:pPr>
          </w:p>
          <w:p w:rsidR="00593BB7" w:rsidRDefault="008135CE">
            <w:pPr>
              <w:pStyle w:val="TableParagraph"/>
              <w:ind w:right="187"/>
              <w:rPr>
                <w:sz w:val="18"/>
              </w:rPr>
            </w:pPr>
            <w:r>
              <w:rPr>
                <w:sz w:val="18"/>
              </w:rPr>
              <w:t>NHPA Section 106 provides an accepted review process to insure historic structures are protected</w:t>
            </w:r>
          </w:p>
          <w:p w:rsidR="00593BB7" w:rsidRDefault="00593BB7">
            <w:pPr>
              <w:pStyle w:val="TableParagraph"/>
              <w:spacing w:before="7"/>
              <w:ind w:left="0"/>
              <w:rPr>
                <w:b/>
                <w:sz w:val="17"/>
              </w:rPr>
            </w:pPr>
          </w:p>
          <w:p w:rsidR="00593BB7" w:rsidRDefault="008135CE">
            <w:pPr>
              <w:pStyle w:val="TableParagraph"/>
              <w:ind w:right="244"/>
              <w:rPr>
                <w:sz w:val="18"/>
              </w:rPr>
            </w:pPr>
            <w:r>
              <w:rPr>
                <w:sz w:val="18"/>
              </w:rPr>
              <w:t>Park makes an effort to minimize impact of modern systems to be sympathetic to character-defining features and historic materials</w:t>
            </w:r>
          </w:p>
          <w:p w:rsidR="00593BB7" w:rsidRDefault="00593BB7">
            <w:pPr>
              <w:pStyle w:val="TableParagraph"/>
              <w:spacing w:before="7"/>
              <w:ind w:left="0"/>
              <w:rPr>
                <w:b/>
                <w:sz w:val="17"/>
              </w:rPr>
            </w:pPr>
          </w:p>
          <w:p w:rsidR="00593BB7" w:rsidRDefault="008135CE">
            <w:pPr>
              <w:pStyle w:val="TableParagraph"/>
              <w:ind w:right="165"/>
              <w:rPr>
                <w:sz w:val="18"/>
              </w:rPr>
            </w:pPr>
            <w:r>
              <w:rPr>
                <w:sz w:val="18"/>
              </w:rPr>
              <w:t>Proper maintenance and upke</w:t>
            </w:r>
            <w:r>
              <w:rPr>
                <w:sz w:val="18"/>
              </w:rPr>
              <w:t>ep; the park has historic carpentry skills in-house</w:t>
            </w:r>
          </w:p>
          <w:p w:rsidR="00593BB7" w:rsidRDefault="00593BB7">
            <w:pPr>
              <w:pStyle w:val="TableParagraph"/>
              <w:spacing w:before="7"/>
              <w:ind w:left="0"/>
              <w:rPr>
                <w:b/>
                <w:sz w:val="17"/>
              </w:rPr>
            </w:pPr>
          </w:p>
          <w:p w:rsidR="00593BB7" w:rsidRDefault="008135CE">
            <w:pPr>
              <w:pStyle w:val="TableParagraph"/>
              <w:ind w:right="117"/>
              <w:rPr>
                <w:sz w:val="18"/>
              </w:rPr>
            </w:pPr>
            <w:r>
              <w:rPr>
                <w:sz w:val="18"/>
              </w:rPr>
              <w:t>Repairs are made with historically appropriate materials and techniques</w:t>
            </w:r>
          </w:p>
          <w:p w:rsidR="00593BB7" w:rsidRDefault="00593BB7">
            <w:pPr>
              <w:pStyle w:val="TableParagraph"/>
              <w:spacing w:before="8"/>
              <w:ind w:left="0"/>
              <w:rPr>
                <w:b/>
                <w:sz w:val="17"/>
              </w:rPr>
            </w:pPr>
          </w:p>
          <w:p w:rsidR="00593BB7" w:rsidRDefault="008135CE">
            <w:pPr>
              <w:pStyle w:val="TableParagraph"/>
              <w:ind w:right="257"/>
              <w:rPr>
                <w:sz w:val="18"/>
              </w:rPr>
            </w:pPr>
            <w:r>
              <w:rPr>
                <w:sz w:val="18"/>
              </w:rPr>
              <w:t>Animal infestation management using established integrated pest management plan</w:t>
            </w:r>
          </w:p>
          <w:p w:rsidR="00593BB7" w:rsidRDefault="00593BB7">
            <w:pPr>
              <w:pStyle w:val="TableParagraph"/>
              <w:spacing w:before="6"/>
              <w:ind w:left="0"/>
              <w:rPr>
                <w:b/>
                <w:sz w:val="17"/>
              </w:rPr>
            </w:pPr>
          </w:p>
          <w:p w:rsidR="00593BB7" w:rsidRDefault="008135CE">
            <w:pPr>
              <w:pStyle w:val="TableParagraph"/>
              <w:spacing w:before="1"/>
              <w:ind w:right="147"/>
              <w:rPr>
                <w:sz w:val="18"/>
              </w:rPr>
            </w:pPr>
            <w:r>
              <w:rPr>
                <w:sz w:val="18"/>
              </w:rPr>
              <w:t>All buildings are fire protected and have adequate water damage</w:t>
            </w:r>
          </w:p>
        </w:tc>
        <w:tc>
          <w:tcPr>
            <w:tcW w:w="2160" w:type="dxa"/>
            <w:vMerge w:val="restart"/>
          </w:tcPr>
          <w:p w:rsidR="00593BB7" w:rsidRDefault="008135CE">
            <w:pPr>
              <w:pStyle w:val="TableParagraph"/>
              <w:ind w:right="317"/>
              <w:rPr>
                <w:sz w:val="18"/>
              </w:rPr>
            </w:pPr>
            <w:r>
              <w:rPr>
                <w:sz w:val="18"/>
              </w:rPr>
              <w:t>Deferred maintenance leads to slow rate of rehabilitation</w:t>
            </w:r>
          </w:p>
          <w:p w:rsidR="00593BB7" w:rsidRDefault="00593BB7">
            <w:pPr>
              <w:pStyle w:val="TableParagraph"/>
              <w:spacing w:before="9"/>
              <w:ind w:left="0"/>
              <w:rPr>
                <w:b/>
                <w:sz w:val="17"/>
              </w:rPr>
            </w:pPr>
          </w:p>
          <w:p w:rsidR="00593BB7" w:rsidRDefault="008135CE">
            <w:pPr>
              <w:pStyle w:val="TableParagraph"/>
              <w:ind w:right="167"/>
              <w:rPr>
                <w:sz w:val="18"/>
              </w:rPr>
            </w:pPr>
            <w:r>
              <w:rPr>
                <w:sz w:val="18"/>
              </w:rPr>
              <w:t>Current budget capacity limits rehabilitation activities to one cabin per year</w:t>
            </w:r>
          </w:p>
          <w:p w:rsidR="00593BB7" w:rsidRDefault="00593BB7">
            <w:pPr>
              <w:pStyle w:val="TableParagraph"/>
              <w:spacing w:before="7"/>
              <w:ind w:left="0"/>
              <w:rPr>
                <w:b/>
                <w:sz w:val="17"/>
              </w:rPr>
            </w:pPr>
          </w:p>
          <w:p w:rsidR="00593BB7" w:rsidRDefault="008135CE">
            <w:pPr>
              <w:pStyle w:val="TableParagraph"/>
              <w:ind w:right="286"/>
              <w:rPr>
                <w:sz w:val="18"/>
              </w:rPr>
            </w:pPr>
            <w:r>
              <w:rPr>
                <w:sz w:val="18"/>
              </w:rPr>
              <w:t>Buildings unoccupied due to mold and other public hea</w:t>
            </w:r>
            <w:r>
              <w:rPr>
                <w:sz w:val="18"/>
              </w:rPr>
              <w:t>lth issues</w:t>
            </w:r>
          </w:p>
          <w:p w:rsidR="00593BB7" w:rsidRDefault="00593BB7">
            <w:pPr>
              <w:pStyle w:val="TableParagraph"/>
              <w:spacing w:before="7"/>
              <w:ind w:left="0"/>
              <w:rPr>
                <w:b/>
                <w:sz w:val="17"/>
              </w:rPr>
            </w:pPr>
          </w:p>
          <w:p w:rsidR="00593BB7" w:rsidRDefault="008135CE">
            <w:pPr>
              <w:pStyle w:val="TableParagraph"/>
              <w:ind w:right="136"/>
              <w:rPr>
                <w:sz w:val="18"/>
              </w:rPr>
            </w:pPr>
            <w:r>
              <w:rPr>
                <w:sz w:val="18"/>
              </w:rPr>
              <w:t>Vegetation is too close to buildings and threatens structural damage, in addition to mold on roofs and</w:t>
            </w:r>
            <w:r>
              <w:rPr>
                <w:spacing w:val="-15"/>
                <w:sz w:val="18"/>
              </w:rPr>
              <w:t xml:space="preserve"> </w:t>
            </w:r>
            <w:r>
              <w:rPr>
                <w:sz w:val="18"/>
              </w:rPr>
              <w:t>inside structures</w:t>
            </w:r>
          </w:p>
          <w:p w:rsidR="00593BB7" w:rsidRDefault="00593BB7">
            <w:pPr>
              <w:pStyle w:val="TableParagraph"/>
              <w:spacing w:before="7"/>
              <w:ind w:left="0"/>
              <w:rPr>
                <w:b/>
                <w:sz w:val="17"/>
              </w:rPr>
            </w:pPr>
          </w:p>
          <w:p w:rsidR="00593BB7" w:rsidRDefault="008135CE">
            <w:pPr>
              <w:pStyle w:val="TableParagraph"/>
              <w:ind w:right="347"/>
              <w:rPr>
                <w:sz w:val="18"/>
              </w:rPr>
            </w:pPr>
            <w:r>
              <w:rPr>
                <w:sz w:val="18"/>
              </w:rPr>
              <w:t>Delays occur due to executing section 106 processes</w:t>
            </w:r>
          </w:p>
          <w:p w:rsidR="00593BB7" w:rsidRDefault="00593BB7">
            <w:pPr>
              <w:pStyle w:val="TableParagraph"/>
              <w:spacing w:before="8"/>
              <w:ind w:left="0"/>
              <w:rPr>
                <w:b/>
                <w:sz w:val="17"/>
              </w:rPr>
            </w:pPr>
          </w:p>
          <w:p w:rsidR="00593BB7" w:rsidRDefault="008135CE">
            <w:pPr>
              <w:pStyle w:val="TableParagraph"/>
              <w:ind w:right="406"/>
              <w:jc w:val="both"/>
              <w:rPr>
                <w:sz w:val="18"/>
              </w:rPr>
            </w:pPr>
            <w:r>
              <w:rPr>
                <w:sz w:val="18"/>
              </w:rPr>
              <w:t>No dedicated cultural resource professional staff</w:t>
            </w:r>
          </w:p>
          <w:p w:rsidR="00593BB7" w:rsidRDefault="00593BB7">
            <w:pPr>
              <w:pStyle w:val="TableParagraph"/>
              <w:spacing w:before="6"/>
              <w:ind w:left="0"/>
              <w:rPr>
                <w:b/>
                <w:sz w:val="17"/>
              </w:rPr>
            </w:pPr>
          </w:p>
          <w:p w:rsidR="00593BB7" w:rsidRDefault="008135CE">
            <w:pPr>
              <w:pStyle w:val="TableParagraph"/>
              <w:spacing w:before="1"/>
              <w:ind w:right="117"/>
              <w:rPr>
                <w:sz w:val="18"/>
              </w:rPr>
            </w:pPr>
            <w:r>
              <w:rPr>
                <w:sz w:val="18"/>
              </w:rPr>
              <w:t>Lack of attention to effects of storm water to structures (e.g., Quarter 1, possibly visitor center bridge)</w:t>
            </w:r>
          </w:p>
          <w:p w:rsidR="00593BB7" w:rsidRDefault="00593BB7">
            <w:pPr>
              <w:pStyle w:val="TableParagraph"/>
              <w:spacing w:before="7"/>
              <w:ind w:left="0"/>
              <w:rPr>
                <w:b/>
                <w:sz w:val="17"/>
              </w:rPr>
            </w:pPr>
          </w:p>
          <w:p w:rsidR="00593BB7" w:rsidRDefault="008135CE">
            <w:pPr>
              <w:pStyle w:val="TableParagraph"/>
              <w:ind w:right="357"/>
              <w:rPr>
                <w:sz w:val="18"/>
              </w:rPr>
            </w:pPr>
            <w:r>
              <w:rPr>
                <w:sz w:val="18"/>
              </w:rPr>
              <w:t>Historic masonry skills gap</w:t>
            </w:r>
          </w:p>
          <w:p w:rsidR="00593BB7" w:rsidRDefault="00593BB7">
            <w:pPr>
              <w:pStyle w:val="TableParagraph"/>
              <w:spacing w:before="8"/>
              <w:ind w:left="0"/>
              <w:rPr>
                <w:b/>
                <w:sz w:val="17"/>
              </w:rPr>
            </w:pPr>
          </w:p>
          <w:p w:rsidR="00593BB7" w:rsidRDefault="008135CE">
            <w:pPr>
              <w:pStyle w:val="TableParagraph"/>
              <w:rPr>
                <w:sz w:val="18"/>
              </w:rPr>
            </w:pPr>
            <w:r>
              <w:rPr>
                <w:sz w:val="18"/>
              </w:rPr>
              <w:t>Minor structural changes</w:t>
            </w:r>
          </w:p>
        </w:tc>
        <w:tc>
          <w:tcPr>
            <w:tcW w:w="1710" w:type="dxa"/>
          </w:tcPr>
          <w:p w:rsidR="00593BB7" w:rsidRDefault="008135CE">
            <w:pPr>
              <w:pStyle w:val="TableParagraph"/>
              <w:ind w:right="167"/>
              <w:rPr>
                <w:b/>
                <w:sz w:val="18"/>
              </w:rPr>
            </w:pPr>
            <w:r>
              <w:rPr>
                <w:b/>
                <w:sz w:val="18"/>
              </w:rPr>
              <w:t>Completeness of Documentation</w:t>
            </w:r>
          </w:p>
        </w:tc>
        <w:tc>
          <w:tcPr>
            <w:tcW w:w="2070" w:type="dxa"/>
          </w:tcPr>
          <w:p w:rsidR="00593BB7" w:rsidRDefault="008135CE">
            <w:pPr>
              <w:pStyle w:val="TableParagraph"/>
              <w:numPr>
                <w:ilvl w:val="0"/>
                <w:numId w:val="42"/>
              </w:numPr>
              <w:tabs>
                <w:tab w:val="left" w:pos="463"/>
                <w:tab w:val="left" w:pos="464"/>
              </w:tabs>
              <w:ind w:right="305"/>
              <w:rPr>
                <w:sz w:val="18"/>
              </w:rPr>
            </w:pPr>
            <w:r>
              <w:rPr>
                <w:sz w:val="18"/>
              </w:rPr>
              <w:t>Completeness of List of Classified Structures (LCS) database</w:t>
            </w:r>
          </w:p>
          <w:p w:rsidR="00593BB7" w:rsidRDefault="00593BB7">
            <w:pPr>
              <w:pStyle w:val="TableParagraph"/>
              <w:spacing w:before="7"/>
              <w:ind w:left="0"/>
              <w:rPr>
                <w:b/>
                <w:sz w:val="17"/>
              </w:rPr>
            </w:pPr>
          </w:p>
          <w:p w:rsidR="00593BB7" w:rsidRDefault="008135CE">
            <w:pPr>
              <w:pStyle w:val="TableParagraph"/>
              <w:numPr>
                <w:ilvl w:val="0"/>
                <w:numId w:val="42"/>
              </w:numPr>
              <w:tabs>
                <w:tab w:val="left" w:pos="463"/>
                <w:tab w:val="left" w:pos="464"/>
              </w:tabs>
              <w:spacing w:before="1"/>
              <w:ind w:right="205"/>
              <w:rPr>
                <w:sz w:val="18"/>
              </w:rPr>
            </w:pPr>
            <w:r>
              <w:rPr>
                <w:sz w:val="18"/>
              </w:rPr>
              <w:t>Completeness of national register nominations and determinations of eligibility for all potentially eligible structures</w:t>
            </w:r>
          </w:p>
          <w:p w:rsidR="00593BB7" w:rsidRDefault="00593BB7">
            <w:pPr>
              <w:pStyle w:val="TableParagraph"/>
              <w:spacing w:before="7"/>
              <w:ind w:left="0"/>
              <w:rPr>
                <w:b/>
                <w:sz w:val="17"/>
              </w:rPr>
            </w:pPr>
          </w:p>
          <w:p w:rsidR="00593BB7" w:rsidRDefault="008135CE">
            <w:pPr>
              <w:pStyle w:val="TableParagraph"/>
              <w:numPr>
                <w:ilvl w:val="0"/>
                <w:numId w:val="42"/>
              </w:numPr>
              <w:tabs>
                <w:tab w:val="left" w:pos="463"/>
                <w:tab w:val="left" w:pos="464"/>
              </w:tabs>
              <w:ind w:right="246"/>
              <w:rPr>
                <w:sz w:val="18"/>
              </w:rPr>
            </w:pPr>
            <w:r>
              <w:rPr>
                <w:sz w:val="18"/>
              </w:rPr>
              <w:t>Completeness of historic</w:t>
            </w:r>
            <w:r>
              <w:rPr>
                <w:spacing w:val="-11"/>
                <w:sz w:val="18"/>
              </w:rPr>
              <w:t xml:space="preserve"> </w:t>
            </w:r>
            <w:r>
              <w:rPr>
                <w:sz w:val="18"/>
              </w:rPr>
              <w:t>structures reports for all historic</w:t>
            </w:r>
            <w:r>
              <w:rPr>
                <w:spacing w:val="-15"/>
                <w:sz w:val="18"/>
              </w:rPr>
              <w:t xml:space="preserve"> </w:t>
            </w:r>
            <w:r>
              <w:rPr>
                <w:sz w:val="18"/>
              </w:rPr>
              <w:t>structures</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after="1"/>
              <w:ind w:left="0"/>
              <w:rPr>
                <w:b/>
              </w:rPr>
            </w:pPr>
          </w:p>
          <w:p w:rsidR="00593BB7" w:rsidRDefault="008135CE">
            <w:pPr>
              <w:pStyle w:val="TableParagraph"/>
              <w:ind w:left="343"/>
              <w:rPr>
                <w:sz w:val="20"/>
              </w:rPr>
            </w:pPr>
            <w:r>
              <w:rPr>
                <w:noProof/>
                <w:sz w:val="20"/>
              </w:rPr>
              <w:drawing>
                <wp:inline distT="0" distB="0" distL="0" distR="0">
                  <wp:extent cx="464439" cy="464438"/>
                  <wp:effectExtent l="0" t="0" r="0" b="0"/>
                  <wp:docPr id="155"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9.jpeg"/>
                          <pic:cNvPicPr/>
                        </pic:nvPicPr>
                        <pic:blipFill>
                          <a:blip r:embed="rId247"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4"/>
              <w:ind w:left="0"/>
              <w:rPr>
                <w:b/>
              </w:rPr>
            </w:pPr>
          </w:p>
        </w:tc>
        <w:tc>
          <w:tcPr>
            <w:tcW w:w="4500" w:type="dxa"/>
          </w:tcPr>
          <w:p w:rsidR="00593BB7" w:rsidRDefault="008135CE">
            <w:pPr>
              <w:pStyle w:val="TableParagraph"/>
              <w:numPr>
                <w:ilvl w:val="0"/>
                <w:numId w:val="41"/>
              </w:numPr>
              <w:tabs>
                <w:tab w:val="left" w:pos="463"/>
                <w:tab w:val="left" w:pos="464"/>
              </w:tabs>
              <w:ind w:right="133"/>
              <w:rPr>
                <w:sz w:val="18"/>
              </w:rPr>
            </w:pPr>
            <w:r>
              <w:rPr>
                <w:sz w:val="18"/>
              </w:rPr>
              <w:t xml:space="preserve">LCS database is 100% complete (NPS 2012b). Note: the List of Classified Structures may need to be updated if buildings and structures at </w:t>
            </w:r>
            <w:proofErr w:type="spellStart"/>
            <w:r>
              <w:rPr>
                <w:sz w:val="18"/>
              </w:rPr>
              <w:t>Braestrup</w:t>
            </w:r>
            <w:proofErr w:type="spellEnd"/>
            <w:r>
              <w:rPr>
                <w:sz w:val="18"/>
              </w:rPr>
              <w:t xml:space="preserve"> Tract and Mission 66 areas (Owens Creek Area and Chestnut Area) are found to be national register-eligible (H</w:t>
            </w:r>
            <w:r>
              <w:rPr>
                <w:sz w:val="18"/>
              </w:rPr>
              <w:t>orner</w:t>
            </w:r>
            <w:r>
              <w:rPr>
                <w:spacing w:val="-5"/>
                <w:sz w:val="18"/>
              </w:rPr>
              <w:t xml:space="preserve"> </w:t>
            </w:r>
            <w:r>
              <w:rPr>
                <w:sz w:val="18"/>
              </w:rPr>
              <w:t>2011).</w:t>
            </w:r>
          </w:p>
          <w:p w:rsidR="00593BB7" w:rsidRDefault="00593BB7">
            <w:pPr>
              <w:pStyle w:val="TableParagraph"/>
              <w:spacing w:before="7"/>
              <w:ind w:left="0"/>
              <w:rPr>
                <w:b/>
                <w:sz w:val="17"/>
              </w:rPr>
            </w:pPr>
          </w:p>
          <w:p w:rsidR="00593BB7" w:rsidRDefault="008135CE">
            <w:pPr>
              <w:pStyle w:val="TableParagraph"/>
              <w:numPr>
                <w:ilvl w:val="0"/>
                <w:numId w:val="41"/>
              </w:numPr>
              <w:tabs>
                <w:tab w:val="left" w:pos="463"/>
                <w:tab w:val="left" w:pos="464"/>
              </w:tabs>
              <w:spacing w:before="1"/>
              <w:ind w:right="195"/>
              <w:rPr>
                <w:sz w:val="18"/>
              </w:rPr>
            </w:pPr>
            <w:r>
              <w:rPr>
                <w:sz w:val="18"/>
              </w:rPr>
              <w:t>The national register nomination for other</w:t>
            </w:r>
            <w:r>
              <w:rPr>
                <w:spacing w:val="-6"/>
                <w:sz w:val="18"/>
              </w:rPr>
              <w:t xml:space="preserve"> </w:t>
            </w:r>
            <w:r>
              <w:rPr>
                <w:sz w:val="18"/>
              </w:rPr>
              <w:t>historic structures is 100% complete, per nomination update (Horner</w:t>
            </w:r>
            <w:r>
              <w:rPr>
                <w:spacing w:val="-3"/>
                <w:sz w:val="18"/>
              </w:rPr>
              <w:t xml:space="preserve"> </w:t>
            </w:r>
            <w:r>
              <w:rPr>
                <w:sz w:val="18"/>
              </w:rPr>
              <w:t>2011).</w:t>
            </w:r>
          </w:p>
          <w:p w:rsidR="00593BB7" w:rsidRDefault="00593BB7">
            <w:pPr>
              <w:pStyle w:val="TableParagraph"/>
              <w:spacing w:before="8"/>
              <w:ind w:left="0"/>
              <w:rPr>
                <w:b/>
                <w:sz w:val="17"/>
              </w:rPr>
            </w:pPr>
          </w:p>
          <w:p w:rsidR="00593BB7" w:rsidRDefault="008135CE">
            <w:pPr>
              <w:pStyle w:val="TableParagraph"/>
              <w:numPr>
                <w:ilvl w:val="0"/>
                <w:numId w:val="41"/>
              </w:numPr>
              <w:tabs>
                <w:tab w:val="left" w:pos="463"/>
                <w:tab w:val="left" w:pos="464"/>
              </w:tabs>
              <w:ind w:right="123"/>
              <w:rPr>
                <w:sz w:val="18"/>
              </w:rPr>
            </w:pPr>
            <w:r>
              <w:rPr>
                <w:sz w:val="18"/>
              </w:rPr>
              <w:t>0% complete: none of the other historic structures have historic structure reports (based on park and region staff</w:t>
            </w:r>
            <w:r>
              <w:rPr>
                <w:spacing w:val="-4"/>
                <w:sz w:val="18"/>
              </w:rPr>
              <w:t xml:space="preserve"> </w:t>
            </w:r>
            <w:r>
              <w:rPr>
                <w:sz w:val="18"/>
              </w:rPr>
              <w:t>knowledg</w:t>
            </w:r>
            <w:r>
              <w:rPr>
                <w:sz w:val="18"/>
              </w:rPr>
              <w:t>e)</w:t>
            </w:r>
          </w:p>
        </w:tc>
        <w:tc>
          <w:tcPr>
            <w:tcW w:w="3870" w:type="dxa"/>
          </w:tcPr>
          <w:p w:rsidR="00593BB7" w:rsidRDefault="008135CE">
            <w:pPr>
              <w:pStyle w:val="TableParagraph"/>
              <w:numPr>
                <w:ilvl w:val="0"/>
                <w:numId w:val="40"/>
              </w:numPr>
              <w:tabs>
                <w:tab w:val="left" w:pos="463"/>
                <w:tab w:val="left" w:pos="464"/>
              </w:tabs>
              <w:ind w:right="814"/>
              <w:rPr>
                <w:sz w:val="18"/>
              </w:rPr>
            </w:pPr>
            <w:r>
              <w:rPr>
                <w:sz w:val="18"/>
              </w:rPr>
              <w:t>The park’s LCS inventory is 100% complete</w:t>
            </w:r>
          </w:p>
          <w:p w:rsidR="00593BB7" w:rsidRDefault="00593BB7">
            <w:pPr>
              <w:pStyle w:val="TableParagraph"/>
              <w:spacing w:before="9"/>
              <w:ind w:left="0"/>
              <w:rPr>
                <w:b/>
                <w:sz w:val="17"/>
              </w:rPr>
            </w:pPr>
          </w:p>
          <w:p w:rsidR="00593BB7" w:rsidRDefault="008135CE">
            <w:pPr>
              <w:pStyle w:val="TableParagraph"/>
              <w:numPr>
                <w:ilvl w:val="0"/>
                <w:numId w:val="40"/>
              </w:numPr>
              <w:tabs>
                <w:tab w:val="left" w:pos="463"/>
                <w:tab w:val="left" w:pos="464"/>
              </w:tabs>
              <w:ind w:right="185"/>
              <w:rPr>
                <w:sz w:val="18"/>
              </w:rPr>
            </w:pPr>
            <w:r>
              <w:rPr>
                <w:sz w:val="18"/>
              </w:rPr>
              <w:t>National register nominations for all other historic structures are 100%</w:t>
            </w:r>
            <w:r>
              <w:rPr>
                <w:spacing w:val="-5"/>
                <w:sz w:val="18"/>
              </w:rPr>
              <w:t xml:space="preserve"> </w:t>
            </w:r>
            <w:r>
              <w:rPr>
                <w:sz w:val="18"/>
              </w:rPr>
              <w:t>complete.</w:t>
            </w:r>
          </w:p>
          <w:p w:rsidR="00593BB7" w:rsidRDefault="00593BB7">
            <w:pPr>
              <w:pStyle w:val="TableParagraph"/>
              <w:spacing w:before="7"/>
              <w:ind w:left="0"/>
              <w:rPr>
                <w:b/>
                <w:sz w:val="17"/>
              </w:rPr>
            </w:pPr>
          </w:p>
          <w:p w:rsidR="00593BB7" w:rsidRDefault="008135CE">
            <w:pPr>
              <w:pStyle w:val="TableParagraph"/>
              <w:numPr>
                <w:ilvl w:val="0"/>
                <w:numId w:val="40"/>
              </w:numPr>
              <w:tabs>
                <w:tab w:val="left" w:pos="463"/>
                <w:tab w:val="left" w:pos="464"/>
              </w:tabs>
              <w:ind w:right="174"/>
              <w:rPr>
                <w:sz w:val="18"/>
              </w:rPr>
            </w:pPr>
            <w:r>
              <w:rPr>
                <w:sz w:val="18"/>
              </w:rPr>
              <w:t>100% of representative historic structures have historic structures reports or historic structure assessment</w:t>
            </w:r>
            <w:r>
              <w:rPr>
                <w:spacing w:val="-4"/>
                <w:sz w:val="18"/>
              </w:rPr>
              <w:t xml:space="preserve"> </w:t>
            </w:r>
            <w:r>
              <w:rPr>
                <w:sz w:val="18"/>
              </w:rPr>
              <w:t>reports</w:t>
            </w:r>
          </w:p>
        </w:tc>
        <w:tc>
          <w:tcPr>
            <w:tcW w:w="2250" w:type="dxa"/>
          </w:tcPr>
          <w:p w:rsidR="00593BB7" w:rsidRDefault="008135CE">
            <w:pPr>
              <w:pStyle w:val="TableParagraph"/>
              <w:numPr>
                <w:ilvl w:val="0"/>
                <w:numId w:val="39"/>
              </w:numPr>
              <w:tabs>
                <w:tab w:val="left" w:pos="463"/>
                <w:tab w:val="left" w:pos="464"/>
              </w:tabs>
              <w:ind w:right="375"/>
              <w:rPr>
                <w:sz w:val="18"/>
              </w:rPr>
            </w:pPr>
            <w:r>
              <w:rPr>
                <w:sz w:val="18"/>
              </w:rPr>
              <w:t>Same as reference condition</w:t>
            </w:r>
          </w:p>
          <w:p w:rsidR="00593BB7" w:rsidRDefault="00593BB7">
            <w:pPr>
              <w:pStyle w:val="TableParagraph"/>
              <w:spacing w:before="9"/>
              <w:ind w:left="0"/>
              <w:rPr>
                <w:b/>
                <w:sz w:val="17"/>
              </w:rPr>
            </w:pPr>
          </w:p>
          <w:p w:rsidR="00593BB7" w:rsidRDefault="008135CE">
            <w:pPr>
              <w:pStyle w:val="TableParagraph"/>
              <w:numPr>
                <w:ilvl w:val="0"/>
                <w:numId w:val="39"/>
              </w:numPr>
              <w:tabs>
                <w:tab w:val="left" w:pos="463"/>
                <w:tab w:val="left" w:pos="464"/>
              </w:tabs>
              <w:ind w:right="375"/>
              <w:rPr>
                <w:sz w:val="18"/>
              </w:rPr>
            </w:pPr>
            <w:r>
              <w:rPr>
                <w:sz w:val="18"/>
              </w:rPr>
              <w:t>Same as reference condition</w:t>
            </w:r>
          </w:p>
          <w:p w:rsidR="00593BB7" w:rsidRDefault="00593BB7">
            <w:pPr>
              <w:pStyle w:val="TableParagraph"/>
              <w:spacing w:before="7"/>
              <w:ind w:left="0"/>
              <w:rPr>
                <w:b/>
                <w:sz w:val="17"/>
              </w:rPr>
            </w:pPr>
          </w:p>
          <w:p w:rsidR="00593BB7" w:rsidRDefault="008135CE">
            <w:pPr>
              <w:pStyle w:val="TableParagraph"/>
              <w:numPr>
                <w:ilvl w:val="0"/>
                <w:numId w:val="39"/>
              </w:numPr>
              <w:tabs>
                <w:tab w:val="left" w:pos="463"/>
                <w:tab w:val="left" w:pos="464"/>
              </w:tabs>
              <w:ind w:right="375"/>
              <w:rPr>
                <w:sz w:val="18"/>
              </w:rPr>
            </w:pPr>
            <w:r>
              <w:rPr>
                <w:sz w:val="18"/>
              </w:rPr>
              <w:t>Same as reference condition</w:t>
            </w:r>
          </w:p>
        </w:tc>
        <w:tc>
          <w:tcPr>
            <w:tcW w:w="1552" w:type="dxa"/>
          </w:tcPr>
          <w:p w:rsidR="00593BB7" w:rsidRDefault="008135CE">
            <w:pPr>
              <w:pStyle w:val="TableParagraph"/>
              <w:numPr>
                <w:ilvl w:val="0"/>
                <w:numId w:val="38"/>
              </w:numPr>
              <w:tabs>
                <w:tab w:val="left" w:pos="460"/>
                <w:tab w:val="left" w:pos="461"/>
              </w:tabs>
              <w:spacing w:line="208" w:lineRule="exact"/>
              <w:ind w:hanging="363"/>
              <w:rPr>
                <w:sz w:val="18"/>
              </w:rPr>
            </w:pPr>
            <w:r>
              <w:rPr>
                <w:sz w:val="18"/>
              </w:rPr>
              <w:t>Yes</w:t>
            </w:r>
          </w:p>
          <w:p w:rsidR="00593BB7" w:rsidRDefault="00593BB7">
            <w:pPr>
              <w:pStyle w:val="TableParagraph"/>
              <w:spacing w:before="7"/>
              <w:ind w:left="0"/>
              <w:rPr>
                <w:b/>
                <w:sz w:val="17"/>
              </w:rPr>
            </w:pPr>
          </w:p>
          <w:p w:rsidR="00593BB7" w:rsidRDefault="008135CE">
            <w:pPr>
              <w:pStyle w:val="TableParagraph"/>
              <w:numPr>
                <w:ilvl w:val="0"/>
                <w:numId w:val="38"/>
              </w:numPr>
              <w:tabs>
                <w:tab w:val="left" w:pos="463"/>
                <w:tab w:val="left" w:pos="464"/>
              </w:tabs>
              <w:ind w:right="156"/>
              <w:rPr>
                <w:sz w:val="18"/>
              </w:rPr>
            </w:pPr>
            <w:r>
              <w:rPr>
                <w:sz w:val="18"/>
              </w:rPr>
              <w:t>Yes (the national register nomination is expected to be accepted by the Keeper in early 2013)</w:t>
            </w:r>
          </w:p>
          <w:p w:rsidR="00593BB7" w:rsidRDefault="00593BB7">
            <w:pPr>
              <w:pStyle w:val="TableParagraph"/>
              <w:spacing w:before="7"/>
              <w:ind w:left="0"/>
              <w:rPr>
                <w:b/>
                <w:sz w:val="17"/>
              </w:rPr>
            </w:pPr>
          </w:p>
          <w:p w:rsidR="00593BB7" w:rsidRDefault="008135CE">
            <w:pPr>
              <w:pStyle w:val="TableParagraph"/>
              <w:numPr>
                <w:ilvl w:val="0"/>
                <w:numId w:val="38"/>
              </w:numPr>
              <w:tabs>
                <w:tab w:val="left" w:pos="463"/>
                <w:tab w:val="left" w:pos="464"/>
              </w:tabs>
              <w:rPr>
                <w:sz w:val="18"/>
              </w:rPr>
            </w:pPr>
            <w:r>
              <w:rPr>
                <w:sz w:val="18"/>
              </w:rPr>
              <w:t>No</w:t>
            </w:r>
          </w:p>
        </w:tc>
      </w:tr>
      <w:tr w:rsidR="00593BB7">
        <w:trPr>
          <w:trHeight w:hRule="exact" w:val="3839"/>
        </w:trPr>
        <w:tc>
          <w:tcPr>
            <w:tcW w:w="2160" w:type="dxa"/>
            <w:vMerge/>
          </w:tcPr>
          <w:p w:rsidR="00593BB7" w:rsidRDefault="00593BB7"/>
        </w:tc>
        <w:tc>
          <w:tcPr>
            <w:tcW w:w="2160" w:type="dxa"/>
            <w:vMerge/>
          </w:tcPr>
          <w:p w:rsidR="00593BB7" w:rsidRDefault="00593BB7"/>
        </w:tc>
        <w:tc>
          <w:tcPr>
            <w:tcW w:w="1710" w:type="dxa"/>
          </w:tcPr>
          <w:p w:rsidR="00593BB7" w:rsidRDefault="008135CE">
            <w:pPr>
              <w:pStyle w:val="TableParagraph"/>
              <w:ind w:right="357"/>
              <w:rPr>
                <w:b/>
                <w:sz w:val="18"/>
              </w:rPr>
            </w:pPr>
            <w:r>
              <w:rPr>
                <w:b/>
                <w:sz w:val="18"/>
              </w:rPr>
              <w:t>Assessment of condition</w:t>
            </w:r>
          </w:p>
        </w:tc>
        <w:tc>
          <w:tcPr>
            <w:tcW w:w="2070" w:type="dxa"/>
          </w:tcPr>
          <w:p w:rsidR="00593BB7" w:rsidRDefault="008135CE">
            <w:pPr>
              <w:pStyle w:val="TableParagraph"/>
              <w:ind w:right="707"/>
              <w:rPr>
                <w:sz w:val="18"/>
              </w:rPr>
            </w:pPr>
            <w:r>
              <w:rPr>
                <w:sz w:val="18"/>
              </w:rPr>
              <w:t>List of Classified Structures</w:t>
            </w:r>
          </w:p>
          <w:p w:rsidR="00593BB7" w:rsidRDefault="008135CE">
            <w:pPr>
              <w:pStyle w:val="TableParagraph"/>
              <w:ind w:right="307"/>
              <w:rPr>
                <w:sz w:val="18"/>
              </w:rPr>
            </w:pPr>
            <w:r>
              <w:rPr>
                <w:sz w:val="18"/>
              </w:rPr>
              <w:t>condition assessment (good, fair, poor)</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6"/>
              <w:ind w:left="0"/>
              <w:rPr>
                <w:b/>
                <w:sz w:val="10"/>
              </w:rPr>
            </w:pPr>
          </w:p>
          <w:p w:rsidR="00593BB7" w:rsidRDefault="008135CE">
            <w:pPr>
              <w:pStyle w:val="TableParagraph"/>
              <w:ind w:left="343"/>
              <w:rPr>
                <w:sz w:val="20"/>
              </w:rPr>
            </w:pPr>
            <w:r>
              <w:rPr>
                <w:noProof/>
                <w:sz w:val="20"/>
              </w:rPr>
              <w:drawing>
                <wp:inline distT="0" distB="0" distL="0" distR="0">
                  <wp:extent cx="464439" cy="464438"/>
                  <wp:effectExtent l="0" t="0" r="0" b="0"/>
                  <wp:docPr id="15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70.jpeg"/>
                          <pic:cNvPicPr/>
                        </pic:nvPicPr>
                        <pic:blipFill>
                          <a:blip r:embed="rId248"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tc>
        <w:tc>
          <w:tcPr>
            <w:tcW w:w="4500" w:type="dxa"/>
          </w:tcPr>
          <w:p w:rsidR="00593BB7" w:rsidRDefault="008135CE">
            <w:pPr>
              <w:pStyle w:val="TableParagraph"/>
              <w:ind w:right="417"/>
              <w:jc w:val="both"/>
              <w:rPr>
                <w:sz w:val="18"/>
              </w:rPr>
            </w:pPr>
            <w:r>
              <w:rPr>
                <w:sz w:val="18"/>
              </w:rPr>
              <w:t>Of the 3 other historic structures listed in the List of Classified</w:t>
            </w:r>
            <w:r>
              <w:rPr>
                <w:spacing w:val="-6"/>
                <w:sz w:val="18"/>
              </w:rPr>
              <w:t xml:space="preserve"> </w:t>
            </w:r>
            <w:r>
              <w:rPr>
                <w:sz w:val="18"/>
              </w:rPr>
              <w:t>Structures,</w:t>
            </w:r>
            <w:r>
              <w:rPr>
                <w:spacing w:val="-6"/>
                <w:sz w:val="18"/>
              </w:rPr>
              <w:t xml:space="preserve"> </w:t>
            </w:r>
            <w:r>
              <w:rPr>
                <w:sz w:val="18"/>
              </w:rPr>
              <w:t>2</w:t>
            </w:r>
            <w:r>
              <w:rPr>
                <w:spacing w:val="-6"/>
                <w:sz w:val="18"/>
              </w:rPr>
              <w:t xml:space="preserve"> </w:t>
            </w:r>
            <w:r>
              <w:rPr>
                <w:sz w:val="18"/>
              </w:rPr>
              <w:t>(66%)</w:t>
            </w:r>
            <w:r>
              <w:rPr>
                <w:spacing w:val="-6"/>
                <w:sz w:val="18"/>
              </w:rPr>
              <w:t xml:space="preserve"> </w:t>
            </w:r>
            <w:r>
              <w:rPr>
                <w:sz w:val="18"/>
              </w:rPr>
              <w:t>are</w:t>
            </w:r>
            <w:r>
              <w:rPr>
                <w:spacing w:val="-6"/>
                <w:sz w:val="18"/>
              </w:rPr>
              <w:t xml:space="preserve"> </w:t>
            </w:r>
            <w:r>
              <w:rPr>
                <w:sz w:val="18"/>
              </w:rPr>
              <w:t>in</w:t>
            </w:r>
            <w:r>
              <w:rPr>
                <w:spacing w:val="-6"/>
                <w:sz w:val="18"/>
              </w:rPr>
              <w:t xml:space="preserve"> </w:t>
            </w:r>
            <w:r>
              <w:rPr>
                <w:sz w:val="18"/>
              </w:rPr>
              <w:t>good</w:t>
            </w:r>
            <w:r>
              <w:rPr>
                <w:spacing w:val="-6"/>
                <w:sz w:val="18"/>
              </w:rPr>
              <w:t xml:space="preserve"> </w:t>
            </w:r>
            <w:r>
              <w:rPr>
                <w:sz w:val="18"/>
              </w:rPr>
              <w:t>condition and 1 (33%) is in fair condition (NPS</w:t>
            </w:r>
            <w:r>
              <w:rPr>
                <w:spacing w:val="-31"/>
                <w:sz w:val="18"/>
              </w:rPr>
              <w:t xml:space="preserve"> </w:t>
            </w:r>
            <w:r>
              <w:rPr>
                <w:sz w:val="18"/>
              </w:rPr>
              <w:t>2012b).</w:t>
            </w:r>
          </w:p>
          <w:p w:rsidR="00593BB7" w:rsidRDefault="00593BB7">
            <w:pPr>
              <w:pStyle w:val="TableParagraph"/>
              <w:spacing w:before="6"/>
              <w:ind w:left="0"/>
              <w:rPr>
                <w:b/>
                <w:sz w:val="17"/>
              </w:rPr>
            </w:pPr>
          </w:p>
          <w:p w:rsidR="00593BB7" w:rsidRDefault="008135CE">
            <w:pPr>
              <w:pStyle w:val="TableParagraph"/>
              <w:ind w:right="225"/>
              <w:rPr>
                <w:sz w:val="18"/>
              </w:rPr>
            </w:pPr>
            <w:r>
              <w:rPr>
                <w:sz w:val="18"/>
              </w:rPr>
              <w:t xml:space="preserve">However, at least six other historic structures need to be included in the List of Classified Structures and assessed for condition. This includes structures at </w:t>
            </w:r>
            <w:proofErr w:type="spellStart"/>
            <w:r>
              <w:rPr>
                <w:sz w:val="18"/>
              </w:rPr>
              <w:t>Braestrup</w:t>
            </w:r>
            <w:proofErr w:type="spellEnd"/>
            <w:r>
              <w:rPr>
                <w:sz w:val="18"/>
              </w:rPr>
              <w:t xml:space="preserve"> Tract and Mission 66 areas (Owens Creek Area and Chestnut Area) that were found natio</w:t>
            </w:r>
            <w:r>
              <w:rPr>
                <w:sz w:val="18"/>
              </w:rPr>
              <w:t>nal register-eligible but are not yet entered into the List of Classified Structures (Horner 2011).</w:t>
            </w:r>
          </w:p>
        </w:tc>
        <w:tc>
          <w:tcPr>
            <w:tcW w:w="3870" w:type="dxa"/>
          </w:tcPr>
          <w:p w:rsidR="00593BB7" w:rsidRDefault="008135CE">
            <w:pPr>
              <w:pStyle w:val="TableParagraph"/>
              <w:ind w:right="136"/>
              <w:rPr>
                <w:sz w:val="18"/>
              </w:rPr>
            </w:pPr>
            <w:r>
              <w:rPr>
                <w:sz w:val="18"/>
              </w:rPr>
              <w:t>100% of structures are in GOOD condition per the List of Classified Structures.</w:t>
            </w:r>
          </w:p>
        </w:tc>
        <w:tc>
          <w:tcPr>
            <w:tcW w:w="2250" w:type="dxa"/>
          </w:tcPr>
          <w:p w:rsidR="00593BB7" w:rsidRDefault="008135CE">
            <w:pPr>
              <w:pStyle w:val="TableParagraph"/>
              <w:ind w:right="447"/>
              <w:rPr>
                <w:sz w:val="18"/>
              </w:rPr>
            </w:pPr>
            <w:r>
              <w:rPr>
                <w:sz w:val="18"/>
              </w:rPr>
              <w:t>To be determined following a condition assessment of historic structures tha</w:t>
            </w:r>
            <w:r>
              <w:rPr>
                <w:sz w:val="18"/>
              </w:rPr>
              <w:t>t will be added to the List of Classified Structures.</w:t>
            </w:r>
          </w:p>
        </w:tc>
        <w:tc>
          <w:tcPr>
            <w:tcW w:w="1552" w:type="dxa"/>
          </w:tcPr>
          <w:p w:rsidR="00593BB7" w:rsidRDefault="008135CE">
            <w:pPr>
              <w:pStyle w:val="TableParagraph"/>
              <w:rPr>
                <w:sz w:val="18"/>
              </w:rPr>
            </w:pPr>
            <w:r>
              <w:rPr>
                <w:sz w:val="18"/>
              </w:rPr>
              <w:t>No</w:t>
            </w:r>
          </w:p>
        </w:tc>
      </w:tr>
    </w:tbl>
    <w:p w:rsidR="00593BB7" w:rsidRDefault="00593BB7">
      <w:pPr>
        <w:rPr>
          <w:sz w:val="18"/>
        </w:rPr>
        <w:sectPr w:rsidR="00593BB7">
          <w:headerReference w:type="default" r:id="rId249"/>
          <w:footerReference w:type="default" r:id="rId250"/>
          <w:pgSz w:w="24480" w:h="15840" w:orient="landscape"/>
          <w:pgMar w:top="1080" w:right="1200" w:bottom="920" w:left="1320" w:header="0" w:footer="731" w:gutter="0"/>
          <w:pgNumType w:start="31"/>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160"/>
        <w:gridCol w:w="1710"/>
        <w:gridCol w:w="2070"/>
        <w:gridCol w:w="1440"/>
        <w:gridCol w:w="4500"/>
        <w:gridCol w:w="3870"/>
        <w:gridCol w:w="2250"/>
        <w:gridCol w:w="1552"/>
      </w:tblGrid>
      <w:tr w:rsidR="00593BB7">
        <w:trPr>
          <w:trHeight w:hRule="exact" w:val="936"/>
        </w:trPr>
        <w:tc>
          <w:tcPr>
            <w:tcW w:w="21712" w:type="dxa"/>
            <w:gridSpan w:val="9"/>
            <w:shd w:val="clear" w:color="auto" w:fill="C5D7EE"/>
          </w:tcPr>
          <w:p w:rsidR="00593BB7" w:rsidRDefault="008135CE">
            <w:pPr>
              <w:pStyle w:val="TableParagraph"/>
              <w:spacing w:before="142"/>
              <w:ind w:left="4423" w:right="14178"/>
              <w:rPr>
                <w:b/>
                <w:sz w:val="18"/>
              </w:rPr>
            </w:pPr>
            <w:r>
              <w:rPr>
                <w:b/>
                <w:sz w:val="18"/>
              </w:rPr>
              <w:lastRenderedPageBreak/>
              <w:t>Status: resource is in good condition Confidence: high</w:t>
            </w:r>
          </w:p>
          <w:p w:rsidR="00593BB7" w:rsidRDefault="008135CE">
            <w:pPr>
              <w:pStyle w:val="TableParagraph"/>
              <w:ind w:left="4423"/>
              <w:rPr>
                <w:b/>
                <w:sz w:val="18"/>
              </w:rPr>
            </w:pPr>
            <w:r>
              <w:rPr>
                <w:b/>
                <w:sz w:val="18"/>
              </w:rPr>
              <w:t>Trend: condition is unchanging</w:t>
            </w:r>
          </w:p>
        </w:tc>
      </w:tr>
      <w:tr w:rsidR="00593BB7">
        <w:trPr>
          <w:trHeight w:hRule="exact" w:val="437"/>
        </w:trPr>
        <w:tc>
          <w:tcPr>
            <w:tcW w:w="2160" w:type="dxa"/>
            <w:shd w:val="clear" w:color="auto" w:fill="C5D7EE"/>
          </w:tcPr>
          <w:p w:rsidR="00593BB7" w:rsidRDefault="008135CE">
            <w:pPr>
              <w:pStyle w:val="TableParagraph"/>
              <w:spacing w:before="105"/>
              <w:ind w:left="210"/>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710" w:type="dxa"/>
            <w:shd w:val="clear" w:color="auto" w:fill="C5D7EE"/>
          </w:tcPr>
          <w:p w:rsidR="00593BB7" w:rsidRDefault="008135CE">
            <w:pPr>
              <w:pStyle w:val="TableParagraph"/>
              <w:ind w:left="434" w:right="302"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213"/>
        </w:trPr>
        <w:tc>
          <w:tcPr>
            <w:tcW w:w="2160" w:type="dxa"/>
            <w:tcBorders>
              <w:bottom w:val="nil"/>
            </w:tcBorders>
          </w:tcPr>
          <w:p w:rsidR="00593BB7" w:rsidRDefault="008135CE">
            <w:pPr>
              <w:pStyle w:val="TableParagraph"/>
              <w:spacing w:line="208" w:lineRule="exact"/>
              <w:rPr>
                <w:sz w:val="18"/>
              </w:rPr>
            </w:pPr>
            <w:r>
              <w:rPr>
                <w:sz w:val="18"/>
              </w:rPr>
              <w:t>protection</w:t>
            </w:r>
          </w:p>
        </w:tc>
        <w:tc>
          <w:tcPr>
            <w:tcW w:w="2160" w:type="dxa"/>
            <w:tcBorders>
              <w:bottom w:val="nil"/>
            </w:tcBorders>
          </w:tcPr>
          <w:p w:rsidR="00593BB7" w:rsidRDefault="008135CE">
            <w:pPr>
              <w:pStyle w:val="TableParagraph"/>
              <w:spacing w:line="208" w:lineRule="exact"/>
              <w:rPr>
                <w:sz w:val="18"/>
              </w:rPr>
            </w:pPr>
            <w:r>
              <w:rPr>
                <w:sz w:val="18"/>
              </w:rPr>
              <w:t>(widened doors and</w:t>
            </w:r>
          </w:p>
        </w:tc>
        <w:tc>
          <w:tcPr>
            <w:tcW w:w="1710" w:type="dxa"/>
            <w:vMerge w:val="restart"/>
          </w:tcPr>
          <w:p w:rsidR="00593BB7" w:rsidRDefault="00593BB7"/>
        </w:tc>
        <w:tc>
          <w:tcPr>
            <w:tcW w:w="2070" w:type="dxa"/>
            <w:vMerge w:val="restart"/>
          </w:tcPr>
          <w:p w:rsidR="00593BB7" w:rsidRDefault="00593BB7"/>
        </w:tc>
        <w:tc>
          <w:tcPr>
            <w:tcW w:w="1440" w:type="dxa"/>
            <w:vMerge w:val="restart"/>
          </w:tcPr>
          <w:p w:rsidR="00593BB7" w:rsidRDefault="00593BB7"/>
        </w:tc>
        <w:tc>
          <w:tcPr>
            <w:tcW w:w="4500" w:type="dxa"/>
            <w:vMerge w:val="restart"/>
          </w:tcPr>
          <w:p w:rsidR="00593BB7" w:rsidRDefault="00593BB7"/>
        </w:tc>
        <w:tc>
          <w:tcPr>
            <w:tcW w:w="3870" w:type="dxa"/>
            <w:vMerge w:val="restart"/>
          </w:tcPr>
          <w:p w:rsidR="00593BB7" w:rsidRDefault="00593BB7"/>
        </w:tc>
        <w:tc>
          <w:tcPr>
            <w:tcW w:w="2250" w:type="dxa"/>
            <w:vMerge w:val="restart"/>
          </w:tcPr>
          <w:p w:rsidR="00593BB7" w:rsidRDefault="00593BB7"/>
        </w:tc>
        <w:tc>
          <w:tcPr>
            <w:tcW w:w="1552" w:type="dxa"/>
            <w:vMerge w:val="restart"/>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showers, exterior ramps)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All Americans with</w:t>
            </w:r>
          </w:p>
        </w:tc>
        <w:tc>
          <w:tcPr>
            <w:tcW w:w="2160" w:type="dxa"/>
            <w:tcBorders>
              <w:top w:val="nil"/>
              <w:bottom w:val="nil"/>
            </w:tcBorders>
          </w:tcPr>
          <w:p w:rsidR="00593BB7" w:rsidRDefault="008135CE">
            <w:pPr>
              <w:pStyle w:val="TableParagraph"/>
              <w:rPr>
                <w:sz w:val="18"/>
              </w:rPr>
            </w:pPr>
            <w:r>
              <w:rPr>
                <w:sz w:val="18"/>
              </w:rPr>
              <w:t>have occurred to meet</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Disabilities Act changes</w:t>
            </w:r>
          </w:p>
        </w:tc>
        <w:tc>
          <w:tcPr>
            <w:tcW w:w="2160" w:type="dxa"/>
            <w:tcBorders>
              <w:top w:val="nil"/>
              <w:bottom w:val="nil"/>
            </w:tcBorders>
          </w:tcPr>
          <w:p w:rsidR="00593BB7" w:rsidRDefault="008135CE">
            <w:pPr>
              <w:pStyle w:val="TableParagraph"/>
              <w:rPr>
                <w:sz w:val="18"/>
              </w:rPr>
            </w:pPr>
            <w:r>
              <w:rPr>
                <w:sz w:val="18"/>
              </w:rPr>
              <w:t>law and policy</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8135CE">
            <w:pPr>
              <w:pStyle w:val="TableParagraph"/>
              <w:rPr>
                <w:sz w:val="18"/>
              </w:rPr>
            </w:pPr>
            <w:r>
              <w:rPr>
                <w:sz w:val="18"/>
              </w:rPr>
              <w:t>(ramps) are reversible</w:t>
            </w:r>
          </w:p>
        </w:tc>
        <w:tc>
          <w:tcPr>
            <w:tcW w:w="2160" w:type="dxa"/>
            <w:tcBorders>
              <w:top w:val="nil"/>
              <w:bottom w:val="nil"/>
            </w:tcBorders>
          </w:tcPr>
          <w:p w:rsidR="00593BB7" w:rsidRDefault="008135CE">
            <w:pPr>
              <w:pStyle w:val="TableParagraph"/>
              <w:rPr>
                <w:sz w:val="18"/>
              </w:rPr>
            </w:pPr>
            <w:r>
              <w:rPr>
                <w:sz w:val="18"/>
              </w:rPr>
              <w:t>requirements for visitor</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accessibility</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Source for original</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materials is finite</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(chestnut)</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418"/>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5"/>
              <w:rPr>
                <w:sz w:val="18"/>
              </w:rPr>
            </w:pPr>
            <w:r>
              <w:rPr>
                <w:sz w:val="18"/>
              </w:rPr>
              <w:t>Visitor use wear and tear</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Several structures are</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located in areas where</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flooding could occur</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(e.g., Ike Smith</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proofErr w:type="spellStart"/>
            <w:r>
              <w:rPr>
                <w:sz w:val="18"/>
              </w:rPr>
              <w:t>Pumphouse</w:t>
            </w:r>
            <w:proofErr w:type="spellEnd"/>
            <w:r>
              <w:rPr>
                <w:sz w:val="18"/>
              </w:rPr>
              <w:t>, bridge near</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visitor center, overflow</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parking lot)</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Unoccupied buildings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(Mission 66 residences)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5"/>
              <w:rPr>
                <w:sz w:val="18"/>
              </w:rPr>
            </w:pPr>
            <w:r>
              <w:rPr>
                <w:sz w:val="18"/>
              </w:rPr>
              <w:t>Vegetation (trees,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saplings, shrubs) need to</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be kept away from</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structures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Lack of structural fire</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4"/>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management plan</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313"/>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spacing w:before="104"/>
              <w:rPr>
                <w:sz w:val="18"/>
              </w:rPr>
            </w:pPr>
            <w:r>
              <w:rPr>
                <w:sz w:val="18"/>
              </w:rPr>
              <w:t>National register</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eligibility not established</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for some structures (i.e.,</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09"/>
        </w:trPr>
        <w:tc>
          <w:tcPr>
            <w:tcW w:w="216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 xml:space="preserve">Mission 66 or </w:t>
            </w:r>
            <w:proofErr w:type="spellStart"/>
            <w:r>
              <w:rPr>
                <w:sz w:val="18"/>
              </w:rPr>
              <w:t>Braestrup</w:t>
            </w:r>
            <w:proofErr w:type="spellEnd"/>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r w:rsidR="00593BB7">
        <w:trPr>
          <w:trHeight w:hRule="exact" w:val="215"/>
        </w:trPr>
        <w:tc>
          <w:tcPr>
            <w:tcW w:w="2160" w:type="dxa"/>
            <w:tcBorders>
              <w:top w:val="nil"/>
            </w:tcBorders>
          </w:tcPr>
          <w:p w:rsidR="00593BB7" w:rsidRDefault="00593BB7"/>
        </w:tc>
        <w:tc>
          <w:tcPr>
            <w:tcW w:w="2160" w:type="dxa"/>
            <w:tcBorders>
              <w:top w:val="nil"/>
            </w:tcBorders>
          </w:tcPr>
          <w:p w:rsidR="00593BB7" w:rsidRDefault="008135CE">
            <w:pPr>
              <w:pStyle w:val="TableParagraph"/>
              <w:rPr>
                <w:sz w:val="18"/>
              </w:rPr>
            </w:pPr>
            <w:r>
              <w:rPr>
                <w:sz w:val="18"/>
              </w:rPr>
              <w:t>Property structures)</w:t>
            </w:r>
          </w:p>
        </w:tc>
        <w:tc>
          <w:tcPr>
            <w:tcW w:w="1710" w:type="dxa"/>
            <w:vMerge/>
          </w:tcPr>
          <w:p w:rsidR="00593BB7" w:rsidRDefault="00593BB7"/>
        </w:tc>
        <w:tc>
          <w:tcPr>
            <w:tcW w:w="2070" w:type="dxa"/>
            <w:vMerge/>
          </w:tcPr>
          <w:p w:rsidR="00593BB7" w:rsidRDefault="00593BB7"/>
        </w:tc>
        <w:tc>
          <w:tcPr>
            <w:tcW w:w="1440" w:type="dxa"/>
            <w:vMerge/>
          </w:tcPr>
          <w:p w:rsidR="00593BB7" w:rsidRDefault="00593BB7"/>
        </w:tc>
        <w:tc>
          <w:tcPr>
            <w:tcW w:w="4500" w:type="dxa"/>
            <w:vMerge/>
          </w:tcPr>
          <w:p w:rsidR="00593BB7" w:rsidRDefault="00593BB7"/>
        </w:tc>
        <w:tc>
          <w:tcPr>
            <w:tcW w:w="3870" w:type="dxa"/>
            <w:vMerge/>
          </w:tcPr>
          <w:p w:rsidR="00593BB7" w:rsidRDefault="00593BB7"/>
        </w:tc>
        <w:tc>
          <w:tcPr>
            <w:tcW w:w="2250" w:type="dxa"/>
            <w:vMerge/>
          </w:tcPr>
          <w:p w:rsidR="00593BB7" w:rsidRDefault="00593BB7"/>
        </w:tc>
        <w:tc>
          <w:tcPr>
            <w:tcW w:w="1552" w:type="dxa"/>
            <w:vMerge/>
          </w:tcPr>
          <w:p w:rsidR="00593BB7" w:rsidRDefault="00593BB7"/>
        </w:tc>
      </w:tr>
    </w:tbl>
    <w:p w:rsidR="00593BB7" w:rsidRDefault="008135CE">
      <w:pPr>
        <w:rPr>
          <w:sz w:val="2"/>
          <w:szCs w:val="2"/>
        </w:rPr>
      </w:pPr>
      <w:r>
        <w:rPr>
          <w:noProof/>
        </w:rPr>
        <w:drawing>
          <wp:anchor distT="0" distB="0" distL="0" distR="0" simplePos="0" relativeHeight="14176" behindDoc="0" locked="0" layoutInCell="1" allowOverlap="1">
            <wp:simplePos x="0" y="0"/>
            <wp:positionH relativeFrom="page">
              <wp:posOffset>8188452</wp:posOffset>
            </wp:positionH>
            <wp:positionV relativeFrom="page">
              <wp:posOffset>726186</wp:posOffset>
            </wp:positionV>
            <wp:extent cx="464439" cy="464439"/>
            <wp:effectExtent l="0" t="0" r="0" b="0"/>
            <wp:wrapNone/>
            <wp:docPr id="159"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71.jpeg"/>
                    <pic:cNvPicPr/>
                  </pic:nvPicPr>
                  <pic:blipFill>
                    <a:blip r:embed="rId251" cstate="print"/>
                    <a:stretch>
                      <a:fillRect/>
                    </a:stretch>
                  </pic:blipFill>
                  <pic:spPr>
                    <a:xfrm>
                      <a:off x="0" y="0"/>
                      <a:ext cx="464439" cy="464439"/>
                    </a:xfrm>
                    <a:prstGeom prst="rect">
                      <a:avLst/>
                    </a:prstGeom>
                  </pic:spPr>
                </pic:pic>
              </a:graphicData>
            </a:graphic>
          </wp:anchor>
        </w:drawing>
      </w:r>
    </w:p>
    <w:p w:rsidR="00593BB7" w:rsidRDefault="00593BB7">
      <w:pPr>
        <w:rPr>
          <w:sz w:val="2"/>
          <w:szCs w:val="2"/>
        </w:rPr>
        <w:sectPr w:rsidR="00593BB7">
          <w:headerReference w:type="default" r:id="rId252"/>
          <w:footerReference w:type="default" r:id="rId253"/>
          <w:pgSz w:w="24480" w:h="15840" w:orient="landscape"/>
          <w:pgMar w:top="1080" w:right="1200" w:bottom="920" w:left="1320" w:header="0" w:footer="731" w:gutter="0"/>
          <w:pgNumType w:start="32"/>
          <w:cols w:space="720"/>
        </w:sectPr>
      </w:pPr>
    </w:p>
    <w:p w:rsidR="00593BB7" w:rsidRDefault="008135CE">
      <w:pPr>
        <w:spacing w:before="78"/>
        <w:ind w:left="7304" w:right="7419"/>
        <w:jc w:val="center"/>
        <w:rPr>
          <w:rFonts w:ascii="Frutiger LT Std 45 Light"/>
          <w:b/>
          <w:sz w:val="14"/>
        </w:rPr>
      </w:pPr>
      <w:r>
        <w:rPr>
          <w:noProof/>
        </w:rPr>
        <w:lastRenderedPageBreak/>
        <w:drawing>
          <wp:anchor distT="0" distB="0" distL="0" distR="0" simplePos="0" relativeHeight="14200" behindDoc="0" locked="0" layoutInCell="1" allowOverlap="1">
            <wp:simplePos x="0" y="0"/>
            <wp:positionH relativeFrom="page">
              <wp:posOffset>8209026</wp:posOffset>
            </wp:positionH>
            <wp:positionV relativeFrom="paragraph">
              <wp:posOffset>294322</wp:posOffset>
            </wp:positionV>
            <wp:extent cx="464439" cy="464439"/>
            <wp:effectExtent l="0" t="0" r="0" b="0"/>
            <wp:wrapNone/>
            <wp:docPr id="161"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72.jpeg"/>
                    <pic:cNvPicPr/>
                  </pic:nvPicPr>
                  <pic:blipFill>
                    <a:blip r:embed="rId254"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16.</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ESOURCES</w:t>
      </w:r>
      <w:r>
        <w:rPr>
          <w:rFonts w:ascii="Frutiger LT Std 45 Light"/>
          <w:b/>
          <w:sz w:val="18"/>
        </w:rPr>
        <w:t>: A</w:t>
      </w:r>
      <w:r>
        <w:rPr>
          <w:rFonts w:ascii="Frutiger LT Std 45 Light"/>
          <w:b/>
          <w:sz w:val="14"/>
        </w:rPr>
        <w:t xml:space="preserve">RCHEOLOGICAL </w:t>
      </w:r>
      <w:r>
        <w:rPr>
          <w:rFonts w:ascii="Frutiger LT Std 45 Light"/>
          <w:b/>
          <w:sz w:val="18"/>
        </w:rPr>
        <w:t>R</w:t>
      </w:r>
      <w:r>
        <w:rPr>
          <w:rFonts w:ascii="Frutiger LT Std 45 Light"/>
          <w:b/>
          <w:sz w:val="14"/>
        </w:rPr>
        <w:t>ESOURCES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0"/>
        <w:gridCol w:w="2160"/>
        <w:gridCol w:w="1620"/>
        <w:gridCol w:w="2070"/>
        <w:gridCol w:w="1440"/>
        <w:gridCol w:w="4500"/>
        <w:gridCol w:w="3870"/>
        <w:gridCol w:w="2250"/>
        <w:gridCol w:w="1552"/>
      </w:tblGrid>
      <w:tr w:rsidR="00593BB7">
        <w:trPr>
          <w:trHeight w:hRule="exact" w:val="926"/>
        </w:trPr>
        <w:tc>
          <w:tcPr>
            <w:tcW w:w="21712" w:type="dxa"/>
            <w:gridSpan w:val="9"/>
            <w:shd w:val="clear" w:color="auto" w:fill="C5D7EE"/>
          </w:tcPr>
          <w:p w:rsidR="00593BB7" w:rsidRDefault="008135CE">
            <w:pPr>
              <w:pStyle w:val="TableParagraph"/>
              <w:spacing w:before="137"/>
              <w:ind w:left="4513" w:right="14088"/>
              <w:rPr>
                <w:b/>
                <w:sz w:val="18"/>
              </w:rPr>
            </w:pPr>
            <w:r>
              <w:rPr>
                <w:b/>
                <w:sz w:val="18"/>
              </w:rPr>
              <w:t>Status: resource is in good condition Confidence: high</w:t>
            </w:r>
          </w:p>
          <w:p w:rsidR="00593BB7" w:rsidRDefault="008135CE">
            <w:pPr>
              <w:pStyle w:val="TableParagraph"/>
              <w:ind w:left="4513"/>
              <w:rPr>
                <w:b/>
                <w:sz w:val="18"/>
              </w:rPr>
            </w:pPr>
            <w:r>
              <w:rPr>
                <w:b/>
                <w:sz w:val="18"/>
              </w:rPr>
              <w:t>Trend: condition is unchanging</w:t>
            </w:r>
          </w:p>
        </w:tc>
      </w:tr>
      <w:tr w:rsidR="00593BB7">
        <w:trPr>
          <w:trHeight w:hRule="exact" w:val="437"/>
        </w:trPr>
        <w:tc>
          <w:tcPr>
            <w:tcW w:w="2250" w:type="dxa"/>
            <w:shd w:val="clear" w:color="auto" w:fill="C5D7EE"/>
          </w:tcPr>
          <w:p w:rsidR="00593BB7" w:rsidRDefault="008135CE">
            <w:pPr>
              <w:pStyle w:val="TableParagraph"/>
              <w:spacing w:before="105"/>
              <w:ind w:left="254"/>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620" w:type="dxa"/>
            <w:shd w:val="clear" w:color="auto" w:fill="C5D7EE"/>
          </w:tcPr>
          <w:p w:rsidR="00593BB7" w:rsidRDefault="008135CE">
            <w:pPr>
              <w:pStyle w:val="TableParagraph"/>
              <w:ind w:left="389" w:right="257"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215"/>
        </w:trPr>
        <w:tc>
          <w:tcPr>
            <w:tcW w:w="2250" w:type="dxa"/>
            <w:tcBorders>
              <w:bottom w:val="nil"/>
            </w:tcBorders>
          </w:tcPr>
          <w:p w:rsidR="00593BB7" w:rsidRDefault="008135CE">
            <w:pPr>
              <w:pStyle w:val="TableParagraph"/>
              <w:spacing w:line="208" w:lineRule="exact"/>
              <w:rPr>
                <w:sz w:val="18"/>
              </w:rPr>
            </w:pPr>
            <w:r>
              <w:rPr>
                <w:sz w:val="18"/>
              </w:rPr>
              <w:t>Minimal ground-</w:t>
            </w:r>
          </w:p>
        </w:tc>
        <w:tc>
          <w:tcPr>
            <w:tcW w:w="2160" w:type="dxa"/>
            <w:tcBorders>
              <w:bottom w:val="nil"/>
            </w:tcBorders>
          </w:tcPr>
          <w:p w:rsidR="00593BB7" w:rsidRDefault="008135CE">
            <w:pPr>
              <w:pStyle w:val="TableParagraph"/>
              <w:spacing w:line="208" w:lineRule="exact"/>
              <w:rPr>
                <w:sz w:val="18"/>
              </w:rPr>
            </w:pPr>
            <w:r>
              <w:rPr>
                <w:sz w:val="18"/>
              </w:rPr>
              <w:t>Lack of Archeological</w:t>
            </w:r>
          </w:p>
        </w:tc>
        <w:tc>
          <w:tcPr>
            <w:tcW w:w="1620" w:type="dxa"/>
            <w:tcBorders>
              <w:bottom w:val="nil"/>
            </w:tcBorders>
          </w:tcPr>
          <w:p w:rsidR="00593BB7" w:rsidRDefault="008135CE">
            <w:pPr>
              <w:pStyle w:val="TableParagraph"/>
              <w:spacing w:line="212" w:lineRule="exact"/>
              <w:rPr>
                <w:b/>
                <w:sz w:val="18"/>
              </w:rPr>
            </w:pPr>
            <w:r>
              <w:rPr>
                <w:b/>
                <w:sz w:val="18"/>
              </w:rPr>
              <w:t>Completeness</w:t>
            </w:r>
          </w:p>
        </w:tc>
        <w:tc>
          <w:tcPr>
            <w:tcW w:w="2070" w:type="dxa"/>
            <w:tcBorders>
              <w:bottom w:val="nil"/>
            </w:tcBorders>
          </w:tcPr>
          <w:p w:rsidR="00593BB7" w:rsidRDefault="008135CE">
            <w:pPr>
              <w:pStyle w:val="TableParagraph"/>
              <w:spacing w:line="208" w:lineRule="exact"/>
              <w:rPr>
                <w:sz w:val="18"/>
              </w:rPr>
            </w:pPr>
            <w:r>
              <w:rPr>
                <w:sz w:val="18"/>
              </w:rPr>
              <w:t>Percentage of</w:t>
            </w:r>
          </w:p>
        </w:tc>
        <w:tc>
          <w:tcPr>
            <w:tcW w:w="1440" w:type="dxa"/>
            <w:vMerge w:val="restart"/>
          </w:tcPr>
          <w:p w:rsidR="00593BB7" w:rsidRDefault="00593BB7">
            <w:pPr>
              <w:pStyle w:val="TableParagraph"/>
              <w:spacing w:before="5"/>
              <w:ind w:left="0"/>
              <w:rPr>
                <w:b/>
                <w:sz w:val="4"/>
              </w:rPr>
            </w:pPr>
          </w:p>
          <w:p w:rsidR="00593BB7" w:rsidRDefault="008135CE">
            <w:pPr>
              <w:pStyle w:val="TableParagraph"/>
              <w:ind w:left="343"/>
              <w:rPr>
                <w:sz w:val="20"/>
              </w:rPr>
            </w:pPr>
            <w:r>
              <w:rPr>
                <w:noProof/>
                <w:sz w:val="20"/>
              </w:rPr>
              <w:drawing>
                <wp:inline distT="0" distB="0" distL="0" distR="0">
                  <wp:extent cx="464439" cy="464439"/>
                  <wp:effectExtent l="0" t="0" r="0" b="0"/>
                  <wp:docPr id="16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73.jpeg"/>
                          <pic:cNvPicPr/>
                        </pic:nvPicPr>
                        <pic:blipFill>
                          <a:blip r:embed="rId255" cstate="print"/>
                          <a:stretch>
                            <a:fillRect/>
                          </a:stretch>
                        </pic:blipFill>
                        <pic:spPr>
                          <a:xfrm>
                            <a:off x="0" y="0"/>
                            <a:ext cx="464439" cy="464439"/>
                          </a:xfrm>
                          <a:prstGeom prst="rect">
                            <a:avLst/>
                          </a:prstGeom>
                        </pic:spPr>
                      </pic:pic>
                    </a:graphicData>
                  </a:graphic>
                </wp:inline>
              </w:drawing>
            </w:r>
          </w:p>
        </w:tc>
        <w:tc>
          <w:tcPr>
            <w:tcW w:w="4500" w:type="dxa"/>
            <w:tcBorders>
              <w:bottom w:val="nil"/>
            </w:tcBorders>
          </w:tcPr>
          <w:p w:rsidR="00593BB7" w:rsidRDefault="008135CE">
            <w:pPr>
              <w:pStyle w:val="TableParagraph"/>
              <w:spacing w:line="208" w:lineRule="exact"/>
              <w:rPr>
                <w:sz w:val="18"/>
              </w:rPr>
            </w:pPr>
            <w:r>
              <w:rPr>
                <w:sz w:val="18"/>
              </w:rPr>
              <w:t>100% of the known archeological sites (currently 131</w:t>
            </w:r>
          </w:p>
        </w:tc>
        <w:tc>
          <w:tcPr>
            <w:tcW w:w="3870" w:type="dxa"/>
            <w:tcBorders>
              <w:bottom w:val="nil"/>
            </w:tcBorders>
          </w:tcPr>
          <w:p w:rsidR="00593BB7" w:rsidRDefault="008135CE">
            <w:pPr>
              <w:pStyle w:val="TableParagraph"/>
              <w:spacing w:line="208" w:lineRule="exact"/>
              <w:rPr>
                <w:sz w:val="18"/>
              </w:rPr>
            </w:pPr>
            <w:r>
              <w:rPr>
                <w:sz w:val="18"/>
              </w:rPr>
              <w:t>100% of known archeological sites are listed in</w:t>
            </w:r>
          </w:p>
        </w:tc>
        <w:tc>
          <w:tcPr>
            <w:tcW w:w="2250" w:type="dxa"/>
            <w:tcBorders>
              <w:bottom w:val="nil"/>
            </w:tcBorders>
          </w:tcPr>
          <w:p w:rsidR="00593BB7" w:rsidRDefault="008135CE">
            <w:pPr>
              <w:pStyle w:val="TableParagraph"/>
              <w:spacing w:line="208" w:lineRule="exact"/>
              <w:rPr>
                <w:sz w:val="18"/>
              </w:rPr>
            </w:pPr>
            <w:r>
              <w:rPr>
                <w:sz w:val="18"/>
              </w:rPr>
              <w:t>Same as reference</w:t>
            </w:r>
          </w:p>
        </w:tc>
        <w:tc>
          <w:tcPr>
            <w:tcW w:w="1552" w:type="dxa"/>
            <w:tcBorders>
              <w:bottom w:val="nil"/>
            </w:tcBorders>
          </w:tcPr>
          <w:p w:rsidR="00593BB7" w:rsidRDefault="008135CE">
            <w:pPr>
              <w:pStyle w:val="TableParagraph"/>
              <w:spacing w:line="208" w:lineRule="exact"/>
              <w:rPr>
                <w:sz w:val="18"/>
              </w:rPr>
            </w:pPr>
            <w:r>
              <w:rPr>
                <w:sz w:val="18"/>
              </w:rPr>
              <w:t>Yes</w:t>
            </w:r>
          </w:p>
        </w:tc>
      </w:tr>
      <w:tr w:rsidR="00593BB7">
        <w:trPr>
          <w:trHeight w:hRule="exact" w:val="416"/>
        </w:trPr>
        <w:tc>
          <w:tcPr>
            <w:tcW w:w="2250" w:type="dxa"/>
            <w:tcBorders>
              <w:top w:val="nil"/>
              <w:bottom w:val="nil"/>
            </w:tcBorders>
          </w:tcPr>
          <w:p w:rsidR="00593BB7" w:rsidRDefault="008135CE">
            <w:pPr>
              <w:pStyle w:val="TableParagraph"/>
              <w:spacing w:line="208" w:lineRule="exact"/>
              <w:rPr>
                <w:sz w:val="18"/>
              </w:rPr>
            </w:pPr>
            <w:r>
              <w:rPr>
                <w:sz w:val="18"/>
              </w:rPr>
              <w:t>disturbing activities</w:t>
            </w:r>
          </w:p>
        </w:tc>
        <w:tc>
          <w:tcPr>
            <w:tcW w:w="2160" w:type="dxa"/>
            <w:tcBorders>
              <w:top w:val="nil"/>
              <w:bottom w:val="nil"/>
            </w:tcBorders>
          </w:tcPr>
          <w:p w:rsidR="00593BB7" w:rsidRDefault="008135CE">
            <w:pPr>
              <w:pStyle w:val="TableParagraph"/>
              <w:ind w:right="127"/>
              <w:rPr>
                <w:sz w:val="18"/>
              </w:rPr>
            </w:pPr>
            <w:r>
              <w:rPr>
                <w:sz w:val="18"/>
              </w:rPr>
              <w:t>Resources Protection Act training for park staff</w:t>
            </w:r>
          </w:p>
        </w:tc>
        <w:tc>
          <w:tcPr>
            <w:tcW w:w="1620" w:type="dxa"/>
            <w:tcBorders>
              <w:top w:val="nil"/>
              <w:bottom w:val="nil"/>
            </w:tcBorders>
          </w:tcPr>
          <w:p w:rsidR="00593BB7" w:rsidRDefault="008135CE">
            <w:pPr>
              <w:pStyle w:val="TableParagraph"/>
              <w:spacing w:before="1"/>
              <w:rPr>
                <w:b/>
                <w:sz w:val="18"/>
              </w:rPr>
            </w:pPr>
            <w:r>
              <w:rPr>
                <w:b/>
                <w:sz w:val="18"/>
              </w:rPr>
              <w:t>of inventory</w:t>
            </w:r>
          </w:p>
        </w:tc>
        <w:tc>
          <w:tcPr>
            <w:tcW w:w="2070" w:type="dxa"/>
            <w:tcBorders>
              <w:top w:val="nil"/>
              <w:bottom w:val="nil"/>
            </w:tcBorders>
          </w:tcPr>
          <w:p w:rsidR="00593BB7" w:rsidRDefault="008135CE">
            <w:pPr>
              <w:pStyle w:val="TableParagraph"/>
              <w:ind w:right="547"/>
              <w:rPr>
                <w:sz w:val="18"/>
              </w:rPr>
            </w:pPr>
            <w:r>
              <w:rPr>
                <w:sz w:val="18"/>
              </w:rPr>
              <w:t>archeological sites entered in ASMIS</w:t>
            </w:r>
          </w:p>
        </w:tc>
        <w:tc>
          <w:tcPr>
            <w:tcW w:w="1440" w:type="dxa"/>
            <w:vMerge/>
          </w:tcPr>
          <w:p w:rsidR="00593BB7" w:rsidRDefault="00593BB7"/>
        </w:tc>
        <w:tc>
          <w:tcPr>
            <w:tcW w:w="4500" w:type="dxa"/>
            <w:tcBorders>
              <w:top w:val="nil"/>
              <w:bottom w:val="nil"/>
            </w:tcBorders>
          </w:tcPr>
          <w:p w:rsidR="00593BB7" w:rsidRDefault="008135CE">
            <w:pPr>
              <w:pStyle w:val="TableParagraph"/>
              <w:ind w:right="366"/>
              <w:rPr>
                <w:sz w:val="18"/>
              </w:rPr>
            </w:pPr>
            <w:proofErr w:type="gramStart"/>
            <w:r>
              <w:rPr>
                <w:sz w:val="18"/>
              </w:rPr>
              <w:t>sites</w:t>
            </w:r>
            <w:proofErr w:type="gramEnd"/>
            <w:r>
              <w:rPr>
                <w:sz w:val="18"/>
              </w:rPr>
              <w:t>) are listed in ASMIS database (LBG 2011; Colby 1992; NPS 2011).</w:t>
            </w:r>
          </w:p>
        </w:tc>
        <w:tc>
          <w:tcPr>
            <w:tcW w:w="3870" w:type="dxa"/>
            <w:tcBorders>
              <w:top w:val="nil"/>
              <w:bottom w:val="nil"/>
            </w:tcBorders>
          </w:tcPr>
          <w:p w:rsidR="00593BB7" w:rsidRDefault="008135CE">
            <w:pPr>
              <w:pStyle w:val="TableParagraph"/>
              <w:spacing w:line="208" w:lineRule="exact"/>
              <w:rPr>
                <w:sz w:val="18"/>
              </w:rPr>
            </w:pPr>
            <w:r>
              <w:rPr>
                <w:sz w:val="18"/>
              </w:rPr>
              <w:t>ASMIS database</w:t>
            </w:r>
          </w:p>
        </w:tc>
        <w:tc>
          <w:tcPr>
            <w:tcW w:w="2250" w:type="dxa"/>
            <w:tcBorders>
              <w:top w:val="nil"/>
              <w:bottom w:val="nil"/>
            </w:tcBorders>
          </w:tcPr>
          <w:p w:rsidR="00593BB7" w:rsidRDefault="008135CE">
            <w:pPr>
              <w:pStyle w:val="TableParagraph"/>
              <w:spacing w:line="208" w:lineRule="exact"/>
              <w:rPr>
                <w:sz w:val="18"/>
              </w:rPr>
            </w:pPr>
            <w:r>
              <w:rPr>
                <w:sz w:val="18"/>
              </w:rPr>
              <w:t>condition</w:t>
            </w:r>
          </w:p>
        </w:tc>
        <w:tc>
          <w:tcPr>
            <w:tcW w:w="1552" w:type="dxa"/>
            <w:tcBorders>
              <w:top w:val="nil"/>
              <w:bottom w:val="nil"/>
            </w:tcBorders>
          </w:tcPr>
          <w:p w:rsidR="00593BB7" w:rsidRDefault="00593BB7"/>
        </w:tc>
      </w:tr>
      <w:tr w:rsidR="00593BB7">
        <w:trPr>
          <w:trHeight w:hRule="exact" w:val="214"/>
        </w:trPr>
        <w:tc>
          <w:tcPr>
            <w:tcW w:w="2250" w:type="dxa"/>
            <w:tcBorders>
              <w:top w:val="nil"/>
              <w:bottom w:val="nil"/>
            </w:tcBorders>
          </w:tcPr>
          <w:p w:rsidR="00593BB7" w:rsidRDefault="008135CE">
            <w:pPr>
              <w:pStyle w:val="TableParagraph"/>
              <w:rPr>
                <w:sz w:val="18"/>
              </w:rPr>
            </w:pPr>
            <w:r>
              <w:rPr>
                <w:sz w:val="18"/>
              </w:rPr>
              <w:t>Minimal erosion and</w:t>
            </w:r>
          </w:p>
        </w:tc>
        <w:tc>
          <w:tcPr>
            <w:tcW w:w="2160" w:type="dxa"/>
            <w:tcBorders>
              <w:top w:val="nil"/>
              <w:bottom w:val="nil"/>
            </w:tcBorders>
          </w:tcPr>
          <w:p w:rsidR="00593BB7" w:rsidRDefault="00593BB7"/>
        </w:tc>
        <w:tc>
          <w:tcPr>
            <w:tcW w:w="1620" w:type="dxa"/>
            <w:tcBorders>
              <w:top w:val="nil"/>
              <w:bottom w:val="nil"/>
            </w:tcBorders>
          </w:tcPr>
          <w:p w:rsidR="00593BB7" w:rsidRDefault="00593BB7"/>
        </w:tc>
        <w:tc>
          <w:tcPr>
            <w:tcW w:w="2070" w:type="dxa"/>
            <w:tcBorders>
              <w:top w:val="nil"/>
              <w:bottom w:val="nil"/>
            </w:tcBorders>
          </w:tcPr>
          <w:p w:rsidR="00593BB7" w:rsidRDefault="008135CE">
            <w:pPr>
              <w:pStyle w:val="TableParagraph"/>
              <w:rPr>
                <w:sz w:val="18"/>
              </w:rPr>
            </w:pPr>
            <w:r>
              <w:rPr>
                <w:sz w:val="18"/>
              </w:rPr>
              <w:t>database</w:t>
            </w:r>
          </w:p>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1264"/>
        </w:trPr>
        <w:tc>
          <w:tcPr>
            <w:tcW w:w="2250" w:type="dxa"/>
            <w:vMerge w:val="restart"/>
            <w:tcBorders>
              <w:top w:val="nil"/>
            </w:tcBorders>
          </w:tcPr>
          <w:p w:rsidR="00593BB7" w:rsidRDefault="008135CE">
            <w:pPr>
              <w:pStyle w:val="TableParagraph"/>
              <w:spacing w:line="206" w:lineRule="exact"/>
              <w:rPr>
                <w:sz w:val="18"/>
              </w:rPr>
            </w:pPr>
            <w:r>
              <w:rPr>
                <w:sz w:val="18"/>
              </w:rPr>
              <w:t>human disturbance</w:t>
            </w:r>
          </w:p>
          <w:p w:rsidR="00593BB7" w:rsidRDefault="00593BB7">
            <w:pPr>
              <w:pStyle w:val="TableParagraph"/>
              <w:spacing w:before="7"/>
              <w:ind w:left="0"/>
              <w:rPr>
                <w:b/>
                <w:sz w:val="17"/>
              </w:rPr>
            </w:pPr>
          </w:p>
          <w:p w:rsidR="00593BB7" w:rsidRDefault="008135CE">
            <w:pPr>
              <w:pStyle w:val="TableParagraph"/>
              <w:ind w:right="127"/>
              <w:rPr>
                <w:sz w:val="18"/>
              </w:rPr>
            </w:pPr>
            <w:r>
              <w:rPr>
                <w:sz w:val="18"/>
              </w:rPr>
              <w:t>Minimal public awareness of archeological resources and remote location of some archeological sites protects them</w:t>
            </w:r>
          </w:p>
          <w:p w:rsidR="00593BB7" w:rsidRDefault="00593BB7">
            <w:pPr>
              <w:pStyle w:val="TableParagraph"/>
              <w:spacing w:before="7"/>
              <w:ind w:left="0"/>
              <w:rPr>
                <w:b/>
                <w:sz w:val="17"/>
              </w:rPr>
            </w:pPr>
          </w:p>
          <w:p w:rsidR="00593BB7" w:rsidRDefault="008135CE">
            <w:pPr>
              <w:pStyle w:val="TableParagraph"/>
              <w:ind w:right="335"/>
              <w:jc w:val="both"/>
              <w:rPr>
                <w:sz w:val="18"/>
              </w:rPr>
            </w:pPr>
            <w:r>
              <w:rPr>
                <w:sz w:val="18"/>
              </w:rPr>
              <w:t>Archeological inventory completed in 2011 per ASMIS standards</w:t>
            </w:r>
          </w:p>
        </w:tc>
        <w:tc>
          <w:tcPr>
            <w:tcW w:w="2160" w:type="dxa"/>
            <w:vMerge w:val="restart"/>
            <w:tcBorders>
              <w:top w:val="nil"/>
            </w:tcBorders>
          </w:tcPr>
          <w:p w:rsidR="00593BB7" w:rsidRDefault="008135CE">
            <w:pPr>
              <w:pStyle w:val="TableParagraph"/>
              <w:ind w:right="247"/>
              <w:rPr>
                <w:sz w:val="18"/>
              </w:rPr>
            </w:pPr>
            <w:r>
              <w:rPr>
                <w:sz w:val="18"/>
              </w:rPr>
              <w:t>Not all areas with high probability for archeological resources have been identified</w:t>
            </w:r>
          </w:p>
          <w:p w:rsidR="00593BB7" w:rsidRDefault="00593BB7">
            <w:pPr>
              <w:pStyle w:val="TableParagraph"/>
              <w:spacing w:before="11"/>
              <w:ind w:left="0"/>
              <w:rPr>
                <w:b/>
                <w:sz w:val="17"/>
              </w:rPr>
            </w:pPr>
          </w:p>
          <w:p w:rsidR="00593BB7" w:rsidRDefault="008135CE">
            <w:pPr>
              <w:pStyle w:val="TableParagraph"/>
              <w:ind w:right="217"/>
              <w:rPr>
                <w:sz w:val="18"/>
              </w:rPr>
            </w:pPr>
            <w:r>
              <w:rPr>
                <w:sz w:val="18"/>
              </w:rPr>
              <w:t>Disturbance from potential alien vegetation removal and associated erosion</w:t>
            </w:r>
          </w:p>
          <w:p w:rsidR="00593BB7" w:rsidRDefault="00593BB7">
            <w:pPr>
              <w:pStyle w:val="TableParagraph"/>
              <w:spacing w:before="8"/>
              <w:ind w:left="0"/>
              <w:rPr>
                <w:b/>
                <w:sz w:val="17"/>
              </w:rPr>
            </w:pPr>
          </w:p>
          <w:p w:rsidR="00593BB7" w:rsidRDefault="008135CE">
            <w:pPr>
              <w:pStyle w:val="TableParagraph"/>
              <w:rPr>
                <w:sz w:val="18"/>
              </w:rPr>
            </w:pPr>
            <w:r>
              <w:rPr>
                <w:sz w:val="18"/>
              </w:rPr>
              <w:t>Lack of coordination</w:t>
            </w:r>
          </w:p>
        </w:tc>
        <w:tc>
          <w:tcPr>
            <w:tcW w:w="1620" w:type="dxa"/>
          </w:tcPr>
          <w:p w:rsidR="00593BB7" w:rsidRDefault="008135CE">
            <w:pPr>
              <w:pStyle w:val="TableParagraph"/>
              <w:ind w:right="197"/>
              <w:rPr>
                <w:b/>
                <w:sz w:val="18"/>
              </w:rPr>
            </w:pPr>
            <w:r>
              <w:rPr>
                <w:b/>
                <w:sz w:val="18"/>
              </w:rPr>
              <w:t>Completeness of documentation</w:t>
            </w:r>
          </w:p>
        </w:tc>
        <w:tc>
          <w:tcPr>
            <w:tcW w:w="2070" w:type="dxa"/>
          </w:tcPr>
          <w:p w:rsidR="00593BB7" w:rsidRDefault="008135CE">
            <w:pPr>
              <w:pStyle w:val="TableParagraph"/>
              <w:ind w:right="117"/>
              <w:rPr>
                <w:sz w:val="18"/>
              </w:rPr>
            </w:pPr>
            <w:r>
              <w:rPr>
                <w:sz w:val="18"/>
              </w:rPr>
              <w:t xml:space="preserve">Percentage of </w:t>
            </w:r>
            <w:proofErr w:type="spellStart"/>
            <w:r>
              <w:rPr>
                <w:sz w:val="18"/>
              </w:rPr>
              <w:t>parkwide</w:t>
            </w:r>
            <w:proofErr w:type="spellEnd"/>
            <w:r>
              <w:rPr>
                <w:sz w:val="18"/>
              </w:rPr>
              <w:t xml:space="preserve"> archeological survey</w:t>
            </w:r>
            <w:r>
              <w:rPr>
                <w:sz w:val="18"/>
              </w:rPr>
              <w:t xml:space="preserve"> coverage for areas with high potential for archeological sites</w:t>
            </w:r>
          </w:p>
        </w:tc>
        <w:tc>
          <w:tcPr>
            <w:tcW w:w="1440" w:type="dxa"/>
          </w:tcPr>
          <w:p w:rsidR="00593BB7" w:rsidRDefault="00593BB7">
            <w:pPr>
              <w:pStyle w:val="TableParagraph"/>
              <w:spacing w:before="6"/>
              <w:ind w:left="0"/>
              <w:rPr>
                <w:b/>
                <w:sz w:val="21"/>
              </w:rPr>
            </w:pPr>
          </w:p>
          <w:p w:rsidR="00593BB7" w:rsidRDefault="008135CE">
            <w:pPr>
              <w:pStyle w:val="TableParagraph"/>
              <w:ind w:left="343"/>
              <w:rPr>
                <w:sz w:val="20"/>
              </w:rPr>
            </w:pPr>
            <w:r>
              <w:rPr>
                <w:noProof/>
                <w:sz w:val="20"/>
              </w:rPr>
              <w:drawing>
                <wp:inline distT="0" distB="0" distL="0" distR="0">
                  <wp:extent cx="464439" cy="464439"/>
                  <wp:effectExtent l="0" t="0" r="0" b="0"/>
                  <wp:docPr id="16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74.jpeg"/>
                          <pic:cNvPicPr/>
                        </pic:nvPicPr>
                        <pic:blipFill>
                          <a:blip r:embed="rId256" cstate="print"/>
                          <a:stretch>
                            <a:fillRect/>
                          </a:stretch>
                        </pic:blipFill>
                        <pic:spPr>
                          <a:xfrm>
                            <a:off x="0" y="0"/>
                            <a:ext cx="464439" cy="464439"/>
                          </a:xfrm>
                          <a:prstGeom prst="rect">
                            <a:avLst/>
                          </a:prstGeom>
                        </pic:spPr>
                      </pic:pic>
                    </a:graphicData>
                  </a:graphic>
                </wp:inline>
              </w:drawing>
            </w:r>
          </w:p>
          <w:p w:rsidR="00593BB7" w:rsidRDefault="00593BB7">
            <w:pPr>
              <w:pStyle w:val="TableParagraph"/>
              <w:spacing w:before="5"/>
              <w:ind w:left="0"/>
              <w:rPr>
                <w:b/>
              </w:rPr>
            </w:pPr>
          </w:p>
        </w:tc>
        <w:tc>
          <w:tcPr>
            <w:tcW w:w="4500" w:type="dxa"/>
          </w:tcPr>
          <w:p w:rsidR="00593BB7" w:rsidRDefault="008135CE">
            <w:pPr>
              <w:pStyle w:val="TableParagraph"/>
              <w:ind w:right="247"/>
              <w:rPr>
                <w:sz w:val="18"/>
              </w:rPr>
            </w:pPr>
            <w:r>
              <w:rPr>
                <w:sz w:val="18"/>
              </w:rPr>
              <w:t>100% survey coverage has been completed for park areas with high probability for archeological sites (this translates to 43% of the park). More survey and inventory is needed on a selective basis for future projects or other ground-disturbing activities (L</w:t>
            </w:r>
            <w:r>
              <w:rPr>
                <w:sz w:val="18"/>
              </w:rPr>
              <w:t>BG 2011; Colby 1992; NPS 2011).</w:t>
            </w:r>
          </w:p>
        </w:tc>
        <w:tc>
          <w:tcPr>
            <w:tcW w:w="3870" w:type="dxa"/>
          </w:tcPr>
          <w:p w:rsidR="00593BB7" w:rsidRDefault="008135CE">
            <w:pPr>
              <w:pStyle w:val="TableParagraph"/>
              <w:ind w:right="366"/>
              <w:rPr>
                <w:sz w:val="18"/>
              </w:rPr>
            </w:pPr>
            <w:r>
              <w:rPr>
                <w:sz w:val="18"/>
              </w:rPr>
              <w:t>100% of the areas identified as having high probability for archeological resources are surveyed</w:t>
            </w:r>
          </w:p>
        </w:tc>
        <w:tc>
          <w:tcPr>
            <w:tcW w:w="2250" w:type="dxa"/>
          </w:tcPr>
          <w:p w:rsidR="00593BB7" w:rsidRDefault="008135CE">
            <w:pPr>
              <w:pStyle w:val="TableParagraph"/>
              <w:ind w:right="717"/>
              <w:rPr>
                <w:sz w:val="18"/>
              </w:rPr>
            </w:pPr>
            <w:r>
              <w:rPr>
                <w:sz w:val="18"/>
              </w:rPr>
              <w:t>Same as reference condition</w:t>
            </w:r>
          </w:p>
        </w:tc>
        <w:tc>
          <w:tcPr>
            <w:tcW w:w="1552" w:type="dxa"/>
          </w:tcPr>
          <w:p w:rsidR="00593BB7" w:rsidRDefault="008135CE">
            <w:pPr>
              <w:pStyle w:val="TableParagraph"/>
              <w:spacing w:line="208" w:lineRule="exact"/>
              <w:rPr>
                <w:sz w:val="18"/>
              </w:rPr>
            </w:pPr>
            <w:r>
              <w:rPr>
                <w:sz w:val="18"/>
              </w:rPr>
              <w:t>Yes</w:t>
            </w:r>
          </w:p>
        </w:tc>
      </w:tr>
      <w:tr w:rsidR="00593BB7">
        <w:trPr>
          <w:trHeight w:hRule="exact" w:val="1030"/>
        </w:trPr>
        <w:tc>
          <w:tcPr>
            <w:tcW w:w="2250" w:type="dxa"/>
            <w:vMerge/>
            <w:tcBorders>
              <w:bottom w:val="nil"/>
            </w:tcBorders>
          </w:tcPr>
          <w:p w:rsidR="00593BB7" w:rsidRDefault="00593BB7"/>
        </w:tc>
        <w:tc>
          <w:tcPr>
            <w:tcW w:w="2160" w:type="dxa"/>
            <w:vMerge/>
            <w:tcBorders>
              <w:bottom w:val="nil"/>
            </w:tcBorders>
          </w:tcPr>
          <w:p w:rsidR="00593BB7" w:rsidRDefault="00593BB7"/>
        </w:tc>
        <w:tc>
          <w:tcPr>
            <w:tcW w:w="1620" w:type="dxa"/>
            <w:tcBorders>
              <w:bottom w:val="nil"/>
            </w:tcBorders>
          </w:tcPr>
          <w:p w:rsidR="00593BB7" w:rsidRDefault="008135CE">
            <w:pPr>
              <w:pStyle w:val="TableParagraph"/>
              <w:spacing w:line="213" w:lineRule="exact"/>
              <w:rPr>
                <w:b/>
                <w:sz w:val="18"/>
              </w:rPr>
            </w:pPr>
            <w:r>
              <w:rPr>
                <w:b/>
                <w:sz w:val="18"/>
              </w:rPr>
              <w:t>Site condition</w:t>
            </w:r>
          </w:p>
        </w:tc>
        <w:tc>
          <w:tcPr>
            <w:tcW w:w="2070" w:type="dxa"/>
            <w:tcBorders>
              <w:bottom w:val="nil"/>
            </w:tcBorders>
          </w:tcPr>
          <w:p w:rsidR="00593BB7" w:rsidRDefault="008135CE">
            <w:pPr>
              <w:pStyle w:val="TableParagraph"/>
              <w:ind w:right="307"/>
              <w:rPr>
                <w:sz w:val="18"/>
              </w:rPr>
            </w:pPr>
            <w:r>
              <w:rPr>
                <w:sz w:val="18"/>
              </w:rPr>
              <w:t>Percentage of sites in good condition, as noted in ASMIS database</w:t>
            </w:r>
          </w:p>
        </w:tc>
        <w:tc>
          <w:tcPr>
            <w:tcW w:w="1440" w:type="dxa"/>
            <w:vMerge w:val="restart"/>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4"/>
              <w:ind w:left="0"/>
              <w:rPr>
                <w:b/>
                <w:sz w:val="29"/>
              </w:rPr>
            </w:pPr>
          </w:p>
          <w:p w:rsidR="00593BB7" w:rsidRDefault="008135CE">
            <w:pPr>
              <w:pStyle w:val="TableParagraph"/>
              <w:ind w:left="343"/>
              <w:rPr>
                <w:sz w:val="20"/>
              </w:rPr>
            </w:pPr>
            <w:r>
              <w:rPr>
                <w:noProof/>
                <w:sz w:val="20"/>
              </w:rPr>
              <w:drawing>
                <wp:inline distT="0" distB="0" distL="0" distR="0">
                  <wp:extent cx="464439" cy="464438"/>
                  <wp:effectExtent l="0" t="0" r="0" b="0"/>
                  <wp:docPr id="16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75.jpeg"/>
                          <pic:cNvPicPr/>
                        </pic:nvPicPr>
                        <pic:blipFill>
                          <a:blip r:embed="rId257"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5"/>
              <w:ind w:left="0"/>
              <w:rPr>
                <w:b/>
                <w:sz w:val="29"/>
              </w:rPr>
            </w:pPr>
          </w:p>
        </w:tc>
        <w:tc>
          <w:tcPr>
            <w:tcW w:w="4500" w:type="dxa"/>
            <w:tcBorders>
              <w:bottom w:val="nil"/>
            </w:tcBorders>
          </w:tcPr>
          <w:p w:rsidR="00593BB7" w:rsidRDefault="008135CE">
            <w:pPr>
              <w:pStyle w:val="TableParagraph"/>
              <w:ind w:right="526"/>
              <w:rPr>
                <w:sz w:val="18"/>
              </w:rPr>
            </w:pPr>
            <w:r>
              <w:rPr>
                <w:sz w:val="18"/>
              </w:rPr>
              <w:t>100% of the archeological resources listed in the ASMIS database are in good condition (NPS 2011)</w:t>
            </w:r>
          </w:p>
        </w:tc>
        <w:tc>
          <w:tcPr>
            <w:tcW w:w="3870" w:type="dxa"/>
            <w:tcBorders>
              <w:bottom w:val="nil"/>
            </w:tcBorders>
          </w:tcPr>
          <w:p w:rsidR="00593BB7" w:rsidRDefault="008135CE">
            <w:pPr>
              <w:pStyle w:val="TableParagraph"/>
              <w:ind w:right="136"/>
              <w:rPr>
                <w:sz w:val="18"/>
              </w:rPr>
            </w:pPr>
            <w:r>
              <w:rPr>
                <w:sz w:val="18"/>
              </w:rPr>
              <w:t>100% of archeological sites recorded in ASMIS database remain in good condition</w:t>
            </w:r>
          </w:p>
        </w:tc>
        <w:tc>
          <w:tcPr>
            <w:tcW w:w="2250" w:type="dxa"/>
            <w:tcBorders>
              <w:bottom w:val="nil"/>
            </w:tcBorders>
          </w:tcPr>
          <w:p w:rsidR="00593BB7" w:rsidRDefault="008135CE">
            <w:pPr>
              <w:pStyle w:val="TableParagraph"/>
              <w:ind w:right="717"/>
              <w:rPr>
                <w:sz w:val="18"/>
              </w:rPr>
            </w:pPr>
            <w:r>
              <w:rPr>
                <w:sz w:val="18"/>
              </w:rPr>
              <w:t>Same as reference condition</w:t>
            </w:r>
          </w:p>
        </w:tc>
        <w:tc>
          <w:tcPr>
            <w:tcW w:w="1552" w:type="dxa"/>
            <w:tcBorders>
              <w:bottom w:val="nil"/>
            </w:tcBorders>
          </w:tcPr>
          <w:p w:rsidR="00593BB7" w:rsidRDefault="008135CE">
            <w:pPr>
              <w:pStyle w:val="TableParagraph"/>
              <w:rPr>
                <w:sz w:val="18"/>
              </w:rPr>
            </w:pPr>
            <w:r>
              <w:rPr>
                <w:sz w:val="18"/>
              </w:rPr>
              <w:t>Yes</w:t>
            </w:r>
          </w:p>
        </w:tc>
      </w:tr>
      <w:tr w:rsidR="00593BB7">
        <w:trPr>
          <w:trHeight w:hRule="exact" w:val="209"/>
        </w:trPr>
        <w:tc>
          <w:tcPr>
            <w:tcW w:w="225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with trail maintenance</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8135CE">
            <w:pPr>
              <w:pStyle w:val="TableParagraph"/>
              <w:rPr>
                <w:sz w:val="18"/>
              </w:rPr>
            </w:pPr>
            <w:r>
              <w:rPr>
                <w:sz w:val="18"/>
              </w:rPr>
              <w:t>NHPA section 106</w:t>
            </w:r>
          </w:p>
        </w:tc>
        <w:tc>
          <w:tcPr>
            <w:tcW w:w="2160" w:type="dxa"/>
            <w:tcBorders>
              <w:top w:val="nil"/>
              <w:bottom w:val="nil"/>
            </w:tcBorders>
          </w:tcPr>
          <w:p w:rsidR="00593BB7" w:rsidRDefault="008135CE">
            <w:pPr>
              <w:pStyle w:val="TableParagraph"/>
              <w:rPr>
                <w:sz w:val="18"/>
              </w:rPr>
            </w:pPr>
            <w:r>
              <w:rPr>
                <w:sz w:val="18"/>
              </w:rPr>
              <w:t>activities to ensure</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8135CE">
            <w:pPr>
              <w:pStyle w:val="TableParagraph"/>
              <w:rPr>
                <w:sz w:val="18"/>
              </w:rPr>
            </w:pPr>
            <w:r>
              <w:rPr>
                <w:sz w:val="18"/>
              </w:rPr>
              <w:t>provides an accepted</w:t>
            </w:r>
          </w:p>
        </w:tc>
        <w:tc>
          <w:tcPr>
            <w:tcW w:w="2160" w:type="dxa"/>
            <w:tcBorders>
              <w:top w:val="nil"/>
              <w:bottom w:val="nil"/>
            </w:tcBorders>
          </w:tcPr>
          <w:p w:rsidR="00593BB7" w:rsidRDefault="008135CE">
            <w:pPr>
              <w:pStyle w:val="TableParagraph"/>
              <w:rPr>
                <w:sz w:val="18"/>
              </w:rPr>
            </w:pPr>
            <w:r>
              <w:rPr>
                <w:sz w:val="18"/>
              </w:rPr>
              <w:t>resource protection</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8135CE">
            <w:pPr>
              <w:pStyle w:val="TableParagraph"/>
              <w:rPr>
                <w:sz w:val="18"/>
              </w:rPr>
            </w:pPr>
            <w:r>
              <w:rPr>
                <w:sz w:val="18"/>
              </w:rPr>
              <w:t>review process to ensure</w:t>
            </w:r>
          </w:p>
        </w:tc>
        <w:tc>
          <w:tcPr>
            <w:tcW w:w="2160" w:type="dxa"/>
            <w:tcBorders>
              <w:top w:val="nil"/>
              <w:bottom w:val="nil"/>
            </w:tcBorders>
          </w:tcPr>
          <w:p w:rsidR="00593BB7" w:rsidRDefault="00593BB7"/>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8135CE">
            <w:pPr>
              <w:pStyle w:val="TableParagraph"/>
              <w:rPr>
                <w:sz w:val="18"/>
              </w:rPr>
            </w:pPr>
            <w:r>
              <w:rPr>
                <w:sz w:val="18"/>
              </w:rPr>
              <w:t>archeological resources</w:t>
            </w:r>
          </w:p>
        </w:tc>
        <w:tc>
          <w:tcPr>
            <w:tcW w:w="2160" w:type="dxa"/>
            <w:tcBorders>
              <w:top w:val="nil"/>
              <w:bottom w:val="nil"/>
            </w:tcBorders>
          </w:tcPr>
          <w:p w:rsidR="00593BB7" w:rsidRDefault="008135CE">
            <w:pPr>
              <w:pStyle w:val="TableParagraph"/>
              <w:rPr>
                <w:sz w:val="18"/>
              </w:rPr>
            </w:pPr>
            <w:r>
              <w:rPr>
                <w:sz w:val="18"/>
              </w:rPr>
              <w:t>Climate change could</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8135CE">
            <w:pPr>
              <w:pStyle w:val="TableParagraph"/>
              <w:rPr>
                <w:sz w:val="18"/>
              </w:rPr>
            </w:pPr>
            <w:r>
              <w:rPr>
                <w:sz w:val="18"/>
              </w:rPr>
              <w:t>are protected</w:t>
            </w:r>
          </w:p>
        </w:tc>
        <w:tc>
          <w:tcPr>
            <w:tcW w:w="2160" w:type="dxa"/>
            <w:tcBorders>
              <w:top w:val="nil"/>
              <w:bottom w:val="nil"/>
            </w:tcBorders>
          </w:tcPr>
          <w:p w:rsidR="00593BB7" w:rsidRDefault="008135CE">
            <w:pPr>
              <w:pStyle w:val="TableParagraph"/>
              <w:rPr>
                <w:sz w:val="18"/>
              </w:rPr>
            </w:pPr>
            <w:r>
              <w:rPr>
                <w:sz w:val="18"/>
              </w:rPr>
              <w:t>lead to changes in</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intensity and frequency</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of storms, which could</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increase the potential for</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09"/>
        </w:trPr>
        <w:tc>
          <w:tcPr>
            <w:tcW w:w="2250" w:type="dxa"/>
            <w:tcBorders>
              <w:top w:val="nil"/>
              <w:bottom w:val="nil"/>
            </w:tcBorders>
          </w:tcPr>
          <w:p w:rsidR="00593BB7" w:rsidRDefault="00593BB7"/>
        </w:tc>
        <w:tc>
          <w:tcPr>
            <w:tcW w:w="2160" w:type="dxa"/>
            <w:tcBorders>
              <w:top w:val="nil"/>
              <w:bottom w:val="nil"/>
            </w:tcBorders>
          </w:tcPr>
          <w:p w:rsidR="00593BB7" w:rsidRDefault="008135CE">
            <w:pPr>
              <w:pStyle w:val="TableParagraph"/>
              <w:rPr>
                <w:sz w:val="18"/>
              </w:rPr>
            </w:pPr>
            <w:r>
              <w:rPr>
                <w:sz w:val="18"/>
              </w:rPr>
              <w:t>artifact exposure or</w:t>
            </w:r>
          </w:p>
        </w:tc>
        <w:tc>
          <w:tcPr>
            <w:tcW w:w="1620" w:type="dxa"/>
            <w:tcBorders>
              <w:top w:val="nil"/>
              <w:bottom w:val="nil"/>
            </w:tcBorders>
          </w:tcPr>
          <w:p w:rsidR="00593BB7" w:rsidRDefault="00593BB7"/>
        </w:tc>
        <w:tc>
          <w:tcPr>
            <w:tcW w:w="2070" w:type="dxa"/>
            <w:tcBorders>
              <w:top w:val="nil"/>
              <w:bottom w:val="nil"/>
            </w:tcBorders>
          </w:tcPr>
          <w:p w:rsidR="00593BB7" w:rsidRDefault="00593BB7"/>
        </w:tc>
        <w:tc>
          <w:tcPr>
            <w:tcW w:w="1440" w:type="dxa"/>
            <w:vMerge/>
          </w:tcPr>
          <w:p w:rsidR="00593BB7" w:rsidRDefault="00593BB7"/>
        </w:tc>
        <w:tc>
          <w:tcPr>
            <w:tcW w:w="4500" w:type="dxa"/>
            <w:tcBorders>
              <w:top w:val="nil"/>
              <w:bottom w:val="nil"/>
            </w:tcBorders>
          </w:tcPr>
          <w:p w:rsidR="00593BB7" w:rsidRDefault="00593BB7"/>
        </w:tc>
        <w:tc>
          <w:tcPr>
            <w:tcW w:w="3870" w:type="dxa"/>
            <w:tcBorders>
              <w:top w:val="nil"/>
              <w:bottom w:val="nil"/>
            </w:tcBorders>
          </w:tcPr>
          <w:p w:rsidR="00593BB7" w:rsidRDefault="00593BB7"/>
        </w:tc>
        <w:tc>
          <w:tcPr>
            <w:tcW w:w="2250" w:type="dxa"/>
            <w:tcBorders>
              <w:top w:val="nil"/>
              <w:bottom w:val="nil"/>
            </w:tcBorders>
          </w:tcPr>
          <w:p w:rsidR="00593BB7" w:rsidRDefault="00593BB7"/>
        </w:tc>
        <w:tc>
          <w:tcPr>
            <w:tcW w:w="1552" w:type="dxa"/>
            <w:tcBorders>
              <w:top w:val="nil"/>
              <w:bottom w:val="nil"/>
            </w:tcBorders>
          </w:tcPr>
          <w:p w:rsidR="00593BB7" w:rsidRDefault="00593BB7"/>
        </w:tc>
      </w:tr>
      <w:tr w:rsidR="00593BB7">
        <w:trPr>
          <w:trHeight w:hRule="exact" w:val="215"/>
        </w:trPr>
        <w:tc>
          <w:tcPr>
            <w:tcW w:w="2250" w:type="dxa"/>
            <w:tcBorders>
              <w:top w:val="nil"/>
            </w:tcBorders>
          </w:tcPr>
          <w:p w:rsidR="00593BB7" w:rsidRDefault="00593BB7"/>
        </w:tc>
        <w:tc>
          <w:tcPr>
            <w:tcW w:w="2160" w:type="dxa"/>
            <w:tcBorders>
              <w:top w:val="nil"/>
            </w:tcBorders>
          </w:tcPr>
          <w:p w:rsidR="00593BB7" w:rsidRDefault="008135CE">
            <w:pPr>
              <w:pStyle w:val="TableParagraph"/>
              <w:rPr>
                <w:sz w:val="18"/>
              </w:rPr>
            </w:pPr>
            <w:r>
              <w:rPr>
                <w:sz w:val="18"/>
              </w:rPr>
              <w:t>disturbance</w:t>
            </w:r>
          </w:p>
        </w:tc>
        <w:tc>
          <w:tcPr>
            <w:tcW w:w="1620" w:type="dxa"/>
            <w:tcBorders>
              <w:top w:val="nil"/>
            </w:tcBorders>
          </w:tcPr>
          <w:p w:rsidR="00593BB7" w:rsidRDefault="00593BB7"/>
        </w:tc>
        <w:tc>
          <w:tcPr>
            <w:tcW w:w="2070" w:type="dxa"/>
            <w:tcBorders>
              <w:top w:val="nil"/>
            </w:tcBorders>
          </w:tcPr>
          <w:p w:rsidR="00593BB7" w:rsidRDefault="00593BB7"/>
        </w:tc>
        <w:tc>
          <w:tcPr>
            <w:tcW w:w="1440" w:type="dxa"/>
            <w:vMerge/>
          </w:tcPr>
          <w:p w:rsidR="00593BB7" w:rsidRDefault="00593BB7"/>
        </w:tc>
        <w:tc>
          <w:tcPr>
            <w:tcW w:w="4500" w:type="dxa"/>
            <w:tcBorders>
              <w:top w:val="nil"/>
            </w:tcBorders>
          </w:tcPr>
          <w:p w:rsidR="00593BB7" w:rsidRDefault="00593BB7"/>
        </w:tc>
        <w:tc>
          <w:tcPr>
            <w:tcW w:w="3870" w:type="dxa"/>
            <w:tcBorders>
              <w:top w:val="nil"/>
            </w:tcBorders>
          </w:tcPr>
          <w:p w:rsidR="00593BB7" w:rsidRDefault="00593BB7"/>
        </w:tc>
        <w:tc>
          <w:tcPr>
            <w:tcW w:w="2250" w:type="dxa"/>
            <w:tcBorders>
              <w:top w:val="nil"/>
            </w:tcBorders>
          </w:tcPr>
          <w:p w:rsidR="00593BB7" w:rsidRDefault="00593BB7"/>
        </w:tc>
        <w:tc>
          <w:tcPr>
            <w:tcW w:w="1552" w:type="dxa"/>
            <w:tcBorders>
              <w:top w:val="nil"/>
            </w:tcBorders>
          </w:tcPr>
          <w:p w:rsidR="00593BB7" w:rsidRDefault="00593BB7"/>
        </w:tc>
      </w:tr>
    </w:tbl>
    <w:p w:rsidR="00593BB7" w:rsidRDefault="00593BB7">
      <w:pPr>
        <w:sectPr w:rsidR="00593BB7">
          <w:headerReference w:type="default" r:id="rId258"/>
          <w:footerReference w:type="default" r:id="rId259"/>
          <w:pgSz w:w="24480" w:h="15840" w:orient="landscape"/>
          <w:pgMar w:top="1000" w:right="1200" w:bottom="920" w:left="1320" w:header="0" w:footer="731" w:gutter="0"/>
          <w:pgNumType w:start="33"/>
          <w:cols w:space="720"/>
        </w:sectPr>
      </w:pPr>
    </w:p>
    <w:p w:rsidR="00593BB7" w:rsidRDefault="008135CE">
      <w:pPr>
        <w:spacing w:before="78"/>
        <w:ind w:left="7303" w:right="7419"/>
        <w:jc w:val="center"/>
        <w:rPr>
          <w:rFonts w:ascii="Frutiger LT Std 45 Light"/>
          <w:b/>
          <w:sz w:val="14"/>
        </w:rPr>
      </w:pPr>
      <w:r>
        <w:rPr>
          <w:noProof/>
        </w:rPr>
        <w:lastRenderedPageBreak/>
        <w:drawing>
          <wp:anchor distT="0" distB="0" distL="0" distR="0" simplePos="0" relativeHeight="14224" behindDoc="0" locked="0" layoutInCell="1" allowOverlap="1">
            <wp:simplePos x="0" y="0"/>
            <wp:positionH relativeFrom="page">
              <wp:posOffset>8122919</wp:posOffset>
            </wp:positionH>
            <wp:positionV relativeFrom="paragraph">
              <wp:posOffset>298894</wp:posOffset>
            </wp:positionV>
            <wp:extent cx="464439" cy="464439"/>
            <wp:effectExtent l="0" t="0" r="0" b="0"/>
            <wp:wrapNone/>
            <wp:docPr id="16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76.jpeg"/>
                    <pic:cNvPicPr/>
                  </pic:nvPicPr>
                  <pic:blipFill>
                    <a:blip r:embed="rId260" cstate="print"/>
                    <a:stretch>
                      <a:fillRect/>
                    </a:stretch>
                  </pic:blipFill>
                  <pic:spPr>
                    <a:xfrm>
                      <a:off x="0" y="0"/>
                      <a:ext cx="464439" cy="464439"/>
                    </a:xfrm>
                    <a:prstGeom prst="rect">
                      <a:avLst/>
                    </a:prstGeom>
                  </pic:spPr>
                </pic:pic>
              </a:graphicData>
            </a:graphic>
          </wp:anchor>
        </w:drawing>
      </w:r>
      <w:proofErr w:type="gramStart"/>
      <w:r>
        <w:rPr>
          <w:rFonts w:ascii="Frutiger LT Std 45 Light"/>
          <w:b/>
          <w:sz w:val="18"/>
        </w:rPr>
        <w:t>T</w:t>
      </w:r>
      <w:r>
        <w:rPr>
          <w:rFonts w:ascii="Frutiger LT Std 45 Light"/>
          <w:b/>
          <w:sz w:val="14"/>
        </w:rPr>
        <w:t xml:space="preserve">ABLE </w:t>
      </w:r>
      <w:r>
        <w:rPr>
          <w:rFonts w:ascii="Frutiger LT Std 45 Light"/>
          <w:b/>
          <w:sz w:val="18"/>
        </w:rPr>
        <w:t>17.</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ESOURCES</w:t>
      </w:r>
      <w:r>
        <w:rPr>
          <w:rFonts w:ascii="Frutiger LT Std 45 Light"/>
          <w:b/>
          <w:sz w:val="18"/>
        </w:rPr>
        <w:t>: M</w:t>
      </w:r>
      <w:r>
        <w:rPr>
          <w:rFonts w:ascii="Frutiger LT Std 45 Light"/>
          <w:b/>
          <w:sz w:val="14"/>
        </w:rPr>
        <w:t xml:space="preserve">USEUM </w:t>
      </w:r>
      <w:r>
        <w:rPr>
          <w:rFonts w:ascii="Frutiger LT Std 45 Light"/>
          <w:b/>
          <w:sz w:val="18"/>
        </w:rPr>
        <w:t>C</w:t>
      </w:r>
      <w:r>
        <w:rPr>
          <w:rFonts w:ascii="Frutiger LT Std 45 Light"/>
          <w:b/>
          <w:sz w:val="14"/>
        </w:rPr>
        <w:t>OLLECTIONS</w:t>
      </w:r>
    </w:p>
    <w:p w:rsidR="00593BB7" w:rsidRDefault="00593BB7">
      <w:pPr>
        <w:pStyle w:val="BodyText"/>
        <w:spacing w:before="2"/>
        <w:rPr>
          <w:rFonts w:ascii="Frutiger LT Std 45 Light"/>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0"/>
        <w:gridCol w:w="2160"/>
        <w:gridCol w:w="1620"/>
        <w:gridCol w:w="2070"/>
        <w:gridCol w:w="1440"/>
        <w:gridCol w:w="4500"/>
        <w:gridCol w:w="3870"/>
        <w:gridCol w:w="2250"/>
        <w:gridCol w:w="1552"/>
      </w:tblGrid>
      <w:tr w:rsidR="00593BB7">
        <w:trPr>
          <w:trHeight w:hRule="exact" w:val="926"/>
        </w:trPr>
        <w:tc>
          <w:tcPr>
            <w:tcW w:w="21712" w:type="dxa"/>
            <w:gridSpan w:val="9"/>
            <w:shd w:val="clear" w:color="auto" w:fill="C5D7EE"/>
          </w:tcPr>
          <w:p w:rsidR="00593BB7" w:rsidRDefault="008135CE">
            <w:pPr>
              <w:pStyle w:val="TableParagraph"/>
              <w:spacing w:before="137"/>
              <w:ind w:left="4513" w:right="14198"/>
              <w:rPr>
                <w:b/>
                <w:sz w:val="18"/>
              </w:rPr>
            </w:pPr>
            <w:r>
              <w:rPr>
                <w:b/>
                <w:sz w:val="18"/>
              </w:rPr>
              <w:t>Status: warrants moderate concern Confidence: high</w:t>
            </w:r>
          </w:p>
          <w:p w:rsidR="00593BB7" w:rsidRDefault="008135CE">
            <w:pPr>
              <w:pStyle w:val="TableParagraph"/>
              <w:ind w:left="4513"/>
              <w:rPr>
                <w:b/>
                <w:sz w:val="18"/>
              </w:rPr>
            </w:pPr>
            <w:r>
              <w:rPr>
                <w:b/>
                <w:sz w:val="18"/>
              </w:rPr>
              <w:t>Trend: condition is unchanging</w:t>
            </w:r>
          </w:p>
        </w:tc>
      </w:tr>
      <w:tr w:rsidR="00593BB7">
        <w:trPr>
          <w:trHeight w:hRule="exact" w:val="437"/>
        </w:trPr>
        <w:tc>
          <w:tcPr>
            <w:tcW w:w="2250" w:type="dxa"/>
            <w:shd w:val="clear" w:color="auto" w:fill="C5D7EE"/>
          </w:tcPr>
          <w:p w:rsidR="00593BB7" w:rsidRDefault="008135CE">
            <w:pPr>
              <w:pStyle w:val="TableParagraph"/>
              <w:spacing w:before="105"/>
              <w:ind w:left="254"/>
              <w:rPr>
                <w:b/>
                <w:sz w:val="18"/>
              </w:rPr>
            </w:pPr>
            <w:r>
              <w:rPr>
                <w:b/>
                <w:sz w:val="18"/>
              </w:rPr>
              <w:t>Beneficial Influences</w:t>
            </w:r>
          </w:p>
        </w:tc>
        <w:tc>
          <w:tcPr>
            <w:tcW w:w="2160" w:type="dxa"/>
            <w:shd w:val="clear" w:color="auto" w:fill="C5D7EE"/>
          </w:tcPr>
          <w:p w:rsidR="00593BB7" w:rsidRDefault="008135CE">
            <w:pPr>
              <w:pStyle w:val="TableParagraph"/>
              <w:spacing w:before="105"/>
              <w:ind w:left="115"/>
              <w:rPr>
                <w:b/>
                <w:sz w:val="18"/>
              </w:rPr>
            </w:pPr>
            <w:r>
              <w:rPr>
                <w:b/>
                <w:sz w:val="18"/>
              </w:rPr>
              <w:t>Detrimental Influences</w:t>
            </w:r>
          </w:p>
        </w:tc>
        <w:tc>
          <w:tcPr>
            <w:tcW w:w="1620" w:type="dxa"/>
            <w:shd w:val="clear" w:color="auto" w:fill="C5D7EE"/>
          </w:tcPr>
          <w:p w:rsidR="00593BB7" w:rsidRDefault="008135CE">
            <w:pPr>
              <w:pStyle w:val="TableParagraph"/>
              <w:ind w:left="389" w:right="257" w:hanging="116"/>
              <w:rPr>
                <w:b/>
                <w:sz w:val="18"/>
              </w:rPr>
            </w:pPr>
            <w:r>
              <w:rPr>
                <w:b/>
                <w:sz w:val="18"/>
              </w:rPr>
              <w:t>Indicators of Condition</w:t>
            </w:r>
          </w:p>
        </w:tc>
        <w:tc>
          <w:tcPr>
            <w:tcW w:w="2070" w:type="dxa"/>
            <w:shd w:val="clear" w:color="auto" w:fill="C5D7EE"/>
          </w:tcPr>
          <w:p w:rsidR="00593BB7" w:rsidRDefault="008135CE">
            <w:pPr>
              <w:pStyle w:val="TableParagraph"/>
              <w:spacing w:before="105"/>
              <w:ind w:left="279"/>
              <w:rPr>
                <w:b/>
                <w:sz w:val="18"/>
              </w:rPr>
            </w:pPr>
            <w:r>
              <w:rPr>
                <w:b/>
                <w:sz w:val="18"/>
              </w:rPr>
              <w:t>Specific Measures</w:t>
            </w:r>
          </w:p>
        </w:tc>
        <w:tc>
          <w:tcPr>
            <w:tcW w:w="1440" w:type="dxa"/>
            <w:shd w:val="clear" w:color="auto" w:fill="C5D7EE"/>
          </w:tcPr>
          <w:p w:rsidR="00593BB7" w:rsidRDefault="008135CE">
            <w:pPr>
              <w:pStyle w:val="TableParagraph"/>
              <w:ind w:left="170" w:right="150" w:firstLine="129"/>
              <w:rPr>
                <w:b/>
                <w:sz w:val="18"/>
              </w:rPr>
            </w:pPr>
            <w:r>
              <w:rPr>
                <w:b/>
                <w:sz w:val="18"/>
              </w:rPr>
              <w:t>Condition Status/Trend</w:t>
            </w:r>
          </w:p>
        </w:tc>
        <w:tc>
          <w:tcPr>
            <w:tcW w:w="4500" w:type="dxa"/>
            <w:shd w:val="clear" w:color="auto" w:fill="C5D7EE"/>
          </w:tcPr>
          <w:p w:rsidR="00593BB7" w:rsidRDefault="008135CE">
            <w:pPr>
              <w:pStyle w:val="TableParagraph"/>
              <w:spacing w:before="105"/>
              <w:ind w:left="999"/>
              <w:rPr>
                <w:b/>
                <w:sz w:val="18"/>
              </w:rPr>
            </w:pPr>
            <w:r>
              <w:rPr>
                <w:b/>
                <w:sz w:val="18"/>
              </w:rPr>
              <w:t>Current Condition / Rationale</w:t>
            </w:r>
          </w:p>
        </w:tc>
        <w:tc>
          <w:tcPr>
            <w:tcW w:w="3870" w:type="dxa"/>
            <w:shd w:val="clear" w:color="auto" w:fill="C5D7EE"/>
          </w:tcPr>
          <w:p w:rsidR="00593BB7" w:rsidRDefault="008135CE">
            <w:pPr>
              <w:pStyle w:val="TableParagraph"/>
              <w:spacing w:before="105"/>
              <w:ind w:left="584"/>
              <w:rPr>
                <w:b/>
                <w:sz w:val="18"/>
              </w:rPr>
            </w:pPr>
            <w:r>
              <w:rPr>
                <w:b/>
                <w:sz w:val="18"/>
              </w:rPr>
              <w:t>Reference Condition / Rationale</w:t>
            </w:r>
          </w:p>
        </w:tc>
        <w:tc>
          <w:tcPr>
            <w:tcW w:w="2250" w:type="dxa"/>
            <w:shd w:val="clear" w:color="auto" w:fill="C5D7EE"/>
          </w:tcPr>
          <w:p w:rsidR="00593BB7" w:rsidRDefault="008135CE">
            <w:pPr>
              <w:pStyle w:val="TableParagraph"/>
              <w:ind w:left="719" w:right="175" w:hanging="525"/>
              <w:rPr>
                <w:b/>
                <w:sz w:val="18"/>
              </w:rPr>
            </w:pPr>
            <w:r>
              <w:rPr>
                <w:b/>
                <w:sz w:val="18"/>
              </w:rPr>
              <w:t>Management Target / Rationale</w:t>
            </w:r>
          </w:p>
        </w:tc>
        <w:tc>
          <w:tcPr>
            <w:tcW w:w="1552" w:type="dxa"/>
            <w:shd w:val="clear" w:color="auto" w:fill="C5D7EE"/>
          </w:tcPr>
          <w:p w:rsidR="00593BB7" w:rsidRDefault="008135CE">
            <w:pPr>
              <w:pStyle w:val="TableParagraph"/>
              <w:spacing w:before="105"/>
              <w:ind w:left="255"/>
              <w:rPr>
                <w:b/>
                <w:sz w:val="18"/>
              </w:rPr>
            </w:pPr>
            <w:r>
              <w:rPr>
                <w:b/>
                <w:sz w:val="18"/>
              </w:rPr>
              <w:t>Target Met?</w:t>
            </w:r>
          </w:p>
        </w:tc>
      </w:tr>
      <w:tr w:rsidR="00593BB7">
        <w:trPr>
          <w:trHeight w:hRule="exact" w:val="1264"/>
        </w:trPr>
        <w:tc>
          <w:tcPr>
            <w:tcW w:w="2250" w:type="dxa"/>
            <w:vMerge w:val="restart"/>
          </w:tcPr>
          <w:p w:rsidR="00593BB7" w:rsidRDefault="008135CE">
            <w:pPr>
              <w:pStyle w:val="TableParagraph"/>
              <w:ind w:left="85" w:right="135"/>
              <w:rPr>
                <w:sz w:val="18"/>
              </w:rPr>
            </w:pPr>
            <w:r>
              <w:rPr>
                <w:sz w:val="18"/>
              </w:rPr>
              <w:t>Environmental monitoring (humidity and temperature) included in park storage facility</w:t>
            </w:r>
          </w:p>
          <w:p w:rsidR="00593BB7" w:rsidRDefault="00593BB7">
            <w:pPr>
              <w:pStyle w:val="TableParagraph"/>
              <w:spacing w:before="7"/>
              <w:ind w:left="0"/>
              <w:rPr>
                <w:b/>
                <w:sz w:val="17"/>
              </w:rPr>
            </w:pPr>
          </w:p>
          <w:p w:rsidR="00593BB7" w:rsidRDefault="008135CE">
            <w:pPr>
              <w:pStyle w:val="TableParagraph"/>
              <w:spacing w:before="1"/>
              <w:ind w:left="85" w:right="435"/>
              <w:rPr>
                <w:sz w:val="18"/>
              </w:rPr>
            </w:pPr>
            <w:r>
              <w:rPr>
                <w:sz w:val="18"/>
              </w:rPr>
              <w:t>Collections locked in secure location, under alarm</w:t>
            </w:r>
          </w:p>
          <w:p w:rsidR="00593BB7" w:rsidRDefault="00593BB7">
            <w:pPr>
              <w:pStyle w:val="TableParagraph"/>
              <w:spacing w:before="8"/>
              <w:ind w:left="0"/>
              <w:rPr>
                <w:b/>
                <w:sz w:val="17"/>
              </w:rPr>
            </w:pPr>
          </w:p>
          <w:p w:rsidR="00593BB7" w:rsidRDefault="008135CE">
            <w:pPr>
              <w:pStyle w:val="TableParagraph"/>
              <w:ind w:left="85" w:right="184"/>
              <w:rPr>
                <w:sz w:val="18"/>
              </w:rPr>
            </w:pPr>
            <w:r>
              <w:rPr>
                <w:sz w:val="18"/>
              </w:rPr>
              <w:t>2007 scope of collections statement</w:t>
            </w:r>
          </w:p>
          <w:p w:rsidR="00593BB7" w:rsidRDefault="00593BB7">
            <w:pPr>
              <w:pStyle w:val="TableParagraph"/>
              <w:spacing w:before="6"/>
              <w:ind w:left="0"/>
              <w:rPr>
                <w:b/>
                <w:sz w:val="17"/>
              </w:rPr>
            </w:pPr>
          </w:p>
          <w:p w:rsidR="00593BB7" w:rsidRDefault="008135CE">
            <w:pPr>
              <w:pStyle w:val="TableParagraph"/>
              <w:ind w:left="85" w:right="495"/>
              <w:rPr>
                <w:sz w:val="18"/>
              </w:rPr>
            </w:pPr>
            <w:r>
              <w:rPr>
                <w:sz w:val="18"/>
              </w:rPr>
              <w:t xml:space="preserve">Timely </w:t>
            </w:r>
            <w:proofErr w:type="spellStart"/>
            <w:r>
              <w:rPr>
                <w:sz w:val="18"/>
              </w:rPr>
              <w:t>curation</w:t>
            </w:r>
            <w:proofErr w:type="spellEnd"/>
            <w:r>
              <w:rPr>
                <w:sz w:val="18"/>
              </w:rPr>
              <w:t xml:space="preserve"> of archeology for recent projects (archeology- beetles)</w:t>
            </w:r>
          </w:p>
          <w:p w:rsidR="00593BB7" w:rsidRDefault="00593BB7">
            <w:pPr>
              <w:pStyle w:val="TableParagraph"/>
              <w:spacing w:before="6"/>
              <w:ind w:left="0"/>
              <w:rPr>
                <w:b/>
                <w:sz w:val="17"/>
              </w:rPr>
            </w:pPr>
          </w:p>
          <w:p w:rsidR="00593BB7" w:rsidRDefault="008135CE">
            <w:pPr>
              <w:pStyle w:val="TableParagraph"/>
              <w:ind w:left="85" w:right="175"/>
              <w:rPr>
                <w:sz w:val="18"/>
              </w:rPr>
            </w:pPr>
            <w:r>
              <w:rPr>
                <w:sz w:val="18"/>
              </w:rPr>
              <w:t>Research partnership connections</w:t>
            </w:r>
          </w:p>
          <w:p w:rsidR="00593BB7" w:rsidRDefault="00593BB7">
            <w:pPr>
              <w:pStyle w:val="TableParagraph"/>
              <w:spacing w:before="6"/>
              <w:ind w:left="0"/>
              <w:rPr>
                <w:b/>
                <w:sz w:val="17"/>
              </w:rPr>
            </w:pPr>
          </w:p>
          <w:p w:rsidR="00593BB7" w:rsidRDefault="008135CE">
            <w:pPr>
              <w:pStyle w:val="TableParagraph"/>
              <w:ind w:left="85" w:right="105"/>
              <w:rPr>
                <w:sz w:val="18"/>
              </w:rPr>
            </w:pPr>
            <w:r>
              <w:rPr>
                <w:sz w:val="18"/>
              </w:rPr>
              <w:t>Access to support from Museum Resource Center, Center for Urban Ecology</w:t>
            </w:r>
          </w:p>
          <w:p w:rsidR="00593BB7" w:rsidRDefault="00593BB7">
            <w:pPr>
              <w:pStyle w:val="TableParagraph"/>
              <w:spacing w:before="6"/>
              <w:ind w:left="0"/>
              <w:rPr>
                <w:b/>
                <w:sz w:val="17"/>
              </w:rPr>
            </w:pPr>
          </w:p>
          <w:p w:rsidR="00593BB7" w:rsidRDefault="008135CE">
            <w:pPr>
              <w:pStyle w:val="TableParagraph"/>
              <w:ind w:left="85" w:right="175"/>
              <w:rPr>
                <w:sz w:val="18"/>
              </w:rPr>
            </w:pPr>
            <w:r>
              <w:rPr>
                <w:sz w:val="18"/>
              </w:rPr>
              <w:t>Collateral duty staff has received basic training</w:t>
            </w:r>
          </w:p>
          <w:p w:rsidR="00593BB7" w:rsidRDefault="00593BB7">
            <w:pPr>
              <w:pStyle w:val="TableParagraph"/>
              <w:spacing w:before="6"/>
              <w:ind w:left="0"/>
              <w:rPr>
                <w:b/>
                <w:sz w:val="17"/>
              </w:rPr>
            </w:pPr>
          </w:p>
          <w:p w:rsidR="00593BB7" w:rsidRDefault="008135CE">
            <w:pPr>
              <w:pStyle w:val="TableParagraph"/>
              <w:ind w:left="85" w:right="145"/>
              <w:rPr>
                <w:sz w:val="18"/>
              </w:rPr>
            </w:pPr>
            <w:r>
              <w:rPr>
                <w:sz w:val="18"/>
              </w:rPr>
              <w:t>Park has all representative collections (archeology, history, natural resources)</w:t>
            </w:r>
          </w:p>
        </w:tc>
        <w:tc>
          <w:tcPr>
            <w:tcW w:w="2160" w:type="dxa"/>
            <w:vMerge w:val="restart"/>
          </w:tcPr>
          <w:p w:rsidR="00593BB7" w:rsidRDefault="008135CE">
            <w:pPr>
              <w:pStyle w:val="TableParagraph"/>
              <w:ind w:right="127"/>
              <w:rPr>
                <w:sz w:val="18"/>
              </w:rPr>
            </w:pPr>
            <w:r>
              <w:rPr>
                <w:sz w:val="18"/>
              </w:rPr>
              <w:t>Substandard climate control, lack of humidity control, dysfunctional environmental control of existing system</w:t>
            </w:r>
          </w:p>
          <w:p w:rsidR="00593BB7" w:rsidRDefault="00593BB7">
            <w:pPr>
              <w:pStyle w:val="TableParagraph"/>
              <w:spacing w:before="7"/>
              <w:ind w:left="0"/>
              <w:rPr>
                <w:b/>
                <w:sz w:val="17"/>
              </w:rPr>
            </w:pPr>
          </w:p>
          <w:p w:rsidR="00593BB7" w:rsidRDefault="008135CE">
            <w:pPr>
              <w:pStyle w:val="TableParagraph"/>
              <w:spacing w:before="1"/>
              <w:rPr>
                <w:sz w:val="18"/>
              </w:rPr>
            </w:pPr>
            <w:r>
              <w:rPr>
                <w:sz w:val="18"/>
              </w:rPr>
              <w:t>Insect infestation</w:t>
            </w:r>
          </w:p>
          <w:p w:rsidR="00593BB7" w:rsidRDefault="00593BB7">
            <w:pPr>
              <w:pStyle w:val="TableParagraph"/>
              <w:spacing w:before="8"/>
              <w:ind w:left="0"/>
              <w:rPr>
                <w:b/>
                <w:sz w:val="17"/>
              </w:rPr>
            </w:pPr>
          </w:p>
          <w:p w:rsidR="00593BB7" w:rsidRDefault="008135CE">
            <w:pPr>
              <w:pStyle w:val="TableParagraph"/>
              <w:ind w:right="167"/>
              <w:rPr>
                <w:sz w:val="18"/>
              </w:rPr>
            </w:pPr>
            <w:r>
              <w:rPr>
                <w:sz w:val="18"/>
              </w:rPr>
              <w:t>Lack of adequate park facility and dedicated staff prevents expansion of collection (i.e., OSS collection)</w:t>
            </w:r>
          </w:p>
          <w:p w:rsidR="00593BB7" w:rsidRDefault="00593BB7">
            <w:pPr>
              <w:pStyle w:val="TableParagraph"/>
              <w:spacing w:before="7"/>
              <w:ind w:left="0"/>
              <w:rPr>
                <w:b/>
                <w:sz w:val="17"/>
              </w:rPr>
            </w:pPr>
          </w:p>
          <w:p w:rsidR="00593BB7" w:rsidRDefault="008135CE">
            <w:pPr>
              <w:pStyle w:val="TableParagraph"/>
              <w:spacing w:before="1"/>
              <w:ind w:right="227"/>
              <w:rPr>
                <w:sz w:val="18"/>
              </w:rPr>
            </w:pPr>
            <w:r>
              <w:rPr>
                <w:sz w:val="18"/>
              </w:rPr>
              <w:t>Lack of fire suppression system</w:t>
            </w:r>
          </w:p>
          <w:p w:rsidR="00593BB7" w:rsidRDefault="00593BB7">
            <w:pPr>
              <w:pStyle w:val="TableParagraph"/>
              <w:spacing w:before="7"/>
              <w:ind w:left="0"/>
              <w:rPr>
                <w:b/>
                <w:sz w:val="17"/>
              </w:rPr>
            </w:pPr>
          </w:p>
          <w:p w:rsidR="00593BB7" w:rsidRDefault="008135CE">
            <w:pPr>
              <w:pStyle w:val="TableParagraph"/>
              <w:ind w:right="316"/>
              <w:jc w:val="both"/>
              <w:rPr>
                <w:sz w:val="18"/>
              </w:rPr>
            </w:pPr>
            <w:r>
              <w:rPr>
                <w:sz w:val="18"/>
              </w:rPr>
              <w:t xml:space="preserve">Not all collections are adequately </w:t>
            </w:r>
            <w:proofErr w:type="spellStart"/>
            <w:r>
              <w:rPr>
                <w:sz w:val="18"/>
              </w:rPr>
              <w:t>curated</w:t>
            </w:r>
            <w:proofErr w:type="spellEnd"/>
            <w:r>
              <w:rPr>
                <w:sz w:val="18"/>
              </w:rPr>
              <w:t xml:space="preserve"> or completely catalogued (primarily the archives)</w:t>
            </w:r>
          </w:p>
        </w:tc>
        <w:tc>
          <w:tcPr>
            <w:tcW w:w="1620" w:type="dxa"/>
          </w:tcPr>
          <w:p w:rsidR="00593BB7" w:rsidRDefault="008135CE">
            <w:pPr>
              <w:pStyle w:val="TableParagraph"/>
              <w:ind w:right="137"/>
              <w:rPr>
                <w:b/>
                <w:sz w:val="18"/>
              </w:rPr>
            </w:pPr>
            <w:r>
              <w:rPr>
                <w:b/>
                <w:sz w:val="18"/>
              </w:rPr>
              <w:t>Museum facility condition</w:t>
            </w:r>
          </w:p>
        </w:tc>
        <w:tc>
          <w:tcPr>
            <w:tcW w:w="2070" w:type="dxa"/>
          </w:tcPr>
          <w:p w:rsidR="00593BB7" w:rsidRDefault="008135CE">
            <w:pPr>
              <w:pStyle w:val="TableParagraph"/>
              <w:ind w:right="87"/>
              <w:rPr>
                <w:sz w:val="18"/>
              </w:rPr>
            </w:pPr>
            <w:r>
              <w:rPr>
                <w:sz w:val="18"/>
              </w:rPr>
              <w:t>Percentage of the annual Interior Collection Management System (ICMS) facility checklist standards met</w:t>
            </w:r>
          </w:p>
        </w:tc>
        <w:tc>
          <w:tcPr>
            <w:tcW w:w="1440" w:type="dxa"/>
          </w:tcPr>
          <w:p w:rsidR="00593BB7" w:rsidRDefault="00593BB7">
            <w:pPr>
              <w:pStyle w:val="TableParagraph"/>
              <w:spacing w:after="1"/>
              <w:ind w:left="0"/>
              <w:rPr>
                <w:b/>
              </w:rPr>
            </w:pPr>
          </w:p>
          <w:p w:rsidR="00593BB7" w:rsidRDefault="008135CE">
            <w:pPr>
              <w:pStyle w:val="TableParagraph"/>
              <w:ind w:left="343"/>
              <w:rPr>
                <w:sz w:val="20"/>
              </w:rPr>
            </w:pPr>
            <w:r>
              <w:rPr>
                <w:noProof/>
                <w:sz w:val="20"/>
              </w:rPr>
              <w:drawing>
                <wp:inline distT="0" distB="0" distL="0" distR="0">
                  <wp:extent cx="464439" cy="464439"/>
                  <wp:effectExtent l="0" t="0" r="0" b="0"/>
                  <wp:docPr id="171"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77.jpeg"/>
                          <pic:cNvPicPr/>
                        </pic:nvPicPr>
                        <pic:blipFill>
                          <a:blip r:embed="rId261" cstate="print"/>
                          <a:stretch>
                            <a:fillRect/>
                          </a:stretch>
                        </pic:blipFill>
                        <pic:spPr>
                          <a:xfrm>
                            <a:off x="0" y="0"/>
                            <a:ext cx="464439" cy="464439"/>
                          </a:xfrm>
                          <a:prstGeom prst="rect">
                            <a:avLst/>
                          </a:prstGeom>
                        </pic:spPr>
                      </pic:pic>
                    </a:graphicData>
                  </a:graphic>
                </wp:inline>
              </w:drawing>
            </w:r>
          </w:p>
          <w:p w:rsidR="00593BB7" w:rsidRDefault="00593BB7">
            <w:pPr>
              <w:pStyle w:val="TableParagraph"/>
              <w:spacing w:before="11"/>
              <w:ind w:left="0"/>
              <w:rPr>
                <w:b/>
                <w:sz w:val="21"/>
              </w:rPr>
            </w:pPr>
          </w:p>
        </w:tc>
        <w:tc>
          <w:tcPr>
            <w:tcW w:w="4500" w:type="dxa"/>
          </w:tcPr>
          <w:p w:rsidR="00593BB7" w:rsidRDefault="008135CE">
            <w:pPr>
              <w:pStyle w:val="TableParagraph"/>
              <w:ind w:right="1527"/>
              <w:rPr>
                <w:sz w:val="18"/>
              </w:rPr>
            </w:pPr>
            <w:r>
              <w:rPr>
                <w:sz w:val="18"/>
              </w:rPr>
              <w:t>82% of the ICMS checklist standards are currently being met (NPS 2013e).</w:t>
            </w:r>
          </w:p>
          <w:p w:rsidR="00593BB7" w:rsidRDefault="00593BB7">
            <w:pPr>
              <w:pStyle w:val="TableParagraph"/>
              <w:spacing w:before="7"/>
              <w:ind w:left="0"/>
              <w:rPr>
                <w:b/>
                <w:sz w:val="17"/>
              </w:rPr>
            </w:pPr>
          </w:p>
          <w:p w:rsidR="00593BB7" w:rsidRDefault="008135CE">
            <w:pPr>
              <w:pStyle w:val="TableParagraph"/>
              <w:spacing w:before="1"/>
              <w:ind w:right="387"/>
              <w:rPr>
                <w:sz w:val="18"/>
              </w:rPr>
            </w:pPr>
            <w:r>
              <w:rPr>
                <w:sz w:val="18"/>
              </w:rPr>
              <w:t>Facility conditions are inadequate because the ro</w:t>
            </w:r>
            <w:r>
              <w:rPr>
                <w:sz w:val="18"/>
              </w:rPr>
              <w:t>om containing the collection is not climate controlled (based on park and region staff knowledge).</w:t>
            </w:r>
          </w:p>
        </w:tc>
        <w:tc>
          <w:tcPr>
            <w:tcW w:w="3870" w:type="dxa"/>
          </w:tcPr>
          <w:p w:rsidR="00593BB7" w:rsidRDefault="008135CE">
            <w:pPr>
              <w:pStyle w:val="TableParagraph"/>
              <w:spacing w:line="208" w:lineRule="exact"/>
              <w:rPr>
                <w:sz w:val="18"/>
              </w:rPr>
            </w:pPr>
            <w:r>
              <w:rPr>
                <w:sz w:val="18"/>
              </w:rPr>
              <w:t>100% of checklist standards are met.</w:t>
            </w:r>
          </w:p>
        </w:tc>
        <w:tc>
          <w:tcPr>
            <w:tcW w:w="2250" w:type="dxa"/>
          </w:tcPr>
          <w:p w:rsidR="00593BB7" w:rsidRDefault="008135CE">
            <w:pPr>
              <w:pStyle w:val="TableParagraph"/>
              <w:ind w:right="684"/>
              <w:jc w:val="both"/>
              <w:rPr>
                <w:sz w:val="18"/>
              </w:rPr>
            </w:pPr>
            <w:r>
              <w:rPr>
                <w:sz w:val="18"/>
              </w:rPr>
              <w:t>100% of the ICMS checklist standards are met.</w:t>
            </w:r>
          </w:p>
        </w:tc>
        <w:tc>
          <w:tcPr>
            <w:tcW w:w="1552" w:type="dxa"/>
          </w:tcPr>
          <w:p w:rsidR="00593BB7" w:rsidRDefault="008135CE">
            <w:pPr>
              <w:pStyle w:val="TableParagraph"/>
              <w:spacing w:line="208" w:lineRule="exact"/>
              <w:rPr>
                <w:sz w:val="18"/>
              </w:rPr>
            </w:pPr>
            <w:r>
              <w:rPr>
                <w:sz w:val="18"/>
              </w:rPr>
              <w:t>No</w:t>
            </w:r>
          </w:p>
        </w:tc>
      </w:tr>
      <w:tr w:rsidR="00593BB7">
        <w:trPr>
          <w:trHeight w:hRule="exact" w:val="2100"/>
        </w:trPr>
        <w:tc>
          <w:tcPr>
            <w:tcW w:w="2250" w:type="dxa"/>
            <w:vMerge/>
          </w:tcPr>
          <w:p w:rsidR="00593BB7" w:rsidRDefault="00593BB7"/>
        </w:tc>
        <w:tc>
          <w:tcPr>
            <w:tcW w:w="2160" w:type="dxa"/>
            <w:vMerge/>
          </w:tcPr>
          <w:p w:rsidR="00593BB7" w:rsidRDefault="00593BB7"/>
        </w:tc>
        <w:tc>
          <w:tcPr>
            <w:tcW w:w="1620" w:type="dxa"/>
          </w:tcPr>
          <w:p w:rsidR="00593BB7" w:rsidRDefault="008135CE">
            <w:pPr>
              <w:pStyle w:val="TableParagraph"/>
              <w:ind w:right="257"/>
              <w:rPr>
                <w:b/>
                <w:sz w:val="18"/>
              </w:rPr>
            </w:pPr>
            <w:r>
              <w:rPr>
                <w:b/>
                <w:w w:val="95"/>
                <w:sz w:val="18"/>
              </w:rPr>
              <w:t xml:space="preserve">Completeness </w:t>
            </w:r>
            <w:r>
              <w:rPr>
                <w:b/>
                <w:sz w:val="18"/>
              </w:rPr>
              <w:t>of inventory</w:t>
            </w:r>
          </w:p>
        </w:tc>
        <w:tc>
          <w:tcPr>
            <w:tcW w:w="2070" w:type="dxa"/>
          </w:tcPr>
          <w:p w:rsidR="00593BB7" w:rsidRDefault="008135CE">
            <w:pPr>
              <w:pStyle w:val="TableParagraph"/>
              <w:numPr>
                <w:ilvl w:val="0"/>
                <w:numId w:val="37"/>
              </w:numPr>
              <w:tabs>
                <w:tab w:val="left" w:pos="463"/>
                <w:tab w:val="left" w:pos="464"/>
              </w:tabs>
              <w:ind w:right="156"/>
              <w:rPr>
                <w:sz w:val="18"/>
              </w:rPr>
            </w:pPr>
            <w:r>
              <w:rPr>
                <w:sz w:val="18"/>
              </w:rPr>
              <w:t>Percentage of objects</w:t>
            </w:r>
            <w:r>
              <w:rPr>
                <w:spacing w:val="-15"/>
                <w:sz w:val="18"/>
              </w:rPr>
              <w:t xml:space="preserve"> </w:t>
            </w:r>
            <w:r>
              <w:rPr>
                <w:sz w:val="18"/>
              </w:rPr>
              <w:t>catalogued</w:t>
            </w:r>
          </w:p>
          <w:p w:rsidR="00593BB7" w:rsidRDefault="00593BB7">
            <w:pPr>
              <w:pStyle w:val="TableParagraph"/>
              <w:spacing w:before="6"/>
              <w:ind w:left="0"/>
              <w:rPr>
                <w:b/>
                <w:sz w:val="17"/>
              </w:rPr>
            </w:pPr>
          </w:p>
          <w:p w:rsidR="00593BB7" w:rsidRDefault="008135CE">
            <w:pPr>
              <w:pStyle w:val="TableParagraph"/>
              <w:numPr>
                <w:ilvl w:val="0"/>
                <w:numId w:val="37"/>
              </w:numPr>
              <w:tabs>
                <w:tab w:val="left" w:pos="463"/>
                <w:tab w:val="left" w:pos="464"/>
              </w:tabs>
              <w:ind w:right="235"/>
              <w:rPr>
                <w:sz w:val="18"/>
              </w:rPr>
            </w:pPr>
            <w:r>
              <w:rPr>
                <w:sz w:val="18"/>
              </w:rPr>
              <w:t>Percentage of automated checklist for all annual reporting requirements</w:t>
            </w:r>
            <w:r>
              <w:rPr>
                <w:spacing w:val="-2"/>
                <w:sz w:val="18"/>
              </w:rPr>
              <w:t xml:space="preserve"> </w:t>
            </w:r>
            <w:r>
              <w:rPr>
                <w:sz w:val="18"/>
              </w:rPr>
              <w:t>met</w:t>
            </w:r>
          </w:p>
        </w:tc>
        <w:tc>
          <w:tcPr>
            <w:tcW w:w="1440" w:type="dxa"/>
          </w:tcPr>
          <w:p w:rsidR="00593BB7" w:rsidRDefault="00593BB7">
            <w:pPr>
              <w:pStyle w:val="TableParagraph"/>
              <w:ind w:left="0"/>
              <w:rPr>
                <w:b/>
                <w:sz w:val="20"/>
              </w:rPr>
            </w:pPr>
          </w:p>
          <w:p w:rsidR="00593BB7" w:rsidRDefault="00593BB7">
            <w:pPr>
              <w:pStyle w:val="TableParagraph"/>
              <w:spacing w:before="4"/>
              <w:ind w:left="0"/>
              <w:rPr>
                <w:b/>
                <w:sz w:val="28"/>
              </w:rPr>
            </w:pPr>
          </w:p>
          <w:p w:rsidR="00593BB7" w:rsidRDefault="008135CE">
            <w:pPr>
              <w:pStyle w:val="TableParagraph"/>
              <w:ind w:left="343"/>
              <w:rPr>
                <w:sz w:val="20"/>
              </w:rPr>
            </w:pPr>
            <w:r>
              <w:rPr>
                <w:noProof/>
                <w:sz w:val="20"/>
              </w:rPr>
              <w:drawing>
                <wp:inline distT="0" distB="0" distL="0" distR="0">
                  <wp:extent cx="464439" cy="464439"/>
                  <wp:effectExtent l="0" t="0" r="0" b="0"/>
                  <wp:docPr id="173"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8.jpeg"/>
                          <pic:cNvPicPr/>
                        </pic:nvPicPr>
                        <pic:blipFill>
                          <a:blip r:embed="rId262" cstate="print"/>
                          <a:stretch>
                            <a:fillRect/>
                          </a:stretch>
                        </pic:blipFill>
                        <pic:spPr>
                          <a:xfrm>
                            <a:off x="0" y="0"/>
                            <a:ext cx="464439" cy="464439"/>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2"/>
              <w:ind w:left="0"/>
              <w:rPr>
                <w:b/>
                <w:sz w:val="26"/>
              </w:rPr>
            </w:pPr>
          </w:p>
        </w:tc>
        <w:tc>
          <w:tcPr>
            <w:tcW w:w="4500" w:type="dxa"/>
          </w:tcPr>
          <w:p w:rsidR="00593BB7" w:rsidRDefault="008135CE">
            <w:pPr>
              <w:pStyle w:val="TableParagraph"/>
              <w:numPr>
                <w:ilvl w:val="0"/>
                <w:numId w:val="36"/>
              </w:numPr>
              <w:tabs>
                <w:tab w:val="left" w:pos="463"/>
                <w:tab w:val="left" w:pos="464"/>
              </w:tabs>
              <w:ind w:right="113"/>
              <w:rPr>
                <w:sz w:val="18"/>
              </w:rPr>
            </w:pPr>
            <w:r>
              <w:rPr>
                <w:sz w:val="18"/>
              </w:rPr>
              <w:t xml:space="preserve">100% of objects are catalogued, except for archeological artifacts recently obtained by the park. Backlog is minimal, consisting of archival objects (photographs, drawings, </w:t>
            </w:r>
            <w:r>
              <w:rPr>
                <w:sz w:val="18"/>
              </w:rPr>
              <w:t>transcripts, interview transcripts). Accessioning process is static, stable. Large amount of new items expected to expand the collection in the future (NPS</w:t>
            </w:r>
            <w:r>
              <w:rPr>
                <w:spacing w:val="-6"/>
                <w:sz w:val="18"/>
              </w:rPr>
              <w:t xml:space="preserve"> </w:t>
            </w:r>
            <w:r>
              <w:rPr>
                <w:sz w:val="18"/>
              </w:rPr>
              <w:t>2013e).</w:t>
            </w:r>
          </w:p>
          <w:p w:rsidR="00593BB7" w:rsidRDefault="00593BB7">
            <w:pPr>
              <w:pStyle w:val="TableParagraph"/>
              <w:spacing w:before="6"/>
              <w:ind w:left="0"/>
              <w:rPr>
                <w:b/>
                <w:sz w:val="17"/>
              </w:rPr>
            </w:pPr>
          </w:p>
          <w:p w:rsidR="00593BB7" w:rsidRDefault="008135CE">
            <w:pPr>
              <w:pStyle w:val="TableParagraph"/>
              <w:numPr>
                <w:ilvl w:val="0"/>
                <w:numId w:val="36"/>
              </w:numPr>
              <w:tabs>
                <w:tab w:val="left" w:pos="463"/>
                <w:tab w:val="left" w:pos="464"/>
              </w:tabs>
              <w:ind w:right="103"/>
              <w:rPr>
                <w:sz w:val="18"/>
              </w:rPr>
            </w:pPr>
            <w:r>
              <w:rPr>
                <w:sz w:val="18"/>
              </w:rPr>
              <w:t>100% of annual reporting requirements have been met (NPS</w:t>
            </w:r>
            <w:r>
              <w:rPr>
                <w:spacing w:val="-3"/>
                <w:sz w:val="18"/>
              </w:rPr>
              <w:t xml:space="preserve"> </w:t>
            </w:r>
            <w:r>
              <w:rPr>
                <w:sz w:val="18"/>
              </w:rPr>
              <w:t>2013e).</w:t>
            </w:r>
          </w:p>
        </w:tc>
        <w:tc>
          <w:tcPr>
            <w:tcW w:w="3870" w:type="dxa"/>
          </w:tcPr>
          <w:p w:rsidR="00593BB7" w:rsidRDefault="008135CE">
            <w:pPr>
              <w:pStyle w:val="TableParagraph"/>
              <w:numPr>
                <w:ilvl w:val="0"/>
                <w:numId w:val="35"/>
              </w:numPr>
              <w:tabs>
                <w:tab w:val="left" w:pos="463"/>
                <w:tab w:val="left" w:pos="464"/>
              </w:tabs>
              <w:ind w:right="353"/>
              <w:rPr>
                <w:sz w:val="18"/>
              </w:rPr>
            </w:pPr>
            <w:r>
              <w:rPr>
                <w:sz w:val="18"/>
              </w:rPr>
              <w:t>100% of objects are catalogued per Interior Collection Management System and the museum</w:t>
            </w:r>
            <w:r>
              <w:rPr>
                <w:spacing w:val="-18"/>
                <w:sz w:val="18"/>
              </w:rPr>
              <w:t xml:space="preserve"> </w:t>
            </w:r>
            <w:r>
              <w:rPr>
                <w:sz w:val="18"/>
              </w:rPr>
              <w:t>handbook.</w:t>
            </w:r>
          </w:p>
          <w:p w:rsidR="00593BB7" w:rsidRDefault="00593BB7">
            <w:pPr>
              <w:pStyle w:val="TableParagraph"/>
              <w:spacing w:before="6"/>
              <w:ind w:left="0"/>
              <w:rPr>
                <w:b/>
                <w:sz w:val="17"/>
              </w:rPr>
            </w:pPr>
          </w:p>
          <w:p w:rsidR="00593BB7" w:rsidRDefault="008135CE">
            <w:pPr>
              <w:pStyle w:val="TableParagraph"/>
              <w:numPr>
                <w:ilvl w:val="0"/>
                <w:numId w:val="35"/>
              </w:numPr>
              <w:tabs>
                <w:tab w:val="left" w:pos="463"/>
                <w:tab w:val="left" w:pos="464"/>
              </w:tabs>
              <w:ind w:right="315"/>
              <w:rPr>
                <w:sz w:val="18"/>
              </w:rPr>
            </w:pPr>
            <w:r>
              <w:rPr>
                <w:sz w:val="18"/>
              </w:rPr>
              <w:t>100% of annual reporting</w:t>
            </w:r>
            <w:r>
              <w:rPr>
                <w:spacing w:val="-6"/>
                <w:sz w:val="18"/>
              </w:rPr>
              <w:t xml:space="preserve"> </w:t>
            </w:r>
            <w:r>
              <w:rPr>
                <w:sz w:val="18"/>
              </w:rPr>
              <w:t>requirements are</w:t>
            </w:r>
            <w:r>
              <w:rPr>
                <w:spacing w:val="-2"/>
                <w:sz w:val="18"/>
              </w:rPr>
              <w:t xml:space="preserve"> </w:t>
            </w:r>
            <w:r>
              <w:rPr>
                <w:sz w:val="18"/>
              </w:rPr>
              <w:t>met</w:t>
            </w:r>
          </w:p>
        </w:tc>
        <w:tc>
          <w:tcPr>
            <w:tcW w:w="2250" w:type="dxa"/>
          </w:tcPr>
          <w:p w:rsidR="00593BB7" w:rsidRDefault="008135CE">
            <w:pPr>
              <w:pStyle w:val="TableParagraph"/>
              <w:numPr>
                <w:ilvl w:val="0"/>
                <w:numId w:val="34"/>
              </w:numPr>
              <w:tabs>
                <w:tab w:val="left" w:pos="463"/>
                <w:tab w:val="left" w:pos="464"/>
              </w:tabs>
              <w:ind w:right="375"/>
              <w:rPr>
                <w:sz w:val="18"/>
              </w:rPr>
            </w:pPr>
            <w:r>
              <w:rPr>
                <w:sz w:val="18"/>
              </w:rPr>
              <w:t>Same as reference condition</w:t>
            </w:r>
          </w:p>
          <w:p w:rsidR="00593BB7" w:rsidRDefault="00593BB7">
            <w:pPr>
              <w:pStyle w:val="TableParagraph"/>
              <w:spacing w:before="6"/>
              <w:ind w:left="0"/>
              <w:rPr>
                <w:b/>
                <w:sz w:val="17"/>
              </w:rPr>
            </w:pPr>
          </w:p>
          <w:p w:rsidR="00593BB7" w:rsidRDefault="008135CE">
            <w:pPr>
              <w:pStyle w:val="TableParagraph"/>
              <w:numPr>
                <w:ilvl w:val="0"/>
                <w:numId w:val="34"/>
              </w:numPr>
              <w:tabs>
                <w:tab w:val="left" w:pos="463"/>
                <w:tab w:val="left" w:pos="464"/>
              </w:tabs>
              <w:ind w:right="375"/>
              <w:rPr>
                <w:sz w:val="18"/>
              </w:rPr>
            </w:pPr>
            <w:r>
              <w:rPr>
                <w:sz w:val="18"/>
              </w:rPr>
              <w:t>Same as reference condition</w:t>
            </w:r>
          </w:p>
        </w:tc>
        <w:tc>
          <w:tcPr>
            <w:tcW w:w="1552" w:type="dxa"/>
          </w:tcPr>
          <w:p w:rsidR="00593BB7" w:rsidRDefault="008135CE">
            <w:pPr>
              <w:pStyle w:val="TableParagraph"/>
              <w:rPr>
                <w:sz w:val="18"/>
              </w:rPr>
            </w:pPr>
            <w:r>
              <w:rPr>
                <w:sz w:val="18"/>
              </w:rPr>
              <w:t>Yes</w:t>
            </w:r>
          </w:p>
        </w:tc>
      </w:tr>
      <w:tr w:rsidR="00593BB7">
        <w:trPr>
          <w:trHeight w:hRule="exact" w:val="1474"/>
        </w:trPr>
        <w:tc>
          <w:tcPr>
            <w:tcW w:w="2250" w:type="dxa"/>
            <w:vMerge/>
          </w:tcPr>
          <w:p w:rsidR="00593BB7" w:rsidRDefault="00593BB7"/>
        </w:tc>
        <w:tc>
          <w:tcPr>
            <w:tcW w:w="2160" w:type="dxa"/>
            <w:vMerge/>
          </w:tcPr>
          <w:p w:rsidR="00593BB7" w:rsidRDefault="00593BB7"/>
        </w:tc>
        <w:tc>
          <w:tcPr>
            <w:tcW w:w="1620" w:type="dxa"/>
            <w:vMerge w:val="restart"/>
          </w:tcPr>
          <w:p w:rsidR="00593BB7" w:rsidRDefault="008135CE">
            <w:pPr>
              <w:pStyle w:val="TableParagraph"/>
              <w:ind w:right="647"/>
              <w:rPr>
                <w:b/>
                <w:sz w:val="18"/>
              </w:rPr>
            </w:pPr>
            <w:r>
              <w:rPr>
                <w:b/>
                <w:sz w:val="18"/>
              </w:rPr>
              <w:t>Collection condition</w:t>
            </w:r>
          </w:p>
        </w:tc>
        <w:tc>
          <w:tcPr>
            <w:tcW w:w="2070" w:type="dxa"/>
          </w:tcPr>
          <w:p w:rsidR="00593BB7" w:rsidRDefault="008135CE">
            <w:pPr>
              <w:pStyle w:val="TableParagraph"/>
              <w:ind w:right="107"/>
              <w:rPr>
                <w:sz w:val="18"/>
              </w:rPr>
            </w:pPr>
            <w:r>
              <w:rPr>
                <w:sz w:val="18"/>
              </w:rPr>
              <w:t>Percentage of archeological artifacts that meet the condition standards in the Interior Collections Management System</w:t>
            </w:r>
          </w:p>
        </w:tc>
        <w:tc>
          <w:tcPr>
            <w:tcW w:w="1440" w:type="dxa"/>
          </w:tcPr>
          <w:p w:rsidR="00593BB7" w:rsidRDefault="00593BB7">
            <w:pPr>
              <w:pStyle w:val="TableParagraph"/>
              <w:ind w:left="0"/>
              <w:rPr>
                <w:b/>
                <w:sz w:val="20"/>
              </w:rPr>
            </w:pPr>
          </w:p>
          <w:p w:rsidR="00593BB7" w:rsidRDefault="00593BB7">
            <w:pPr>
              <w:pStyle w:val="TableParagraph"/>
              <w:spacing w:before="5"/>
              <w:ind w:left="0"/>
              <w:rPr>
                <w:b/>
                <w:sz w:val="10"/>
              </w:rPr>
            </w:pPr>
          </w:p>
          <w:p w:rsidR="00593BB7" w:rsidRDefault="008135CE">
            <w:pPr>
              <w:pStyle w:val="TableParagraph"/>
              <w:ind w:left="343"/>
              <w:rPr>
                <w:sz w:val="20"/>
              </w:rPr>
            </w:pPr>
            <w:r>
              <w:rPr>
                <w:noProof/>
                <w:sz w:val="20"/>
              </w:rPr>
              <w:drawing>
                <wp:inline distT="0" distB="0" distL="0" distR="0">
                  <wp:extent cx="464439" cy="464438"/>
                  <wp:effectExtent l="0" t="0" r="0" b="0"/>
                  <wp:docPr id="17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79.jpeg"/>
                          <pic:cNvPicPr/>
                        </pic:nvPicPr>
                        <pic:blipFill>
                          <a:blip r:embed="rId263"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tc>
        <w:tc>
          <w:tcPr>
            <w:tcW w:w="4500" w:type="dxa"/>
          </w:tcPr>
          <w:p w:rsidR="00593BB7" w:rsidRDefault="008135CE">
            <w:pPr>
              <w:pStyle w:val="TableParagraph"/>
              <w:ind w:right="146"/>
              <w:rPr>
                <w:sz w:val="18"/>
              </w:rPr>
            </w:pPr>
            <w:r>
              <w:rPr>
                <w:sz w:val="18"/>
              </w:rPr>
              <w:t>99% of the archeological artifacts (stored at the Museum Resource Center) are in good condition, less than 1% are in fair condition, less than 1% are in poor condition (NPS 2013e).</w:t>
            </w:r>
          </w:p>
        </w:tc>
        <w:tc>
          <w:tcPr>
            <w:tcW w:w="3870" w:type="dxa"/>
          </w:tcPr>
          <w:p w:rsidR="00593BB7" w:rsidRDefault="008135CE">
            <w:pPr>
              <w:pStyle w:val="TableParagraph"/>
              <w:ind w:right="287"/>
              <w:rPr>
                <w:sz w:val="18"/>
              </w:rPr>
            </w:pPr>
            <w:r>
              <w:rPr>
                <w:sz w:val="18"/>
              </w:rPr>
              <w:t>100% of the archeological artifacts meet the standard for good condition</w:t>
            </w:r>
          </w:p>
        </w:tc>
        <w:tc>
          <w:tcPr>
            <w:tcW w:w="2250" w:type="dxa"/>
          </w:tcPr>
          <w:p w:rsidR="00593BB7" w:rsidRDefault="008135CE">
            <w:pPr>
              <w:pStyle w:val="TableParagraph"/>
              <w:ind w:right="87"/>
              <w:rPr>
                <w:sz w:val="18"/>
              </w:rPr>
            </w:pPr>
            <w:r>
              <w:rPr>
                <w:sz w:val="18"/>
              </w:rPr>
              <w:t>99</w:t>
            </w:r>
            <w:r>
              <w:rPr>
                <w:sz w:val="18"/>
              </w:rPr>
              <w:t xml:space="preserve">% of the archeological artifacts (stored at Museum Resource Center) are in good condition, less than 1% </w:t>
            </w:r>
            <w:proofErr w:type="gramStart"/>
            <w:r>
              <w:rPr>
                <w:sz w:val="18"/>
              </w:rPr>
              <w:t>are</w:t>
            </w:r>
            <w:proofErr w:type="gramEnd"/>
            <w:r>
              <w:rPr>
                <w:sz w:val="18"/>
              </w:rPr>
              <w:t xml:space="preserve"> in fair condition, less than 1% are in poor condition.</w:t>
            </w:r>
          </w:p>
        </w:tc>
        <w:tc>
          <w:tcPr>
            <w:tcW w:w="1552" w:type="dxa"/>
          </w:tcPr>
          <w:p w:rsidR="00593BB7" w:rsidRDefault="008135CE">
            <w:pPr>
              <w:pStyle w:val="TableParagraph"/>
              <w:spacing w:line="208" w:lineRule="exact"/>
              <w:rPr>
                <w:sz w:val="18"/>
              </w:rPr>
            </w:pPr>
            <w:r>
              <w:rPr>
                <w:sz w:val="18"/>
              </w:rPr>
              <w:t>Yes</w:t>
            </w:r>
          </w:p>
        </w:tc>
      </w:tr>
      <w:tr w:rsidR="00593BB7">
        <w:trPr>
          <w:trHeight w:hRule="exact" w:val="4189"/>
        </w:trPr>
        <w:tc>
          <w:tcPr>
            <w:tcW w:w="2250" w:type="dxa"/>
            <w:vMerge/>
          </w:tcPr>
          <w:p w:rsidR="00593BB7" w:rsidRDefault="00593BB7"/>
        </w:tc>
        <w:tc>
          <w:tcPr>
            <w:tcW w:w="2160" w:type="dxa"/>
            <w:vMerge/>
          </w:tcPr>
          <w:p w:rsidR="00593BB7" w:rsidRDefault="00593BB7"/>
        </w:tc>
        <w:tc>
          <w:tcPr>
            <w:tcW w:w="1620" w:type="dxa"/>
            <w:vMerge/>
          </w:tcPr>
          <w:p w:rsidR="00593BB7" w:rsidRDefault="00593BB7"/>
        </w:tc>
        <w:tc>
          <w:tcPr>
            <w:tcW w:w="2070" w:type="dxa"/>
          </w:tcPr>
          <w:p w:rsidR="00593BB7" w:rsidRDefault="008135CE">
            <w:pPr>
              <w:pStyle w:val="TableParagraph"/>
              <w:ind w:right="87"/>
              <w:rPr>
                <w:sz w:val="18"/>
              </w:rPr>
            </w:pPr>
            <w:r>
              <w:rPr>
                <w:sz w:val="18"/>
              </w:rPr>
              <w:t>Percentage of natural resource specimens that meet the condition standards in the Interior Collections Management System</w:t>
            </w:r>
          </w:p>
        </w:tc>
        <w:tc>
          <w:tcPr>
            <w:tcW w:w="1440" w:type="dxa"/>
          </w:tcPr>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1"/>
              <w:ind w:left="0"/>
              <w:rPr>
                <w:b/>
                <w:sz w:val="25"/>
              </w:rPr>
            </w:pPr>
          </w:p>
          <w:p w:rsidR="00593BB7" w:rsidRDefault="008135CE">
            <w:pPr>
              <w:pStyle w:val="TableParagraph"/>
              <w:ind w:left="343"/>
              <w:rPr>
                <w:sz w:val="20"/>
              </w:rPr>
            </w:pPr>
            <w:r>
              <w:rPr>
                <w:noProof/>
                <w:sz w:val="20"/>
              </w:rPr>
              <w:drawing>
                <wp:inline distT="0" distB="0" distL="0" distR="0">
                  <wp:extent cx="464439" cy="464438"/>
                  <wp:effectExtent l="0" t="0" r="0" b="0"/>
                  <wp:docPr id="17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0.jpeg"/>
                          <pic:cNvPicPr/>
                        </pic:nvPicPr>
                        <pic:blipFill>
                          <a:blip r:embed="rId264"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ind w:left="0"/>
              <w:rPr>
                <w:b/>
                <w:sz w:val="20"/>
              </w:rPr>
            </w:pPr>
          </w:p>
          <w:p w:rsidR="00593BB7" w:rsidRDefault="00593BB7">
            <w:pPr>
              <w:pStyle w:val="TableParagraph"/>
              <w:spacing w:before="9"/>
              <w:ind w:left="0"/>
              <w:rPr>
                <w:b/>
                <w:sz w:val="25"/>
              </w:rPr>
            </w:pPr>
          </w:p>
        </w:tc>
        <w:tc>
          <w:tcPr>
            <w:tcW w:w="4500" w:type="dxa"/>
          </w:tcPr>
          <w:p w:rsidR="00593BB7" w:rsidRDefault="008135CE">
            <w:pPr>
              <w:pStyle w:val="TableParagraph"/>
              <w:numPr>
                <w:ilvl w:val="0"/>
                <w:numId w:val="33"/>
              </w:numPr>
              <w:tabs>
                <w:tab w:val="left" w:pos="463"/>
                <w:tab w:val="left" w:pos="464"/>
              </w:tabs>
              <w:ind w:right="173"/>
              <w:rPr>
                <w:sz w:val="18"/>
              </w:rPr>
            </w:pPr>
            <w:r>
              <w:rPr>
                <w:sz w:val="18"/>
              </w:rPr>
              <w:t>100% of the natural resource specimens stored at the park museum at the visitor center are in poor condition because they are affected by the building’s</w:t>
            </w:r>
            <w:r>
              <w:rPr>
                <w:spacing w:val="-10"/>
                <w:sz w:val="18"/>
              </w:rPr>
              <w:t xml:space="preserve"> </w:t>
            </w:r>
            <w:r>
              <w:rPr>
                <w:sz w:val="18"/>
              </w:rPr>
              <w:t>uncontrolled</w:t>
            </w:r>
            <w:r>
              <w:rPr>
                <w:spacing w:val="-10"/>
                <w:sz w:val="18"/>
              </w:rPr>
              <w:t xml:space="preserve"> </w:t>
            </w:r>
            <w:r>
              <w:rPr>
                <w:sz w:val="18"/>
              </w:rPr>
              <w:t>environment</w:t>
            </w:r>
            <w:r>
              <w:rPr>
                <w:spacing w:val="-10"/>
                <w:sz w:val="18"/>
              </w:rPr>
              <w:t xml:space="preserve"> </w:t>
            </w:r>
            <w:r>
              <w:rPr>
                <w:sz w:val="18"/>
              </w:rPr>
              <w:t>(NPS</w:t>
            </w:r>
            <w:r>
              <w:rPr>
                <w:spacing w:val="-10"/>
                <w:sz w:val="18"/>
              </w:rPr>
              <w:t xml:space="preserve"> </w:t>
            </w:r>
            <w:r>
              <w:rPr>
                <w:sz w:val="18"/>
              </w:rPr>
              <w:t>2013e).</w:t>
            </w:r>
          </w:p>
          <w:p w:rsidR="00593BB7" w:rsidRDefault="008135CE">
            <w:pPr>
              <w:pStyle w:val="TableParagraph"/>
              <w:numPr>
                <w:ilvl w:val="0"/>
                <w:numId w:val="33"/>
              </w:numPr>
              <w:tabs>
                <w:tab w:val="left" w:pos="463"/>
                <w:tab w:val="left" w:pos="464"/>
              </w:tabs>
              <w:ind w:right="272"/>
              <w:rPr>
                <w:sz w:val="18"/>
              </w:rPr>
            </w:pPr>
            <w:r>
              <w:rPr>
                <w:sz w:val="18"/>
              </w:rPr>
              <w:t>93% of the natural resource specimens stored at museum resource c</w:t>
            </w:r>
            <w:r>
              <w:rPr>
                <w:sz w:val="18"/>
              </w:rPr>
              <w:t xml:space="preserve">enter are in good condition, 7% are in fair condition, and less than 1% </w:t>
            </w:r>
            <w:proofErr w:type="gramStart"/>
            <w:r>
              <w:rPr>
                <w:sz w:val="18"/>
              </w:rPr>
              <w:t>are</w:t>
            </w:r>
            <w:proofErr w:type="gramEnd"/>
            <w:r>
              <w:rPr>
                <w:sz w:val="18"/>
              </w:rPr>
              <w:t xml:space="preserve"> in poor condition (NPS</w:t>
            </w:r>
            <w:r>
              <w:rPr>
                <w:spacing w:val="-4"/>
                <w:sz w:val="18"/>
              </w:rPr>
              <w:t xml:space="preserve"> </w:t>
            </w:r>
            <w:r>
              <w:rPr>
                <w:sz w:val="18"/>
              </w:rPr>
              <w:t>2013e).</w:t>
            </w:r>
          </w:p>
        </w:tc>
        <w:tc>
          <w:tcPr>
            <w:tcW w:w="3870" w:type="dxa"/>
          </w:tcPr>
          <w:p w:rsidR="00593BB7" w:rsidRDefault="008135CE">
            <w:pPr>
              <w:pStyle w:val="TableParagraph"/>
              <w:numPr>
                <w:ilvl w:val="0"/>
                <w:numId w:val="32"/>
              </w:numPr>
              <w:tabs>
                <w:tab w:val="left" w:pos="823"/>
                <w:tab w:val="left" w:pos="824"/>
              </w:tabs>
              <w:ind w:right="213"/>
              <w:rPr>
                <w:sz w:val="18"/>
              </w:rPr>
            </w:pPr>
            <w:r>
              <w:rPr>
                <w:sz w:val="18"/>
              </w:rPr>
              <w:t>100% of the natural resource specimens in the park museum meet the standard for good</w:t>
            </w:r>
            <w:r>
              <w:rPr>
                <w:spacing w:val="-22"/>
                <w:sz w:val="18"/>
              </w:rPr>
              <w:t xml:space="preserve"> </w:t>
            </w:r>
            <w:r>
              <w:rPr>
                <w:sz w:val="18"/>
              </w:rPr>
              <w:t>condition</w:t>
            </w:r>
          </w:p>
          <w:p w:rsidR="00593BB7" w:rsidRDefault="00593BB7">
            <w:pPr>
              <w:pStyle w:val="TableParagraph"/>
              <w:spacing w:before="7"/>
              <w:ind w:left="0"/>
              <w:rPr>
                <w:b/>
                <w:sz w:val="17"/>
              </w:rPr>
            </w:pPr>
          </w:p>
          <w:p w:rsidR="00593BB7" w:rsidRDefault="008135CE">
            <w:pPr>
              <w:pStyle w:val="TableParagraph"/>
              <w:numPr>
                <w:ilvl w:val="0"/>
                <w:numId w:val="32"/>
              </w:numPr>
              <w:tabs>
                <w:tab w:val="left" w:pos="823"/>
                <w:tab w:val="left" w:pos="824"/>
              </w:tabs>
              <w:spacing w:before="1"/>
              <w:ind w:right="294"/>
              <w:rPr>
                <w:sz w:val="18"/>
              </w:rPr>
            </w:pPr>
            <w:r>
              <w:rPr>
                <w:sz w:val="18"/>
              </w:rPr>
              <w:t>100% of the natural resource specimens in the Museum Resource Center meet the standard for good condition</w:t>
            </w:r>
          </w:p>
        </w:tc>
        <w:tc>
          <w:tcPr>
            <w:tcW w:w="2250" w:type="dxa"/>
          </w:tcPr>
          <w:p w:rsidR="00593BB7" w:rsidRDefault="008135CE">
            <w:pPr>
              <w:pStyle w:val="TableParagraph"/>
              <w:numPr>
                <w:ilvl w:val="0"/>
                <w:numId w:val="31"/>
              </w:numPr>
              <w:tabs>
                <w:tab w:val="left" w:pos="463"/>
                <w:tab w:val="left" w:pos="464"/>
              </w:tabs>
              <w:ind w:right="116"/>
              <w:rPr>
                <w:sz w:val="18"/>
              </w:rPr>
            </w:pPr>
            <w:r>
              <w:rPr>
                <w:sz w:val="18"/>
              </w:rPr>
              <w:t>100% of the natural resource specimens stored at the park museum at the</w:t>
            </w:r>
            <w:r>
              <w:rPr>
                <w:spacing w:val="-3"/>
                <w:sz w:val="18"/>
              </w:rPr>
              <w:t xml:space="preserve"> </w:t>
            </w:r>
            <w:r>
              <w:rPr>
                <w:sz w:val="18"/>
              </w:rPr>
              <w:t>visitor center are in poor condition because they are affected by the building</w:t>
            </w:r>
            <w:r>
              <w:rPr>
                <w:sz w:val="18"/>
              </w:rPr>
              <w:t>’s uncontrolled environment.</w:t>
            </w:r>
          </w:p>
          <w:p w:rsidR="00593BB7" w:rsidRDefault="00593BB7">
            <w:pPr>
              <w:pStyle w:val="TableParagraph"/>
              <w:spacing w:before="9"/>
              <w:ind w:left="0"/>
              <w:rPr>
                <w:b/>
                <w:sz w:val="17"/>
              </w:rPr>
            </w:pPr>
          </w:p>
          <w:p w:rsidR="00593BB7" w:rsidRDefault="008135CE">
            <w:pPr>
              <w:pStyle w:val="TableParagraph"/>
              <w:numPr>
                <w:ilvl w:val="0"/>
                <w:numId w:val="31"/>
              </w:numPr>
              <w:tabs>
                <w:tab w:val="left" w:pos="463"/>
                <w:tab w:val="left" w:pos="464"/>
              </w:tabs>
              <w:ind w:right="204"/>
              <w:rPr>
                <w:sz w:val="18"/>
              </w:rPr>
            </w:pPr>
            <w:r>
              <w:rPr>
                <w:sz w:val="18"/>
              </w:rPr>
              <w:t xml:space="preserve">93% of the natural resource specimens stored at Museum Resource Center are in good condition, 7% are in fair condition, and less than 1% </w:t>
            </w:r>
            <w:proofErr w:type="gramStart"/>
            <w:r>
              <w:rPr>
                <w:sz w:val="18"/>
              </w:rPr>
              <w:t>are</w:t>
            </w:r>
            <w:proofErr w:type="gramEnd"/>
            <w:r>
              <w:rPr>
                <w:sz w:val="18"/>
              </w:rPr>
              <w:t xml:space="preserve"> in poor condition.</w:t>
            </w:r>
          </w:p>
        </w:tc>
        <w:tc>
          <w:tcPr>
            <w:tcW w:w="1552" w:type="dxa"/>
          </w:tcPr>
          <w:p w:rsidR="00593BB7" w:rsidRDefault="008135CE">
            <w:pPr>
              <w:pStyle w:val="TableParagraph"/>
              <w:spacing w:line="208" w:lineRule="exact"/>
              <w:rPr>
                <w:sz w:val="18"/>
              </w:rPr>
            </w:pPr>
            <w:r>
              <w:rPr>
                <w:sz w:val="18"/>
              </w:rPr>
              <w:t>No</w:t>
            </w:r>
          </w:p>
        </w:tc>
      </w:tr>
      <w:tr w:rsidR="00593BB7">
        <w:trPr>
          <w:trHeight w:hRule="exact" w:val="1472"/>
        </w:trPr>
        <w:tc>
          <w:tcPr>
            <w:tcW w:w="2250" w:type="dxa"/>
          </w:tcPr>
          <w:p w:rsidR="00593BB7" w:rsidRDefault="00593BB7"/>
        </w:tc>
        <w:tc>
          <w:tcPr>
            <w:tcW w:w="2160" w:type="dxa"/>
          </w:tcPr>
          <w:p w:rsidR="00593BB7" w:rsidRDefault="00593BB7"/>
        </w:tc>
        <w:tc>
          <w:tcPr>
            <w:tcW w:w="1620" w:type="dxa"/>
          </w:tcPr>
          <w:p w:rsidR="00593BB7" w:rsidRDefault="00593BB7"/>
        </w:tc>
        <w:tc>
          <w:tcPr>
            <w:tcW w:w="2070" w:type="dxa"/>
          </w:tcPr>
          <w:p w:rsidR="00593BB7" w:rsidRDefault="008135CE">
            <w:pPr>
              <w:pStyle w:val="TableParagraph"/>
              <w:ind w:right="117"/>
              <w:rPr>
                <w:sz w:val="18"/>
              </w:rPr>
            </w:pPr>
            <w:r>
              <w:rPr>
                <w:sz w:val="18"/>
              </w:rPr>
              <w:t>Percentage of historical resources that meet the condition standards in the Interior Collections Management System</w:t>
            </w:r>
          </w:p>
        </w:tc>
        <w:tc>
          <w:tcPr>
            <w:tcW w:w="1440" w:type="dxa"/>
          </w:tcPr>
          <w:p w:rsidR="00593BB7" w:rsidRDefault="00593BB7">
            <w:pPr>
              <w:pStyle w:val="TableParagraph"/>
              <w:ind w:left="0"/>
              <w:rPr>
                <w:b/>
                <w:sz w:val="20"/>
              </w:rPr>
            </w:pPr>
          </w:p>
          <w:p w:rsidR="00593BB7" w:rsidRDefault="00593BB7">
            <w:pPr>
              <w:pStyle w:val="TableParagraph"/>
              <w:spacing w:before="6" w:after="1"/>
              <w:ind w:left="0"/>
              <w:rPr>
                <w:b/>
                <w:sz w:val="10"/>
              </w:rPr>
            </w:pPr>
          </w:p>
          <w:p w:rsidR="00593BB7" w:rsidRDefault="008135CE">
            <w:pPr>
              <w:pStyle w:val="TableParagraph"/>
              <w:ind w:left="343"/>
              <w:rPr>
                <w:sz w:val="20"/>
              </w:rPr>
            </w:pPr>
            <w:r>
              <w:rPr>
                <w:noProof/>
                <w:sz w:val="20"/>
              </w:rPr>
              <w:drawing>
                <wp:inline distT="0" distB="0" distL="0" distR="0">
                  <wp:extent cx="464439" cy="464438"/>
                  <wp:effectExtent l="0" t="0" r="0" b="0"/>
                  <wp:docPr id="179"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1.jpeg"/>
                          <pic:cNvPicPr/>
                        </pic:nvPicPr>
                        <pic:blipFill>
                          <a:blip r:embed="rId265" cstate="print"/>
                          <a:stretch>
                            <a:fillRect/>
                          </a:stretch>
                        </pic:blipFill>
                        <pic:spPr>
                          <a:xfrm>
                            <a:off x="0" y="0"/>
                            <a:ext cx="464439" cy="464438"/>
                          </a:xfrm>
                          <a:prstGeom prst="rect">
                            <a:avLst/>
                          </a:prstGeom>
                        </pic:spPr>
                      </pic:pic>
                    </a:graphicData>
                  </a:graphic>
                </wp:inline>
              </w:drawing>
            </w:r>
          </w:p>
          <w:p w:rsidR="00593BB7" w:rsidRDefault="00593BB7">
            <w:pPr>
              <w:pStyle w:val="TableParagraph"/>
              <w:ind w:left="0"/>
              <w:rPr>
                <w:b/>
                <w:sz w:val="20"/>
              </w:rPr>
            </w:pPr>
          </w:p>
        </w:tc>
        <w:tc>
          <w:tcPr>
            <w:tcW w:w="4500" w:type="dxa"/>
          </w:tcPr>
          <w:p w:rsidR="00593BB7" w:rsidRDefault="008135CE">
            <w:pPr>
              <w:pStyle w:val="TableParagraph"/>
              <w:ind w:right="126"/>
              <w:rPr>
                <w:sz w:val="18"/>
              </w:rPr>
            </w:pPr>
            <w:r>
              <w:rPr>
                <w:sz w:val="18"/>
              </w:rPr>
              <w:t xml:space="preserve">70% of historical resources in the collections meet the standard for good condition, 29% are in fair condition, and less than 1 % </w:t>
            </w:r>
            <w:proofErr w:type="gramStart"/>
            <w:r>
              <w:rPr>
                <w:sz w:val="18"/>
              </w:rPr>
              <w:t>are</w:t>
            </w:r>
            <w:proofErr w:type="gramEnd"/>
            <w:r>
              <w:rPr>
                <w:sz w:val="18"/>
              </w:rPr>
              <w:t xml:space="preserve"> in poor condition (NPS 2013e).</w:t>
            </w:r>
          </w:p>
        </w:tc>
        <w:tc>
          <w:tcPr>
            <w:tcW w:w="3870" w:type="dxa"/>
          </w:tcPr>
          <w:p w:rsidR="00593BB7" w:rsidRDefault="008135CE">
            <w:pPr>
              <w:pStyle w:val="TableParagraph"/>
              <w:ind w:right="116"/>
              <w:rPr>
                <w:sz w:val="18"/>
              </w:rPr>
            </w:pPr>
            <w:r>
              <w:rPr>
                <w:sz w:val="18"/>
              </w:rPr>
              <w:t>100% of the museum items meet the standard for good condition</w:t>
            </w:r>
          </w:p>
        </w:tc>
        <w:tc>
          <w:tcPr>
            <w:tcW w:w="2250" w:type="dxa"/>
          </w:tcPr>
          <w:p w:rsidR="00593BB7" w:rsidRDefault="008135CE">
            <w:pPr>
              <w:pStyle w:val="TableParagraph"/>
              <w:ind w:right="136"/>
              <w:rPr>
                <w:sz w:val="18"/>
              </w:rPr>
            </w:pPr>
            <w:r>
              <w:rPr>
                <w:sz w:val="18"/>
              </w:rPr>
              <w:t>70% of historical resources i</w:t>
            </w:r>
            <w:r>
              <w:rPr>
                <w:sz w:val="18"/>
              </w:rPr>
              <w:t>n the collections meet the standard for good condition, 29% are in fair condition, and less than 1</w:t>
            </w:r>
          </w:p>
          <w:p w:rsidR="00593BB7" w:rsidRDefault="008135CE">
            <w:pPr>
              <w:pStyle w:val="TableParagraph"/>
              <w:rPr>
                <w:sz w:val="18"/>
              </w:rPr>
            </w:pPr>
            <w:r>
              <w:rPr>
                <w:sz w:val="18"/>
              </w:rPr>
              <w:t xml:space="preserve">% </w:t>
            </w:r>
            <w:proofErr w:type="gramStart"/>
            <w:r>
              <w:rPr>
                <w:sz w:val="18"/>
              </w:rPr>
              <w:t>are</w:t>
            </w:r>
            <w:proofErr w:type="gramEnd"/>
            <w:r>
              <w:rPr>
                <w:sz w:val="18"/>
              </w:rPr>
              <w:t xml:space="preserve"> in poor condition.</w:t>
            </w:r>
          </w:p>
        </w:tc>
        <w:tc>
          <w:tcPr>
            <w:tcW w:w="1552" w:type="dxa"/>
          </w:tcPr>
          <w:p w:rsidR="00593BB7" w:rsidRDefault="008135CE">
            <w:pPr>
              <w:pStyle w:val="TableParagraph"/>
              <w:spacing w:line="208" w:lineRule="exact"/>
              <w:rPr>
                <w:sz w:val="18"/>
              </w:rPr>
            </w:pPr>
            <w:r>
              <w:rPr>
                <w:sz w:val="18"/>
              </w:rPr>
              <w:t>No</w:t>
            </w:r>
          </w:p>
        </w:tc>
      </w:tr>
      <w:tr w:rsidR="00593BB7">
        <w:trPr>
          <w:trHeight w:hRule="exact" w:val="1056"/>
        </w:trPr>
        <w:tc>
          <w:tcPr>
            <w:tcW w:w="2250" w:type="dxa"/>
          </w:tcPr>
          <w:p w:rsidR="00593BB7" w:rsidRDefault="00593BB7"/>
        </w:tc>
        <w:tc>
          <w:tcPr>
            <w:tcW w:w="2160" w:type="dxa"/>
          </w:tcPr>
          <w:p w:rsidR="00593BB7" w:rsidRDefault="00593BB7"/>
        </w:tc>
        <w:tc>
          <w:tcPr>
            <w:tcW w:w="1620" w:type="dxa"/>
          </w:tcPr>
          <w:p w:rsidR="00593BB7" w:rsidRDefault="00593BB7"/>
        </w:tc>
        <w:tc>
          <w:tcPr>
            <w:tcW w:w="2070" w:type="dxa"/>
          </w:tcPr>
          <w:p w:rsidR="00593BB7" w:rsidRDefault="008135CE">
            <w:pPr>
              <w:pStyle w:val="TableParagraph"/>
              <w:ind w:right="117"/>
              <w:rPr>
                <w:sz w:val="18"/>
              </w:rPr>
            </w:pPr>
            <w:r>
              <w:rPr>
                <w:sz w:val="18"/>
              </w:rPr>
              <w:t>Percentage of archival resources that meet the condition standards in the Interior Collections Management System</w:t>
            </w:r>
          </w:p>
        </w:tc>
        <w:tc>
          <w:tcPr>
            <w:tcW w:w="1440" w:type="dxa"/>
          </w:tcPr>
          <w:p w:rsidR="00593BB7" w:rsidRDefault="00593BB7">
            <w:pPr>
              <w:pStyle w:val="TableParagraph"/>
              <w:ind w:left="0"/>
              <w:rPr>
                <w:b/>
                <w:sz w:val="13"/>
              </w:rPr>
            </w:pPr>
          </w:p>
          <w:p w:rsidR="00593BB7" w:rsidRDefault="008135CE">
            <w:pPr>
              <w:pStyle w:val="TableParagraph"/>
              <w:ind w:left="343"/>
              <w:rPr>
                <w:sz w:val="20"/>
              </w:rPr>
            </w:pPr>
            <w:r>
              <w:rPr>
                <w:noProof/>
                <w:sz w:val="20"/>
              </w:rPr>
              <w:drawing>
                <wp:inline distT="0" distB="0" distL="0" distR="0">
                  <wp:extent cx="464439" cy="464438"/>
                  <wp:effectExtent l="0" t="0" r="0" b="0"/>
                  <wp:docPr id="181"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2.jpeg"/>
                          <pic:cNvPicPr/>
                        </pic:nvPicPr>
                        <pic:blipFill>
                          <a:blip r:embed="rId266" cstate="print"/>
                          <a:stretch>
                            <a:fillRect/>
                          </a:stretch>
                        </pic:blipFill>
                        <pic:spPr>
                          <a:xfrm>
                            <a:off x="0" y="0"/>
                            <a:ext cx="464439" cy="464438"/>
                          </a:xfrm>
                          <a:prstGeom prst="rect">
                            <a:avLst/>
                          </a:prstGeom>
                        </pic:spPr>
                      </pic:pic>
                    </a:graphicData>
                  </a:graphic>
                </wp:inline>
              </w:drawing>
            </w:r>
          </w:p>
        </w:tc>
        <w:tc>
          <w:tcPr>
            <w:tcW w:w="4500" w:type="dxa"/>
          </w:tcPr>
          <w:p w:rsidR="00593BB7" w:rsidRDefault="008135CE">
            <w:pPr>
              <w:pStyle w:val="TableParagraph"/>
              <w:ind w:right="247"/>
              <w:rPr>
                <w:sz w:val="18"/>
              </w:rPr>
            </w:pPr>
            <w:r>
              <w:rPr>
                <w:sz w:val="18"/>
              </w:rPr>
              <w:t>The condition of archival resources that is not known because the majority of the archival resources has not been accessioned or evaluated (based on park and region staff knowledge).</w:t>
            </w:r>
          </w:p>
        </w:tc>
        <w:tc>
          <w:tcPr>
            <w:tcW w:w="3870" w:type="dxa"/>
          </w:tcPr>
          <w:p w:rsidR="00593BB7" w:rsidRDefault="008135CE">
            <w:pPr>
              <w:pStyle w:val="TableParagraph"/>
              <w:ind w:right="607"/>
              <w:rPr>
                <w:sz w:val="18"/>
              </w:rPr>
            </w:pPr>
            <w:r>
              <w:rPr>
                <w:sz w:val="18"/>
              </w:rPr>
              <w:t>100% of the archival resources meet the standard for good condition</w:t>
            </w:r>
          </w:p>
        </w:tc>
        <w:tc>
          <w:tcPr>
            <w:tcW w:w="2250" w:type="dxa"/>
          </w:tcPr>
          <w:p w:rsidR="00593BB7" w:rsidRDefault="008135CE">
            <w:pPr>
              <w:pStyle w:val="TableParagraph"/>
              <w:rPr>
                <w:sz w:val="18"/>
              </w:rPr>
            </w:pPr>
            <w:r>
              <w:rPr>
                <w:sz w:val="18"/>
              </w:rPr>
              <w:t>TBD</w:t>
            </w:r>
          </w:p>
        </w:tc>
        <w:tc>
          <w:tcPr>
            <w:tcW w:w="1552" w:type="dxa"/>
          </w:tcPr>
          <w:p w:rsidR="00593BB7" w:rsidRDefault="008135CE">
            <w:pPr>
              <w:pStyle w:val="TableParagraph"/>
              <w:rPr>
                <w:sz w:val="18"/>
              </w:rPr>
            </w:pPr>
            <w:r>
              <w:rPr>
                <w:sz w:val="18"/>
              </w:rPr>
              <w:t>N</w:t>
            </w:r>
            <w:r>
              <w:rPr>
                <w:sz w:val="18"/>
              </w:rPr>
              <w:t>o</w:t>
            </w:r>
          </w:p>
        </w:tc>
      </w:tr>
    </w:tbl>
    <w:p w:rsidR="00593BB7" w:rsidRDefault="00593BB7">
      <w:pPr>
        <w:rPr>
          <w:sz w:val="18"/>
        </w:rPr>
        <w:sectPr w:rsidR="00593BB7">
          <w:headerReference w:type="default" r:id="rId267"/>
          <w:footerReference w:type="default" r:id="rId268"/>
          <w:pgSz w:w="24480" w:h="15840" w:orient="landscape"/>
          <w:pgMar w:top="1000" w:right="1200" w:bottom="980" w:left="1320" w:header="0" w:footer="791" w:gutter="0"/>
          <w:pgNumType w:start="34"/>
          <w:cols w:space="720"/>
        </w:sectPr>
      </w:pPr>
    </w:p>
    <w:p w:rsidR="00593BB7" w:rsidRDefault="00593BB7">
      <w:pPr>
        <w:pStyle w:val="BodyText"/>
        <w:rPr>
          <w:rFonts w:ascii="Frutiger LT Std 45 Light"/>
          <w:b/>
          <w:sz w:val="20"/>
        </w:rPr>
      </w:pPr>
    </w:p>
    <w:p w:rsidR="00593BB7" w:rsidRDefault="00593BB7">
      <w:pPr>
        <w:pStyle w:val="BodyText"/>
        <w:spacing w:before="11"/>
        <w:rPr>
          <w:rFonts w:ascii="Frutiger LT Std 45 Light"/>
          <w:b/>
          <w:sz w:val="24"/>
        </w:rPr>
      </w:pPr>
    </w:p>
    <w:p w:rsidR="00593BB7" w:rsidRDefault="008135CE">
      <w:pPr>
        <w:pStyle w:val="Heading1"/>
        <w:spacing w:before="100"/>
        <w:ind w:left="2244"/>
        <w:jc w:val="left"/>
      </w:pPr>
      <w:bookmarkStart w:id="3" w:name="CONTEXT_OF_THE_PARK'S_RESOURCES_"/>
      <w:bookmarkEnd w:id="3"/>
      <w:r>
        <w:t>CONTEXT OF THE PARK’S RESOURCES</w:t>
      </w:r>
    </w:p>
    <w:p w:rsidR="00593BB7" w:rsidRDefault="00593BB7">
      <w:pPr>
        <w:pStyle w:val="BodyText"/>
        <w:rPr>
          <w:rFonts w:ascii="Frutiger LT Std 45 Light"/>
          <w:b/>
          <w:sz w:val="32"/>
        </w:rPr>
      </w:pPr>
    </w:p>
    <w:p w:rsidR="00593BB7" w:rsidRDefault="00593BB7">
      <w:pPr>
        <w:pStyle w:val="BodyText"/>
        <w:spacing w:before="9"/>
        <w:rPr>
          <w:rFonts w:ascii="Frutiger LT Std 45 Light"/>
          <w:b/>
          <w:sz w:val="30"/>
        </w:rPr>
      </w:pPr>
    </w:p>
    <w:p w:rsidR="00593BB7" w:rsidRDefault="008135CE">
      <w:pPr>
        <w:pStyle w:val="BodyText"/>
        <w:ind w:left="103" w:right="126"/>
      </w:pPr>
      <w:r>
        <w:t xml:space="preserve">Catoctin Mountain Park comprises 5,748 acres and is located west of the Town of Thurmont in Frederick County, Maryland. The park’s second growth forest, mountain ridges, and cascading streams provide the current setting for </w:t>
      </w:r>
      <w:proofErr w:type="spellStart"/>
      <w:r>
        <w:t>Catoctin’s</w:t>
      </w:r>
      <w:proofErr w:type="spellEnd"/>
      <w:r>
        <w:t xml:space="preserve"> cabin camps, faciliti</w:t>
      </w:r>
      <w:r>
        <w:t xml:space="preserve">es, and diverse outdoor recreation resources. Maryland State Route 77 bisects Catoctin Mountain Park and Cunningham Falls State Park, its 3,452-acre neighbor to the south, while Maryland State Route 550 runs adjacent to a portion of </w:t>
      </w:r>
      <w:proofErr w:type="spellStart"/>
      <w:r>
        <w:t>Catoctin’s</w:t>
      </w:r>
      <w:proofErr w:type="spellEnd"/>
      <w:r>
        <w:t xml:space="preserve"> eastern boun</w:t>
      </w:r>
      <w:r>
        <w:t>dary. Lands adjacent to the park’s western and northern boundaries are primarily agricultural, although residential, commercial, and industrial uses continue to proliferate in these areas.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NATURAL RESOURCES</w:t>
      </w:r>
    </w:p>
    <w:p w:rsidR="00593BB7" w:rsidRDefault="008135CE">
      <w:pPr>
        <w:spacing w:before="240"/>
        <w:ind w:left="104"/>
        <w:rPr>
          <w:rFonts w:ascii="Frutiger LT Std 45 Light"/>
          <w:b/>
          <w:sz w:val="24"/>
        </w:rPr>
      </w:pPr>
      <w:r>
        <w:rPr>
          <w:rFonts w:ascii="Frutiger LT Std 45 Light"/>
          <w:b/>
          <w:sz w:val="24"/>
        </w:rPr>
        <w:t>Climate</w:t>
      </w:r>
    </w:p>
    <w:p w:rsidR="00593BB7" w:rsidRDefault="008135CE">
      <w:pPr>
        <w:pStyle w:val="BodyText"/>
        <w:spacing w:before="241"/>
        <w:ind w:left="103" w:right="110"/>
      </w:pPr>
      <w:r>
        <w:t xml:space="preserve">The park’s climate is characterized by </w:t>
      </w:r>
      <w:r>
        <w:t xml:space="preserve">the temperate, humid conditions that are typical of the </w:t>
      </w:r>
      <w:proofErr w:type="gramStart"/>
      <w:r>
        <w:t>mid- Atlantic states</w:t>
      </w:r>
      <w:proofErr w:type="gramEnd"/>
      <w:r>
        <w:t>, with moderate amounts of precipitation. The prevailing wind is from the west, but the area is also influenced by large cool air masses from the north, and warm air masses from th</w:t>
      </w:r>
      <w:r>
        <w:t>e south. Local precipitation is approximately 44 inches per year with a mostly even monthly distribution. Snowfall fluctuates from year to year, but averages 35 inches per year. Summer high temperatures average 80°F to 85°F. Winter low temperatures average</w:t>
      </w:r>
      <w:r>
        <w:t xml:space="preserve"> 20°F to 25°F. Spring and fall seasons are more unpredictable, with milder temperatures and frequent gusts of wind (NPS 2012e).</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proofErr w:type="spellStart"/>
      <w:r>
        <w:t>Physiography</w:t>
      </w:r>
      <w:proofErr w:type="spellEnd"/>
      <w:r>
        <w:t xml:space="preserve"> and Geology</w:t>
      </w:r>
    </w:p>
    <w:p w:rsidR="00593BB7" w:rsidRDefault="008135CE">
      <w:pPr>
        <w:pStyle w:val="BodyText"/>
        <w:spacing w:before="241"/>
        <w:ind w:left="103" w:right="179"/>
      </w:pPr>
      <w:r>
        <w:t>Catoctin Mountain Park is located at the transition of the Piedmont and Blue Ridge geologic provinces</w:t>
      </w:r>
      <w:r>
        <w:t xml:space="preserve">. The </w:t>
      </w:r>
      <w:proofErr w:type="spellStart"/>
      <w:r>
        <w:t>Monocacy</w:t>
      </w:r>
      <w:proofErr w:type="spellEnd"/>
      <w:r>
        <w:t xml:space="preserve"> River Valley lies east of the park, while the Catoctin Mountains themselves represent Maryland’s “Front Range” at the far eastern edge of the Blue Ridge province. Catoctin Mountain extends 50 miles from </w:t>
      </w:r>
      <w:proofErr w:type="spellStart"/>
      <w:r>
        <w:t>Emmitsburg</w:t>
      </w:r>
      <w:proofErr w:type="spellEnd"/>
      <w:r>
        <w:t>, Maryland, to Leesburg, Vir</w:t>
      </w:r>
      <w:r>
        <w:t>ginia.</w:t>
      </w:r>
    </w:p>
    <w:p w:rsidR="00593BB7" w:rsidRDefault="00593BB7">
      <w:pPr>
        <w:pStyle w:val="BodyText"/>
        <w:spacing w:before="11"/>
        <w:rPr>
          <w:sz w:val="20"/>
        </w:rPr>
      </w:pPr>
    </w:p>
    <w:p w:rsidR="00593BB7" w:rsidRDefault="008135CE">
      <w:pPr>
        <w:pStyle w:val="BodyText"/>
        <w:ind w:left="104" w:right="107"/>
      </w:pPr>
      <w:r>
        <w:t xml:space="preserve">The park is underlain by Precambrian metamorphic rocks. The western part of the park is underlain by the Catoctin Formation. The two main types of rocks comprising the Catoctin Formation are a greenish-gray </w:t>
      </w:r>
      <w:proofErr w:type="spellStart"/>
      <w:r>
        <w:t>metabasalt</w:t>
      </w:r>
      <w:proofErr w:type="spellEnd"/>
      <w:r>
        <w:t xml:space="preserve"> and a bluish-grayish </w:t>
      </w:r>
      <w:proofErr w:type="spellStart"/>
      <w:r>
        <w:t>metarhyol</w:t>
      </w:r>
      <w:r>
        <w:t>ite</w:t>
      </w:r>
      <w:proofErr w:type="spellEnd"/>
      <w:r>
        <w:t xml:space="preserve">. The eastern part of the park is underlain by the Loudoun Formation, which is composed of </w:t>
      </w:r>
      <w:proofErr w:type="spellStart"/>
      <w:r>
        <w:t>phyllite</w:t>
      </w:r>
      <w:proofErr w:type="spellEnd"/>
      <w:r>
        <w:t xml:space="preserve"> and conglomerate units (NPS 2007).</w:t>
      </w:r>
    </w:p>
    <w:p w:rsidR="00593BB7" w:rsidRDefault="00593BB7">
      <w:pPr>
        <w:pStyle w:val="BodyText"/>
        <w:spacing w:before="11"/>
        <w:rPr>
          <w:sz w:val="20"/>
        </w:rPr>
      </w:pPr>
    </w:p>
    <w:p w:rsidR="00593BB7" w:rsidRDefault="008135CE">
      <w:pPr>
        <w:pStyle w:val="BodyText"/>
        <w:ind w:left="103" w:right="128"/>
      </w:pPr>
      <w:r>
        <w:t>Landforms and topography in Catoctin Mountain Park are largely a function of the type of bedrock. The rock near the c</w:t>
      </w:r>
      <w:r>
        <w:t>ontacts between geologic units tends to be more fractured, and thus more easily eroded, than rock from the interior parts of the formations. Linear valleys that parallel the northeast-trending bedding and foliation planes of the bedrock have formed along t</w:t>
      </w:r>
      <w:r>
        <w:t xml:space="preserve">he contacts between the Catoctin and Loudoun formations and between the </w:t>
      </w:r>
      <w:proofErr w:type="spellStart"/>
      <w:r>
        <w:t>metabasalt</w:t>
      </w:r>
      <w:proofErr w:type="spellEnd"/>
      <w:r>
        <w:t xml:space="preserve"> and </w:t>
      </w:r>
      <w:proofErr w:type="spellStart"/>
      <w:r>
        <w:t>metarhyolite</w:t>
      </w:r>
      <w:proofErr w:type="spellEnd"/>
      <w:r>
        <w:t xml:space="preserve"> comprising the Catoctin Formation (NPS 2007).</w:t>
      </w:r>
    </w:p>
    <w:p w:rsidR="00593BB7" w:rsidRDefault="00593BB7">
      <w:pPr>
        <w:sectPr w:rsidR="00593BB7">
          <w:headerReference w:type="default" r:id="rId269"/>
          <w:footerReference w:type="default" r:id="rId270"/>
          <w:pgSz w:w="12240" w:h="15840"/>
          <w:pgMar w:top="1500" w:right="1340" w:bottom="980" w:left="1480" w:header="0" w:footer="793" w:gutter="0"/>
          <w:pgNumType w:start="35"/>
          <w:cols w:space="720"/>
        </w:sectPr>
      </w:pPr>
    </w:p>
    <w:p w:rsidR="00593BB7" w:rsidRDefault="008135CE">
      <w:pPr>
        <w:pStyle w:val="Heading2"/>
        <w:spacing w:before="78"/>
      </w:pPr>
      <w:r>
        <w:lastRenderedPageBreak/>
        <w:t>Hydrology</w:t>
      </w:r>
    </w:p>
    <w:p w:rsidR="00593BB7" w:rsidRDefault="008135CE">
      <w:pPr>
        <w:pStyle w:val="BodyText"/>
        <w:spacing w:before="240"/>
        <w:ind w:left="103" w:right="482"/>
      </w:pPr>
      <w:r>
        <w:t xml:space="preserve">Big Hunting Creek and Owens Creek represent the park’s two primary streams. Both creeks are sub-watersheds of the 126,107-acre Upper </w:t>
      </w:r>
      <w:proofErr w:type="spellStart"/>
      <w:r>
        <w:t>Monocacy</w:t>
      </w:r>
      <w:proofErr w:type="spellEnd"/>
      <w:r>
        <w:t xml:space="preserve"> watershed.</w:t>
      </w:r>
    </w:p>
    <w:p w:rsidR="00593BB7" w:rsidRDefault="00593BB7">
      <w:pPr>
        <w:pStyle w:val="BodyText"/>
        <w:spacing w:before="11"/>
        <w:rPr>
          <w:sz w:val="20"/>
        </w:rPr>
      </w:pPr>
    </w:p>
    <w:p w:rsidR="00593BB7" w:rsidRDefault="008135CE">
      <w:pPr>
        <w:pStyle w:val="BodyText"/>
        <w:ind w:left="103" w:right="276"/>
      </w:pPr>
      <w:r>
        <w:t>Owens Creek is a fairly high gradient stream with a boulder and cobble substrate throughout. Occasiona</w:t>
      </w:r>
      <w:r>
        <w:t xml:space="preserve">l large pools separate extensive fast runs and pocket water. Undercut banks and woody debris provide additional habitat. Summer and fall flows can be very low. Big Hunting Creek is characterized as a small, freestone stream. It is just 10 feet wide in the </w:t>
      </w:r>
      <w:r>
        <w:t>headwaters above Cunningham Falls and approximately 17 to 20 feet wide at the lower park boundary. Both creeks include shallow riffles, small plunge pools, long runs, and ample pocket water strewn with large boulders (Maryland DNR 2012b).</w:t>
      </w:r>
    </w:p>
    <w:p w:rsidR="00593BB7" w:rsidRDefault="00593BB7">
      <w:pPr>
        <w:pStyle w:val="BodyText"/>
        <w:spacing w:before="11"/>
        <w:rPr>
          <w:sz w:val="20"/>
        </w:rPr>
      </w:pPr>
    </w:p>
    <w:p w:rsidR="00593BB7" w:rsidRDefault="008135CE">
      <w:pPr>
        <w:pStyle w:val="BodyText"/>
        <w:ind w:left="103" w:right="117"/>
      </w:pPr>
      <w:r>
        <w:t>Groundwater in t</w:t>
      </w:r>
      <w:r>
        <w:t xml:space="preserve">he park occurs in the regolith zone overlying </w:t>
      </w:r>
      <w:proofErr w:type="spellStart"/>
      <w:r>
        <w:t>unweathered</w:t>
      </w:r>
      <w:proofErr w:type="spellEnd"/>
      <w:r>
        <w:t xml:space="preserve"> bedrock and within fracture zones in the bedrock. It is estimated this zone extends to a depth of about 200 feet at Camp Round Meadow (NPS 2007).</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Flora</w:t>
      </w:r>
    </w:p>
    <w:p w:rsidR="00593BB7" w:rsidRDefault="008135CE">
      <w:pPr>
        <w:pStyle w:val="BodyText"/>
        <w:spacing w:before="240"/>
        <w:ind w:left="103" w:right="130"/>
      </w:pPr>
      <w:r>
        <w:t>Catoctin Mountain Park is characterized by a</w:t>
      </w:r>
      <w:r>
        <w:t>n eastern deciduous forest that hosts more than 750 species of vascular plants, including 60 species of trees. Although no federally listed rare or endangered plants occur within the park, there are numerous State of Maryland-listed threatened and endanger</w:t>
      </w:r>
      <w:r>
        <w:t>ed species (NPS 2012f). The resource stewardship strategy will focus on species given a ranking of S1 or S2 (State Highly Rare or State Rare), or on species with special conservation status.</w:t>
      </w:r>
    </w:p>
    <w:p w:rsidR="00593BB7" w:rsidRDefault="00593BB7">
      <w:pPr>
        <w:pStyle w:val="BodyText"/>
        <w:spacing w:before="11"/>
        <w:rPr>
          <w:sz w:val="20"/>
        </w:rPr>
      </w:pPr>
    </w:p>
    <w:p w:rsidR="00593BB7" w:rsidRDefault="008135CE">
      <w:pPr>
        <w:ind w:left="103" w:right="232"/>
        <w:rPr>
          <w:sz w:val="21"/>
        </w:rPr>
      </w:pPr>
      <w:r>
        <w:rPr>
          <w:sz w:val="21"/>
        </w:rPr>
        <w:t>Approximately 95% of Catoctin Mountain Park is forested, representative of the New Deal era regeneration efforts. This “maturing” forest includes common species such as chestnut oak (</w:t>
      </w:r>
      <w:proofErr w:type="spellStart"/>
      <w:r>
        <w:rPr>
          <w:i/>
          <w:sz w:val="21"/>
        </w:rPr>
        <w:t>Quercus</w:t>
      </w:r>
      <w:proofErr w:type="spellEnd"/>
      <w:r>
        <w:rPr>
          <w:i/>
          <w:sz w:val="21"/>
        </w:rPr>
        <w:t xml:space="preserve"> </w:t>
      </w:r>
      <w:proofErr w:type="spellStart"/>
      <w:r>
        <w:rPr>
          <w:i/>
          <w:sz w:val="21"/>
        </w:rPr>
        <w:t>prinus</w:t>
      </w:r>
      <w:proofErr w:type="spellEnd"/>
      <w:r>
        <w:rPr>
          <w:sz w:val="21"/>
        </w:rPr>
        <w:t>), northern red oak (</w:t>
      </w:r>
      <w:proofErr w:type="spellStart"/>
      <w:r>
        <w:rPr>
          <w:i/>
          <w:sz w:val="21"/>
        </w:rPr>
        <w:t>Quercus</w:t>
      </w:r>
      <w:proofErr w:type="spellEnd"/>
      <w:r>
        <w:rPr>
          <w:i/>
          <w:sz w:val="21"/>
        </w:rPr>
        <w:t xml:space="preserve"> </w:t>
      </w:r>
      <w:proofErr w:type="spellStart"/>
      <w:r>
        <w:rPr>
          <w:i/>
          <w:sz w:val="21"/>
        </w:rPr>
        <w:t>rubra</w:t>
      </w:r>
      <w:proofErr w:type="spellEnd"/>
      <w:r>
        <w:rPr>
          <w:sz w:val="21"/>
        </w:rPr>
        <w:t>), red maple (</w:t>
      </w:r>
      <w:r>
        <w:rPr>
          <w:i/>
          <w:sz w:val="21"/>
        </w:rPr>
        <w:t xml:space="preserve">Acer </w:t>
      </w:r>
      <w:proofErr w:type="spellStart"/>
      <w:r>
        <w:rPr>
          <w:i/>
          <w:sz w:val="21"/>
        </w:rPr>
        <w:t>rubrum</w:t>
      </w:r>
      <w:proofErr w:type="spellEnd"/>
      <w:r>
        <w:rPr>
          <w:sz w:val="21"/>
        </w:rPr>
        <w:t>), tulip poplar (</w:t>
      </w:r>
      <w:r>
        <w:rPr>
          <w:i/>
          <w:sz w:val="21"/>
        </w:rPr>
        <w:t xml:space="preserve">Liriodendron </w:t>
      </w:r>
      <w:proofErr w:type="spellStart"/>
      <w:r>
        <w:rPr>
          <w:i/>
          <w:sz w:val="21"/>
        </w:rPr>
        <w:t>tulipifera</w:t>
      </w:r>
      <w:proofErr w:type="spellEnd"/>
      <w:r>
        <w:rPr>
          <w:sz w:val="21"/>
        </w:rPr>
        <w:t>), and sugar maple (</w:t>
      </w:r>
      <w:r>
        <w:rPr>
          <w:i/>
          <w:sz w:val="21"/>
        </w:rPr>
        <w:t xml:space="preserve">Acer </w:t>
      </w:r>
      <w:proofErr w:type="spellStart"/>
      <w:r>
        <w:rPr>
          <w:i/>
          <w:sz w:val="21"/>
        </w:rPr>
        <w:t>saccharum</w:t>
      </w:r>
      <w:proofErr w:type="spellEnd"/>
      <w:r>
        <w:rPr>
          <w:sz w:val="21"/>
        </w:rPr>
        <w:t>), with a hemlock/birch (</w:t>
      </w:r>
      <w:proofErr w:type="spellStart"/>
      <w:r>
        <w:rPr>
          <w:i/>
          <w:sz w:val="21"/>
        </w:rPr>
        <w:t>Tsuga</w:t>
      </w:r>
      <w:proofErr w:type="spellEnd"/>
      <w:r>
        <w:rPr>
          <w:i/>
          <w:sz w:val="21"/>
        </w:rPr>
        <w:t xml:space="preserve"> </w:t>
      </w:r>
      <w:proofErr w:type="spellStart"/>
      <w:r>
        <w:rPr>
          <w:i/>
          <w:sz w:val="21"/>
        </w:rPr>
        <w:t>canadensis</w:t>
      </w:r>
      <w:proofErr w:type="spellEnd"/>
      <w:r>
        <w:rPr>
          <w:i/>
          <w:sz w:val="21"/>
        </w:rPr>
        <w:t>/</w:t>
      </w:r>
      <w:proofErr w:type="spellStart"/>
      <w:r>
        <w:rPr>
          <w:i/>
          <w:sz w:val="21"/>
        </w:rPr>
        <w:t>Betula</w:t>
      </w:r>
      <w:proofErr w:type="spellEnd"/>
      <w:r>
        <w:rPr>
          <w:i/>
          <w:sz w:val="21"/>
        </w:rPr>
        <w:t xml:space="preserve"> spp</w:t>
      </w:r>
      <w:r>
        <w:rPr>
          <w:sz w:val="21"/>
        </w:rPr>
        <w:t>.) mix along stream drainages. A few scattered stands of pine (</w:t>
      </w:r>
      <w:proofErr w:type="spellStart"/>
      <w:r>
        <w:rPr>
          <w:i/>
          <w:sz w:val="21"/>
        </w:rPr>
        <w:t>Pinus</w:t>
      </w:r>
      <w:proofErr w:type="spellEnd"/>
      <w:r>
        <w:rPr>
          <w:i/>
          <w:sz w:val="21"/>
        </w:rPr>
        <w:t xml:space="preserve"> spp.</w:t>
      </w:r>
      <w:r>
        <w:rPr>
          <w:sz w:val="21"/>
        </w:rPr>
        <w:t>) also exist, some of which are remnant plantations (</w:t>
      </w:r>
      <w:proofErr w:type="spellStart"/>
      <w:r>
        <w:rPr>
          <w:sz w:val="21"/>
        </w:rPr>
        <w:t>Schm</w:t>
      </w:r>
      <w:r>
        <w:rPr>
          <w:sz w:val="21"/>
        </w:rPr>
        <w:t>it</w:t>
      </w:r>
      <w:proofErr w:type="spellEnd"/>
      <w:r>
        <w:rPr>
          <w:sz w:val="21"/>
        </w:rPr>
        <w:t>, Parrish, and Campbell 2012b; NPS 2009).</w:t>
      </w:r>
    </w:p>
    <w:p w:rsidR="00593BB7" w:rsidRDefault="00593BB7">
      <w:pPr>
        <w:pStyle w:val="BodyText"/>
        <w:spacing w:before="11"/>
        <w:rPr>
          <w:sz w:val="20"/>
        </w:rPr>
      </w:pPr>
    </w:p>
    <w:p w:rsidR="00593BB7" w:rsidRDefault="008135CE">
      <w:pPr>
        <w:ind w:left="104" w:right="149"/>
        <w:rPr>
          <w:sz w:val="21"/>
        </w:rPr>
      </w:pPr>
      <w:r>
        <w:rPr>
          <w:sz w:val="21"/>
        </w:rPr>
        <w:t>Approximately 10 state-listed rare or threatened plant species potentially occur in or near the vicinity of the park, including large purple-fringed orchid (</w:t>
      </w:r>
      <w:proofErr w:type="spellStart"/>
      <w:r>
        <w:rPr>
          <w:i/>
          <w:sz w:val="21"/>
        </w:rPr>
        <w:t>Platanthera</w:t>
      </w:r>
      <w:proofErr w:type="spellEnd"/>
      <w:r>
        <w:rPr>
          <w:i/>
          <w:sz w:val="21"/>
        </w:rPr>
        <w:t xml:space="preserve"> </w:t>
      </w:r>
      <w:proofErr w:type="spellStart"/>
      <w:r>
        <w:rPr>
          <w:i/>
          <w:sz w:val="21"/>
        </w:rPr>
        <w:t>grandiflora</w:t>
      </w:r>
      <w:proofErr w:type="spellEnd"/>
      <w:r>
        <w:rPr>
          <w:sz w:val="21"/>
        </w:rPr>
        <w:t>), leatherwood (</w:t>
      </w:r>
      <w:proofErr w:type="spellStart"/>
      <w:r>
        <w:rPr>
          <w:i/>
          <w:sz w:val="21"/>
        </w:rPr>
        <w:t>Dirca</w:t>
      </w:r>
      <w:proofErr w:type="spellEnd"/>
      <w:r>
        <w:rPr>
          <w:i/>
          <w:sz w:val="21"/>
        </w:rPr>
        <w:t xml:space="preserve"> </w:t>
      </w:r>
      <w:proofErr w:type="spellStart"/>
      <w:r>
        <w:rPr>
          <w:i/>
          <w:sz w:val="21"/>
        </w:rPr>
        <w:t>palustris</w:t>
      </w:r>
      <w:proofErr w:type="spellEnd"/>
      <w:r>
        <w:rPr>
          <w:sz w:val="21"/>
        </w:rPr>
        <w:t>), Torrey’s mountain-mint (</w:t>
      </w:r>
      <w:proofErr w:type="spellStart"/>
      <w:r>
        <w:rPr>
          <w:i/>
          <w:sz w:val="21"/>
        </w:rPr>
        <w:t>Pycnanthemum</w:t>
      </w:r>
      <w:proofErr w:type="spellEnd"/>
      <w:r>
        <w:rPr>
          <w:i/>
          <w:sz w:val="21"/>
        </w:rPr>
        <w:t xml:space="preserve"> </w:t>
      </w:r>
      <w:proofErr w:type="spellStart"/>
      <w:r>
        <w:rPr>
          <w:i/>
          <w:sz w:val="21"/>
        </w:rPr>
        <w:t>torrei</w:t>
      </w:r>
      <w:proofErr w:type="spellEnd"/>
      <w:r>
        <w:rPr>
          <w:sz w:val="21"/>
        </w:rPr>
        <w:t>), long-</w:t>
      </w:r>
      <w:proofErr w:type="spellStart"/>
      <w:r>
        <w:rPr>
          <w:sz w:val="21"/>
        </w:rPr>
        <w:t>bracted</w:t>
      </w:r>
      <w:proofErr w:type="spellEnd"/>
      <w:r>
        <w:rPr>
          <w:sz w:val="21"/>
        </w:rPr>
        <w:t xml:space="preserve"> orchid (</w:t>
      </w:r>
      <w:proofErr w:type="spellStart"/>
      <w:r>
        <w:rPr>
          <w:i/>
          <w:sz w:val="21"/>
        </w:rPr>
        <w:t>Dactylorhiza</w:t>
      </w:r>
      <w:proofErr w:type="spellEnd"/>
      <w:r>
        <w:rPr>
          <w:i/>
          <w:sz w:val="21"/>
        </w:rPr>
        <w:t xml:space="preserve"> </w:t>
      </w:r>
      <w:proofErr w:type="spellStart"/>
      <w:r>
        <w:rPr>
          <w:i/>
          <w:sz w:val="21"/>
        </w:rPr>
        <w:t>viridis</w:t>
      </w:r>
      <w:proofErr w:type="spellEnd"/>
      <w:r>
        <w:rPr>
          <w:sz w:val="21"/>
        </w:rPr>
        <w:t xml:space="preserve">), </w:t>
      </w:r>
      <w:proofErr w:type="spellStart"/>
      <w:r>
        <w:rPr>
          <w:sz w:val="21"/>
        </w:rPr>
        <w:t>largeleaved</w:t>
      </w:r>
      <w:proofErr w:type="spellEnd"/>
      <w:r>
        <w:rPr>
          <w:sz w:val="21"/>
        </w:rPr>
        <w:t xml:space="preserve"> white violet (</w:t>
      </w:r>
      <w:r>
        <w:rPr>
          <w:i/>
          <w:sz w:val="21"/>
        </w:rPr>
        <w:t xml:space="preserve">Viola </w:t>
      </w:r>
      <w:proofErr w:type="spellStart"/>
      <w:r>
        <w:rPr>
          <w:i/>
          <w:sz w:val="21"/>
        </w:rPr>
        <w:t>blanda</w:t>
      </w:r>
      <w:proofErr w:type="spellEnd"/>
      <w:r>
        <w:rPr>
          <w:sz w:val="21"/>
        </w:rPr>
        <w:t>), and Herb-</w:t>
      </w:r>
      <w:proofErr w:type="spellStart"/>
      <w:r>
        <w:rPr>
          <w:sz w:val="21"/>
        </w:rPr>
        <w:t>robert</w:t>
      </w:r>
      <w:proofErr w:type="spellEnd"/>
      <w:r>
        <w:rPr>
          <w:sz w:val="21"/>
        </w:rPr>
        <w:t xml:space="preserve"> (</w:t>
      </w:r>
      <w:r>
        <w:rPr>
          <w:i/>
          <w:sz w:val="21"/>
        </w:rPr>
        <w:t xml:space="preserve">Geranium </w:t>
      </w:r>
      <w:proofErr w:type="spellStart"/>
      <w:r>
        <w:rPr>
          <w:i/>
          <w:sz w:val="21"/>
        </w:rPr>
        <w:t>robertianum</w:t>
      </w:r>
      <w:proofErr w:type="spellEnd"/>
      <w:r>
        <w:rPr>
          <w:sz w:val="21"/>
        </w:rPr>
        <w:t xml:space="preserve">). Based on professional </w:t>
      </w:r>
      <w:proofErr w:type="spellStart"/>
      <w:r>
        <w:rPr>
          <w:sz w:val="21"/>
        </w:rPr>
        <w:t>judgement</w:t>
      </w:r>
      <w:proofErr w:type="spellEnd"/>
      <w:r>
        <w:rPr>
          <w:sz w:val="21"/>
        </w:rPr>
        <w:t>, an additional 13 plant species are of park concer</w:t>
      </w:r>
      <w:r>
        <w:rPr>
          <w:sz w:val="21"/>
        </w:rPr>
        <w:t>n, including nodding trillium (</w:t>
      </w:r>
      <w:r>
        <w:rPr>
          <w:i/>
          <w:sz w:val="21"/>
        </w:rPr>
        <w:t xml:space="preserve">Trillium </w:t>
      </w:r>
      <w:proofErr w:type="spellStart"/>
      <w:r>
        <w:rPr>
          <w:i/>
          <w:sz w:val="21"/>
        </w:rPr>
        <w:t>cernuum</w:t>
      </w:r>
      <w:proofErr w:type="spellEnd"/>
      <w:r>
        <w:rPr>
          <w:sz w:val="21"/>
        </w:rPr>
        <w:t>) and American ginseng (</w:t>
      </w:r>
      <w:proofErr w:type="spellStart"/>
      <w:r>
        <w:rPr>
          <w:i/>
          <w:sz w:val="21"/>
        </w:rPr>
        <w:t>Panax</w:t>
      </w:r>
      <w:proofErr w:type="spellEnd"/>
      <w:r>
        <w:rPr>
          <w:i/>
          <w:sz w:val="21"/>
        </w:rPr>
        <w:t xml:space="preserve"> </w:t>
      </w:r>
      <w:proofErr w:type="spellStart"/>
      <w:r>
        <w:rPr>
          <w:i/>
          <w:sz w:val="21"/>
        </w:rPr>
        <w:t>quinquefolius</w:t>
      </w:r>
      <w:proofErr w:type="spellEnd"/>
      <w:proofErr w:type="gramStart"/>
      <w:r>
        <w:rPr>
          <w:sz w:val="21"/>
        </w:rPr>
        <w:t>)(</w:t>
      </w:r>
      <w:proofErr w:type="gramEnd"/>
      <w:r>
        <w:rPr>
          <w:sz w:val="21"/>
        </w:rPr>
        <w:t>NPS 2009).</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Fauna</w:t>
      </w:r>
    </w:p>
    <w:p w:rsidR="00593BB7" w:rsidRDefault="008135CE">
      <w:pPr>
        <w:pStyle w:val="BodyText"/>
        <w:spacing w:before="240"/>
        <w:ind w:left="103" w:right="82"/>
      </w:pPr>
      <w:r>
        <w:t>The park’s diverse mix of vegetation, land use, and habitat types provides conditions conducive to hosting a wide range of fauna. Its proximity t</w:t>
      </w:r>
      <w:r>
        <w:t>o rural areas of Frederick County makes it an even more attractive sanctuary for native fauna. The park is home to a number of resident vertebrates, including deer, bears, amphibians, brook trout, and birds. Catoctin is an important environment for bird sp</w:t>
      </w:r>
      <w:r>
        <w:t xml:space="preserve">ecies, and the </w:t>
      </w:r>
      <w:proofErr w:type="spellStart"/>
      <w:r>
        <w:t>NPSpecies</w:t>
      </w:r>
      <w:proofErr w:type="spellEnd"/>
      <w:r>
        <w:t xml:space="preserve"> certified bird list indicates 147 species have been documented at</w:t>
      </w:r>
    </w:p>
    <w:p w:rsidR="00593BB7" w:rsidRDefault="00593BB7">
      <w:pPr>
        <w:sectPr w:rsidR="00593BB7">
          <w:headerReference w:type="default" r:id="rId271"/>
          <w:footerReference w:type="default" r:id="rId272"/>
          <w:pgSz w:w="12240" w:h="15840"/>
          <w:pgMar w:top="1360" w:right="1340" w:bottom="980" w:left="1480" w:header="0" w:footer="793" w:gutter="0"/>
          <w:pgNumType w:start="36"/>
          <w:cols w:space="720"/>
        </w:sectPr>
      </w:pPr>
    </w:p>
    <w:p w:rsidR="00593BB7" w:rsidRDefault="008135CE">
      <w:pPr>
        <w:pStyle w:val="BodyText"/>
        <w:spacing w:before="100"/>
        <w:ind w:left="104" w:right="244"/>
      </w:pPr>
      <w:proofErr w:type="gramStart"/>
      <w:r>
        <w:lastRenderedPageBreak/>
        <w:t>the</w:t>
      </w:r>
      <w:proofErr w:type="gramEnd"/>
      <w:r>
        <w:t xml:space="preserve"> park. In addition, there are more than 12 species of mammals, 30 reptiles and amphibians, and approximately 16 fish specie</w:t>
      </w:r>
      <w:r>
        <w:t>s documented at the park (NPS 2009).</w:t>
      </w:r>
    </w:p>
    <w:p w:rsidR="00593BB7" w:rsidRDefault="00593BB7">
      <w:pPr>
        <w:pStyle w:val="BodyText"/>
        <w:spacing w:before="11"/>
        <w:rPr>
          <w:sz w:val="20"/>
        </w:rPr>
      </w:pPr>
    </w:p>
    <w:p w:rsidR="00593BB7" w:rsidRDefault="008135CE">
      <w:pPr>
        <w:ind w:left="103" w:right="93"/>
        <w:rPr>
          <w:sz w:val="21"/>
        </w:rPr>
      </w:pPr>
      <w:r>
        <w:rPr>
          <w:sz w:val="21"/>
        </w:rPr>
        <w:t>Mammals found in the park, in addition to white-tailed deer (</w:t>
      </w:r>
      <w:proofErr w:type="spellStart"/>
      <w:r>
        <w:rPr>
          <w:i/>
          <w:sz w:val="21"/>
        </w:rPr>
        <w:t>Odocoileus</w:t>
      </w:r>
      <w:proofErr w:type="spellEnd"/>
      <w:r>
        <w:rPr>
          <w:i/>
          <w:sz w:val="21"/>
        </w:rPr>
        <w:t xml:space="preserve"> </w:t>
      </w:r>
      <w:proofErr w:type="spellStart"/>
      <w:r>
        <w:rPr>
          <w:i/>
          <w:sz w:val="21"/>
        </w:rPr>
        <w:t>virginianus</w:t>
      </w:r>
      <w:proofErr w:type="spellEnd"/>
      <w:r>
        <w:rPr>
          <w:sz w:val="21"/>
        </w:rPr>
        <w:t>), are fairly typical for this region and include striped skunks (</w:t>
      </w:r>
      <w:r>
        <w:rPr>
          <w:i/>
          <w:sz w:val="21"/>
        </w:rPr>
        <w:t>Mephitis mephitis</w:t>
      </w:r>
      <w:r>
        <w:rPr>
          <w:sz w:val="21"/>
        </w:rPr>
        <w:t>), woodchucks (</w:t>
      </w:r>
      <w:proofErr w:type="spellStart"/>
      <w:r>
        <w:rPr>
          <w:i/>
          <w:sz w:val="21"/>
        </w:rPr>
        <w:t>Marmota</w:t>
      </w:r>
      <w:proofErr w:type="spellEnd"/>
      <w:r>
        <w:rPr>
          <w:i/>
          <w:sz w:val="21"/>
        </w:rPr>
        <w:t xml:space="preserve"> </w:t>
      </w:r>
      <w:proofErr w:type="spellStart"/>
      <w:r>
        <w:rPr>
          <w:i/>
          <w:sz w:val="21"/>
        </w:rPr>
        <w:t>monax</w:t>
      </w:r>
      <w:proofErr w:type="spellEnd"/>
      <w:r>
        <w:rPr>
          <w:sz w:val="21"/>
        </w:rPr>
        <w:t xml:space="preserve">), squirrels, chipmunks </w:t>
      </w:r>
      <w:r>
        <w:rPr>
          <w:sz w:val="21"/>
        </w:rPr>
        <w:t>(</w:t>
      </w:r>
      <w:proofErr w:type="spellStart"/>
      <w:r>
        <w:rPr>
          <w:i/>
          <w:sz w:val="21"/>
        </w:rPr>
        <w:t>Tamias</w:t>
      </w:r>
      <w:proofErr w:type="spellEnd"/>
      <w:r>
        <w:rPr>
          <w:i/>
          <w:sz w:val="21"/>
        </w:rPr>
        <w:t xml:space="preserve"> </w:t>
      </w:r>
      <w:proofErr w:type="spellStart"/>
      <w:r>
        <w:rPr>
          <w:i/>
          <w:sz w:val="21"/>
        </w:rPr>
        <w:t>sciurus</w:t>
      </w:r>
      <w:proofErr w:type="spellEnd"/>
      <w:r>
        <w:rPr>
          <w:sz w:val="21"/>
        </w:rPr>
        <w:t>), several species of mice, eastern cottontail rabbits (</w:t>
      </w:r>
      <w:proofErr w:type="spellStart"/>
      <w:r>
        <w:rPr>
          <w:i/>
          <w:sz w:val="21"/>
        </w:rPr>
        <w:t>Sylvilagus</w:t>
      </w:r>
      <w:proofErr w:type="spellEnd"/>
      <w:r>
        <w:rPr>
          <w:i/>
          <w:sz w:val="21"/>
        </w:rPr>
        <w:t xml:space="preserve"> </w:t>
      </w:r>
      <w:proofErr w:type="spellStart"/>
      <w:r>
        <w:rPr>
          <w:i/>
          <w:sz w:val="21"/>
        </w:rPr>
        <w:t>floridanus</w:t>
      </w:r>
      <w:proofErr w:type="spellEnd"/>
      <w:r>
        <w:rPr>
          <w:sz w:val="21"/>
        </w:rPr>
        <w:t>), opossums (</w:t>
      </w:r>
      <w:proofErr w:type="spellStart"/>
      <w:r>
        <w:rPr>
          <w:i/>
          <w:sz w:val="21"/>
        </w:rPr>
        <w:t>Didelphis</w:t>
      </w:r>
      <w:proofErr w:type="spellEnd"/>
      <w:r>
        <w:rPr>
          <w:i/>
          <w:sz w:val="21"/>
        </w:rPr>
        <w:t xml:space="preserve"> </w:t>
      </w:r>
      <w:proofErr w:type="spellStart"/>
      <w:r>
        <w:rPr>
          <w:i/>
          <w:sz w:val="21"/>
        </w:rPr>
        <w:t>virginiana</w:t>
      </w:r>
      <w:proofErr w:type="spellEnd"/>
      <w:r>
        <w:rPr>
          <w:sz w:val="21"/>
        </w:rPr>
        <w:t>), raccoons (</w:t>
      </w:r>
      <w:proofErr w:type="spellStart"/>
      <w:r>
        <w:rPr>
          <w:i/>
          <w:sz w:val="21"/>
        </w:rPr>
        <w:t>Procyon</w:t>
      </w:r>
      <w:proofErr w:type="spellEnd"/>
      <w:r>
        <w:rPr>
          <w:i/>
          <w:sz w:val="21"/>
        </w:rPr>
        <w:t xml:space="preserve"> </w:t>
      </w:r>
      <w:proofErr w:type="spellStart"/>
      <w:r>
        <w:rPr>
          <w:i/>
          <w:sz w:val="21"/>
        </w:rPr>
        <w:t>lotor</w:t>
      </w:r>
      <w:proofErr w:type="spellEnd"/>
      <w:r>
        <w:rPr>
          <w:sz w:val="21"/>
        </w:rPr>
        <w:t>), red foxes (</w:t>
      </w:r>
      <w:proofErr w:type="spellStart"/>
      <w:r>
        <w:rPr>
          <w:i/>
          <w:sz w:val="21"/>
        </w:rPr>
        <w:t>Vulpes</w:t>
      </w:r>
      <w:proofErr w:type="spellEnd"/>
      <w:r>
        <w:rPr>
          <w:i/>
          <w:sz w:val="21"/>
        </w:rPr>
        <w:t xml:space="preserve"> </w:t>
      </w:r>
      <w:proofErr w:type="spellStart"/>
      <w:r>
        <w:rPr>
          <w:i/>
          <w:sz w:val="21"/>
        </w:rPr>
        <w:t>vulpes</w:t>
      </w:r>
      <w:proofErr w:type="spellEnd"/>
      <w:r>
        <w:rPr>
          <w:sz w:val="21"/>
        </w:rPr>
        <w:t>), and gray foxes (</w:t>
      </w:r>
      <w:proofErr w:type="spellStart"/>
      <w:r>
        <w:rPr>
          <w:i/>
          <w:sz w:val="21"/>
        </w:rPr>
        <w:t>Urocyon</w:t>
      </w:r>
      <w:proofErr w:type="spellEnd"/>
      <w:r>
        <w:rPr>
          <w:i/>
          <w:sz w:val="21"/>
        </w:rPr>
        <w:t xml:space="preserve"> </w:t>
      </w:r>
      <w:proofErr w:type="spellStart"/>
      <w:r>
        <w:rPr>
          <w:i/>
          <w:sz w:val="21"/>
        </w:rPr>
        <w:t>cinereoargenteus</w:t>
      </w:r>
      <w:proofErr w:type="spellEnd"/>
      <w:r>
        <w:rPr>
          <w:sz w:val="21"/>
        </w:rPr>
        <w:t>). Sightings of coyotes (</w:t>
      </w:r>
      <w:proofErr w:type="spellStart"/>
      <w:r>
        <w:rPr>
          <w:i/>
          <w:sz w:val="21"/>
        </w:rPr>
        <w:t>Canis</w:t>
      </w:r>
      <w:proofErr w:type="spellEnd"/>
      <w:r>
        <w:rPr>
          <w:i/>
          <w:sz w:val="21"/>
        </w:rPr>
        <w:t xml:space="preserve"> </w:t>
      </w:r>
      <w:proofErr w:type="spellStart"/>
      <w:r>
        <w:rPr>
          <w:i/>
          <w:sz w:val="21"/>
        </w:rPr>
        <w:t>latrans</w:t>
      </w:r>
      <w:proofErr w:type="spellEnd"/>
      <w:r>
        <w:rPr>
          <w:sz w:val="21"/>
        </w:rPr>
        <w:t>), bobcats (</w:t>
      </w:r>
      <w:r>
        <w:rPr>
          <w:i/>
          <w:sz w:val="21"/>
        </w:rPr>
        <w:t xml:space="preserve">Lynx </w:t>
      </w:r>
      <w:proofErr w:type="spellStart"/>
      <w:r>
        <w:rPr>
          <w:i/>
          <w:sz w:val="21"/>
        </w:rPr>
        <w:t>rufus</w:t>
      </w:r>
      <w:proofErr w:type="spellEnd"/>
      <w:r>
        <w:rPr>
          <w:sz w:val="21"/>
        </w:rPr>
        <w:t>), beavers (</w:t>
      </w:r>
      <w:r>
        <w:rPr>
          <w:i/>
          <w:sz w:val="21"/>
        </w:rPr>
        <w:t xml:space="preserve">Castor </w:t>
      </w:r>
      <w:proofErr w:type="spellStart"/>
      <w:r>
        <w:rPr>
          <w:i/>
          <w:sz w:val="21"/>
        </w:rPr>
        <w:t>canadensis</w:t>
      </w:r>
      <w:proofErr w:type="spellEnd"/>
      <w:r>
        <w:rPr>
          <w:sz w:val="21"/>
        </w:rPr>
        <w:t>), mink (</w:t>
      </w:r>
      <w:proofErr w:type="spellStart"/>
      <w:r>
        <w:rPr>
          <w:i/>
          <w:sz w:val="21"/>
        </w:rPr>
        <w:t>Mustela</w:t>
      </w:r>
      <w:proofErr w:type="spellEnd"/>
      <w:r>
        <w:rPr>
          <w:i/>
          <w:sz w:val="21"/>
        </w:rPr>
        <w:t xml:space="preserve"> </w:t>
      </w:r>
      <w:proofErr w:type="spellStart"/>
      <w:r>
        <w:rPr>
          <w:i/>
          <w:sz w:val="21"/>
        </w:rPr>
        <w:t>vison</w:t>
      </w:r>
      <w:proofErr w:type="spellEnd"/>
      <w:r>
        <w:rPr>
          <w:sz w:val="21"/>
        </w:rPr>
        <w:t>), and black bears (</w:t>
      </w:r>
      <w:proofErr w:type="spellStart"/>
      <w:r>
        <w:rPr>
          <w:i/>
          <w:sz w:val="21"/>
        </w:rPr>
        <w:t>Ursus</w:t>
      </w:r>
      <w:proofErr w:type="spellEnd"/>
      <w:r>
        <w:rPr>
          <w:i/>
          <w:sz w:val="21"/>
        </w:rPr>
        <w:t xml:space="preserve"> </w:t>
      </w:r>
      <w:proofErr w:type="spellStart"/>
      <w:r>
        <w:rPr>
          <w:i/>
          <w:sz w:val="21"/>
        </w:rPr>
        <w:t>americanus</w:t>
      </w:r>
      <w:proofErr w:type="spellEnd"/>
      <w:r>
        <w:rPr>
          <w:sz w:val="21"/>
        </w:rPr>
        <w:t>) indicate that populations of these mammals are returning to the area (NPS 2009).</w:t>
      </w:r>
    </w:p>
    <w:p w:rsidR="00593BB7" w:rsidRDefault="00593BB7">
      <w:pPr>
        <w:pStyle w:val="BodyText"/>
        <w:spacing w:before="11"/>
        <w:rPr>
          <w:sz w:val="20"/>
        </w:rPr>
      </w:pPr>
    </w:p>
    <w:p w:rsidR="00593BB7" w:rsidRDefault="008135CE">
      <w:pPr>
        <w:pStyle w:val="BodyText"/>
        <w:ind w:left="104"/>
      </w:pPr>
      <w:r>
        <w:t>No federally listed species have been documented i</w:t>
      </w:r>
      <w:r>
        <w:t>n the park, based on correspondence with the</w:t>
      </w:r>
    </w:p>
    <w:p w:rsidR="00593BB7" w:rsidRDefault="008135CE">
      <w:pPr>
        <w:pStyle w:val="BodyText"/>
        <w:ind w:left="104" w:right="487"/>
      </w:pPr>
      <w:r>
        <w:t xml:space="preserve">U.S. Fish and Wildlife Service (NPS 2009). The Maryland DNR Wildlife and Heritage Service </w:t>
      </w:r>
      <w:proofErr w:type="gramStart"/>
      <w:r>
        <w:t>identifies</w:t>
      </w:r>
      <w:proofErr w:type="gramEnd"/>
      <w:r>
        <w:t xml:space="preserve"> the common raven (</w:t>
      </w:r>
      <w:proofErr w:type="spellStart"/>
      <w:r>
        <w:rPr>
          <w:i/>
        </w:rPr>
        <w:t>Corvus</w:t>
      </w:r>
      <w:proofErr w:type="spellEnd"/>
      <w:r>
        <w:rPr>
          <w:i/>
        </w:rPr>
        <w:t xml:space="preserve"> </w:t>
      </w:r>
      <w:proofErr w:type="spellStart"/>
      <w:r>
        <w:rPr>
          <w:i/>
        </w:rPr>
        <w:t>corax</w:t>
      </w:r>
      <w:proofErr w:type="spellEnd"/>
      <w:r>
        <w:t>) as the single state-listed animal species at the park.</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CULTURAL RESOURCES</w:t>
      </w:r>
    </w:p>
    <w:p w:rsidR="00593BB7" w:rsidRDefault="008135CE">
      <w:pPr>
        <w:pStyle w:val="BodyText"/>
        <w:spacing w:before="240"/>
        <w:ind w:left="103" w:right="199"/>
      </w:pPr>
      <w:r>
        <w:t>Catoctin Mountain Park has a wide range of prehistoric and historic cultural resources that reflect 3,500 years of human settlement and activity on the mountain. Cultural resources that convey this long history include historic structures, archeological re</w:t>
      </w:r>
      <w:r>
        <w:t>sources, cultural landscapes, museum collections, and ethnographic resources.</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Historic Structures</w:t>
      </w:r>
    </w:p>
    <w:p w:rsidR="00593BB7" w:rsidRDefault="008135CE">
      <w:pPr>
        <w:pStyle w:val="BodyText"/>
        <w:spacing w:before="241"/>
        <w:ind w:left="104" w:right="201"/>
      </w:pPr>
      <w:r>
        <w:t>The park’s List of Classified Structures, updated in 2010, identifies 67 historic structures. Of these, 64 structures belong to two WPA-era cabin camps: Cam</w:t>
      </w:r>
      <w:r>
        <w:t>p Greentop and Camp Misty Mount.</w:t>
      </w:r>
    </w:p>
    <w:p w:rsidR="00593BB7" w:rsidRDefault="008135CE">
      <w:pPr>
        <w:pStyle w:val="BodyText"/>
        <w:ind w:left="104" w:right="107"/>
      </w:pPr>
      <w:r>
        <w:t>Additionally, the 2012 National Register of Historic Places nomination for the Catoctin Mountain Park Historic District identified 64 buildings, 34 sites, 6 structures, and 6 objects that are all contributing to the distric</w:t>
      </w:r>
      <w:r>
        <w:t xml:space="preserve">t. The List of Classified Structures will expand to include these additional structures following the listing of the Catoctin Mountain Park as a historic district in the National Register of Historic Places (the national register nomination is expected to </w:t>
      </w:r>
      <w:r>
        <w:t>be accepted by the Keeper in early 2013).</w:t>
      </w:r>
    </w:p>
    <w:p w:rsidR="00593BB7" w:rsidRDefault="00593BB7">
      <w:pPr>
        <w:pStyle w:val="BodyText"/>
      </w:pPr>
    </w:p>
    <w:p w:rsidR="00593BB7" w:rsidRDefault="008135CE">
      <w:pPr>
        <w:pStyle w:val="BodyText"/>
        <w:ind w:left="104" w:right="249"/>
      </w:pPr>
      <w:proofErr w:type="gramStart"/>
      <w:r>
        <w:rPr>
          <w:b/>
        </w:rPr>
        <w:t>Cabin Camps.</w:t>
      </w:r>
      <w:proofErr w:type="gramEnd"/>
      <w:r>
        <w:rPr>
          <w:b/>
        </w:rPr>
        <w:t xml:space="preserve"> </w:t>
      </w:r>
      <w:r>
        <w:t>Catoctin Mountain Park has two rustic revival-style cabin camps, Camp Greentop and Camp Misty Mount, both of which were listed in the National Register of Historic Places as historic districts in 1989</w:t>
      </w:r>
      <w:r>
        <w:t>. Both camps are significant as illustrative of the mission of the RDA program to use WPA and CCC labor to conserve natural resources, preserve historic sites, and create recreational areas for the enjoyment of the public, and as typical examples of NPS de</w:t>
      </w:r>
      <w:r>
        <w:t>signs for rustic architecture, adhering to the guidelines for camp building and arrangement found throughout the national park system. Both Camp Greentop and Camp Misty Mount have a high degree of integrity, and have been in continuous use as cabin camps o</w:t>
      </w:r>
      <w:r>
        <w:t>r housing since their completion in the late 1930s (Horner 2011).</w:t>
      </w:r>
    </w:p>
    <w:p w:rsidR="00593BB7" w:rsidRDefault="00593BB7">
      <w:pPr>
        <w:pStyle w:val="BodyText"/>
        <w:spacing w:before="11"/>
        <w:rPr>
          <w:sz w:val="20"/>
        </w:rPr>
      </w:pPr>
    </w:p>
    <w:p w:rsidR="00593BB7" w:rsidRDefault="008135CE">
      <w:pPr>
        <w:pStyle w:val="BodyText"/>
        <w:ind w:left="104" w:right="316"/>
      </w:pPr>
      <w:r>
        <w:t>Completed in 1937, Camp Misty Mount is a 72-acre area. The camp’s 37 structures are organized into three main units, each with six cabins housing two or four campers, plus the leader’s cabi</w:t>
      </w:r>
      <w:r>
        <w:t>n, lodge, and latrine, plus a group dining hall and other supporting facilities. The Works Progress Administration constructed the camp buildings using locally harvested timber. The frame structures are typically built using oak while hewn chestnut logs we</w:t>
      </w:r>
      <w:r>
        <w:t>re used for the log cabins.</w:t>
      </w:r>
    </w:p>
    <w:p w:rsidR="00593BB7" w:rsidRDefault="00593BB7">
      <w:pPr>
        <w:sectPr w:rsidR="00593BB7">
          <w:headerReference w:type="default" r:id="rId273"/>
          <w:footerReference w:type="default" r:id="rId274"/>
          <w:pgSz w:w="12240" w:h="15840"/>
          <w:pgMar w:top="1340" w:right="1360" w:bottom="980" w:left="1480" w:header="0" w:footer="793" w:gutter="0"/>
          <w:pgNumType w:start="37"/>
          <w:cols w:space="720"/>
        </w:sectPr>
      </w:pPr>
    </w:p>
    <w:p w:rsidR="00593BB7" w:rsidRDefault="008135CE">
      <w:pPr>
        <w:pStyle w:val="BodyText"/>
        <w:spacing w:before="100"/>
        <w:ind w:left="104" w:right="145"/>
      </w:pPr>
      <w:r>
        <w:lastRenderedPageBreak/>
        <w:t>Completed in 1938, Camp Greentop encompasses 40 acres and 27 structures divided into four units, each including cabins, latrines, an office, and a large lodge building. Similar to Camp Mist</w:t>
      </w:r>
      <w:r>
        <w:t xml:space="preserve">y Mount, the buildings were built in the rustic revival style using timber found at the park. Planning for Camp Greentop was influenced by the Maryland League for Crippled Children, which petitioned the recreational demonstration area for a cabin campsite </w:t>
      </w:r>
      <w:r>
        <w:t>that would meet the organization’s needs for accessibility. To accommodate this, the recreational demonstration area designed larger cabins to house eight campers and two counselors and the distance between cabins was reduced.</w:t>
      </w:r>
    </w:p>
    <w:p w:rsidR="00593BB7" w:rsidRDefault="00593BB7">
      <w:pPr>
        <w:pStyle w:val="BodyText"/>
        <w:spacing w:before="11"/>
        <w:rPr>
          <w:sz w:val="20"/>
        </w:rPr>
      </w:pPr>
    </w:p>
    <w:p w:rsidR="00593BB7" w:rsidRDefault="008135CE">
      <w:pPr>
        <w:pStyle w:val="BodyText"/>
        <w:ind w:left="104" w:right="151"/>
      </w:pPr>
      <w:proofErr w:type="gramStart"/>
      <w:r>
        <w:rPr>
          <w:b/>
        </w:rPr>
        <w:t>Other Historic Structures.</w:t>
      </w:r>
      <w:proofErr w:type="gramEnd"/>
      <w:r>
        <w:rPr>
          <w:b/>
        </w:rPr>
        <w:t xml:space="preserve"> </w:t>
      </w:r>
      <w:r>
        <w:t>Outside of Camp Greentop and Camp Misty Mount, the park has numerous other historic structures, including buildings, objects, sites, and structures, that contribute to the national register-listed Catoctin Mountain Park Historic District. These include a b</w:t>
      </w:r>
      <w:r>
        <w:t>lacksmith shop, camp office, an oil building, and stone retaining walls at Round Meadow that were built in 1935 by the Works Progress Administration for the Catoctin Recreational Demonstration Area and later modified by the Civilian Conservation Corps afte</w:t>
      </w:r>
      <w:r>
        <w:t xml:space="preserve">r 1939. Other historic structures determined to be contributing to the historic district include the 1950 Ike Smith </w:t>
      </w:r>
      <w:proofErr w:type="spellStart"/>
      <w:r>
        <w:t>Pumphouse</w:t>
      </w:r>
      <w:proofErr w:type="spellEnd"/>
      <w:r>
        <w:t xml:space="preserve">, a 1939 log structure, and various sections of stone walls and boundary markers built by the Civilian Conservation Corps, as well </w:t>
      </w:r>
      <w:r>
        <w:t>as 19th century farm-era stone walls.</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Cultural Landscapes</w:t>
      </w:r>
    </w:p>
    <w:p w:rsidR="00593BB7" w:rsidRDefault="008135CE">
      <w:pPr>
        <w:pStyle w:val="BodyText"/>
        <w:spacing w:before="241"/>
        <w:ind w:left="104" w:right="445"/>
      </w:pPr>
      <w:r>
        <w:t>The cultural landscapes of the park encompass the region’s prehistoric period of human history through the present. The park has three identified cultural landscape inventory units. The overarchin</w:t>
      </w:r>
      <w:r>
        <w:t>g parent landscape consists of the entire acreage of Catoctin Mountain Park. Camp Greentop and Camp Misty Mount have been identified as component landscapes.</w:t>
      </w:r>
    </w:p>
    <w:p w:rsidR="00593BB7" w:rsidRDefault="00593BB7">
      <w:pPr>
        <w:pStyle w:val="BodyText"/>
        <w:spacing w:before="11"/>
        <w:rPr>
          <w:sz w:val="20"/>
        </w:rPr>
      </w:pPr>
    </w:p>
    <w:p w:rsidR="00593BB7" w:rsidRDefault="008135CE">
      <w:pPr>
        <w:pStyle w:val="BodyText"/>
        <w:ind w:left="103" w:right="126"/>
      </w:pPr>
      <w:r>
        <w:t>The Catoctin Mountain Park cultural landscape encompasses the entire 5,748 acres of the park. Two</w:t>
      </w:r>
      <w:r>
        <w:t xml:space="preserve"> periods of significance have been determined for this cultural landscape. The first period (1770–1903) is significant for the early iron industry when the forests of Catoctin Mountain were harvested for timber for the production of charcoal. Iron furnaces</w:t>
      </w:r>
      <w:r>
        <w:t xml:space="preserve"> were introduced to the region in the 1760s. The Catoctin Iron Furnace (1775) significantly impacted the area that would become the park. Remnants of charcoal hearths that provided fuel for the iron furnaces dot the landscape as physical reminders of the C</w:t>
      </w:r>
      <w:r>
        <w:t>atoctin Mountain industrial heritage. Stone walls and historic building foundations remain as vestiges of the area’s agricultural history.</w:t>
      </w:r>
    </w:p>
    <w:p w:rsidR="00593BB7" w:rsidRDefault="00593BB7">
      <w:pPr>
        <w:pStyle w:val="BodyText"/>
        <w:spacing w:before="11"/>
        <w:rPr>
          <w:sz w:val="20"/>
        </w:rPr>
      </w:pPr>
    </w:p>
    <w:p w:rsidR="00593BB7" w:rsidRDefault="008135CE">
      <w:pPr>
        <w:pStyle w:val="BodyText"/>
        <w:ind w:left="103" w:right="94"/>
      </w:pPr>
      <w:r>
        <w:t>The second period of significance (1934–1942) encompasses the mountain’s history as a recreational demonstration area and describes the reforestation activities and the WPA-built camps established during this time, including Camp Hi-Catoctin, used by Presi</w:t>
      </w:r>
      <w:r>
        <w:t>dent Franklin D. Roosevelt during World War II. The component cultural landscapes of Camp Misty Mount and Camp Greentop consist of the camps’ buildings, spatial organization patterns, and circulation, including footpaths, and small-scale features such as c</w:t>
      </w:r>
      <w:r>
        <w:t>ampfire circles. Both component landscapes are significant for their recreational planning under the recreational demonstration area as landscapes for social programs promoting human conservation during the Great Depression and for campsite design and orga</w:t>
      </w:r>
      <w:r>
        <w:t>nization that embodies the development of the rustic revival design in architecture and landscapes.</w:t>
      </w:r>
    </w:p>
    <w:p w:rsidR="00593BB7" w:rsidRDefault="00593BB7">
      <w:pPr>
        <w:sectPr w:rsidR="00593BB7">
          <w:headerReference w:type="default" r:id="rId275"/>
          <w:footerReference w:type="default" r:id="rId276"/>
          <w:pgSz w:w="12240" w:h="15840"/>
          <w:pgMar w:top="1340" w:right="1340" w:bottom="980" w:left="1480" w:header="0" w:footer="793" w:gutter="0"/>
          <w:pgNumType w:start="38"/>
          <w:cols w:space="720"/>
        </w:sectPr>
      </w:pPr>
    </w:p>
    <w:p w:rsidR="00593BB7" w:rsidRDefault="008135CE">
      <w:pPr>
        <w:pStyle w:val="Heading2"/>
        <w:spacing w:before="78"/>
      </w:pPr>
      <w:r>
        <w:lastRenderedPageBreak/>
        <w:t>Archeological Resources</w:t>
      </w:r>
    </w:p>
    <w:p w:rsidR="00593BB7" w:rsidRDefault="008135CE">
      <w:pPr>
        <w:pStyle w:val="BodyText"/>
        <w:spacing w:before="240"/>
        <w:ind w:left="103" w:right="101"/>
      </w:pPr>
      <w:r>
        <w:t>To date, there are 131 known prehistoric and historic archeological resources at Catoctin Mou</w:t>
      </w:r>
      <w:r>
        <w:t xml:space="preserve">ntain Park (LBG 2011). Prehistoric sites include short-term camp sites located along the park’s stream terraces, special-use sites, such as rock shelters, and small artifact scatters. The park’s abundance of </w:t>
      </w:r>
      <w:proofErr w:type="spellStart"/>
      <w:r>
        <w:t>metarhyolite</w:t>
      </w:r>
      <w:proofErr w:type="spellEnd"/>
      <w:r>
        <w:t xml:space="preserve">, a type of stone that was used for </w:t>
      </w:r>
      <w:r>
        <w:t xml:space="preserve">making arrowheads and </w:t>
      </w:r>
      <w:proofErr w:type="spellStart"/>
      <w:r>
        <w:t>spearpoints</w:t>
      </w:r>
      <w:proofErr w:type="spellEnd"/>
      <w:r>
        <w:t>, was a primary resource harvested by ancient peoples who lived near Catoctin Mountain. Historical archeological resources include sites associated with farmsteads established by European settlers in the late 18th and the 1</w:t>
      </w:r>
      <w:r>
        <w:t>9th centuries. Industrial-related archeological sites associated with Catoctin Mountain’s history of logging and the Catoctin Iron Furnace include numerous collier huts, which were temporary tipi-like dwellings used by colliers who burned the mountain’s ti</w:t>
      </w:r>
      <w:r>
        <w:t xml:space="preserve">mber into charcoal for fuel for the iron furnace. Archeological survey has identified 50 collier hut sites along with charcoal hearths at the park. Other archeological sites are associated with late-19th and early 20th century tourism on Catoctin Mountain </w:t>
      </w:r>
      <w:r>
        <w:t>and the federal activities during the park’s RDA era and</w:t>
      </w:r>
      <w:r>
        <w:rPr>
          <w:spacing w:val="-4"/>
        </w:rPr>
        <w:t xml:space="preserve"> </w:t>
      </w:r>
      <w:r>
        <w:t>its</w:t>
      </w:r>
      <w:r>
        <w:rPr>
          <w:spacing w:val="-4"/>
        </w:rPr>
        <w:t xml:space="preserve"> </w:t>
      </w:r>
      <w:r>
        <w:t>use</w:t>
      </w:r>
      <w:r>
        <w:rPr>
          <w:spacing w:val="-4"/>
        </w:rPr>
        <w:t xml:space="preserve"> </w:t>
      </w:r>
      <w:r>
        <w:t>by</w:t>
      </w:r>
      <w:r>
        <w:rPr>
          <w:spacing w:val="-4"/>
        </w:rPr>
        <w:t xml:space="preserve"> </w:t>
      </w:r>
      <w:r>
        <w:t>President</w:t>
      </w:r>
      <w:r>
        <w:rPr>
          <w:spacing w:val="-4"/>
        </w:rPr>
        <w:t xml:space="preserve"> </w:t>
      </w:r>
      <w:r>
        <w:t>Roosevelt</w:t>
      </w:r>
      <w:r>
        <w:rPr>
          <w:spacing w:val="-4"/>
        </w:rPr>
        <w:t xml:space="preserve"> </w:t>
      </w:r>
      <w:r>
        <w:t>and</w:t>
      </w:r>
      <w:r>
        <w:rPr>
          <w:spacing w:val="-4"/>
        </w:rPr>
        <w:t xml:space="preserve"> </w:t>
      </w:r>
      <w:r>
        <w:t>the</w:t>
      </w:r>
      <w:r>
        <w:rPr>
          <w:spacing w:val="-4"/>
        </w:rPr>
        <w:t xml:space="preserve"> </w:t>
      </w:r>
      <w:r>
        <w:t>Office</w:t>
      </w:r>
      <w:r>
        <w:rPr>
          <w:spacing w:val="-7"/>
        </w:rPr>
        <w:t xml:space="preserve"> </w:t>
      </w:r>
      <w:r>
        <w:t>of</w:t>
      </w:r>
      <w:r>
        <w:rPr>
          <w:spacing w:val="-4"/>
        </w:rPr>
        <w:t xml:space="preserve"> </w:t>
      </w:r>
      <w:r>
        <w:t>Strategic</w:t>
      </w:r>
      <w:r>
        <w:rPr>
          <w:spacing w:val="-4"/>
        </w:rPr>
        <w:t xml:space="preserve"> </w:t>
      </w:r>
      <w:r>
        <w:t>Services</w:t>
      </w:r>
      <w:r>
        <w:rPr>
          <w:spacing w:val="-4"/>
        </w:rPr>
        <w:t xml:space="preserve"> </w:t>
      </w:r>
      <w:r>
        <w:t>during</w:t>
      </w:r>
      <w:r>
        <w:rPr>
          <w:spacing w:val="-4"/>
        </w:rPr>
        <w:t xml:space="preserve"> </w:t>
      </w:r>
      <w:r>
        <w:t>World</w:t>
      </w:r>
      <w:r>
        <w:rPr>
          <w:spacing w:val="-4"/>
        </w:rPr>
        <w:t xml:space="preserve"> </w:t>
      </w:r>
      <w:r>
        <w:t>War</w:t>
      </w:r>
      <w:r>
        <w:rPr>
          <w:spacing w:val="-4"/>
        </w:rPr>
        <w:t xml:space="preserve"> </w:t>
      </w:r>
      <w:r>
        <w:t>II.</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Ethnographic Resources</w:t>
      </w:r>
    </w:p>
    <w:p w:rsidR="00593BB7" w:rsidRDefault="008135CE">
      <w:pPr>
        <w:pStyle w:val="BodyText"/>
        <w:spacing w:before="240"/>
        <w:ind w:left="103" w:right="199"/>
      </w:pPr>
      <w:r>
        <w:t>The park does not have an ethnographic overview, and as a result, the extent of ethnographic resources at Catoctin Mountain Park is not fully understood. However, park staff believes that the park probably contains resources associated with groups historic</w:t>
      </w:r>
      <w:r>
        <w:t xml:space="preserve">ally associated with the land before the Catoctin Recreational Demonstration Area was established in 1935. Such groups might include the descendants of the farming communities that once operated at the mountain toe and valleys, former members of the Works </w:t>
      </w:r>
      <w:r>
        <w:t>Progress Administration and Civilian Conservation Corps who were active at Catoctin during the 1930s, and members of the Office of Strategic Services that trained at Catoctin during World War II. Historians have also identified traditional mushroom gatheri</w:t>
      </w:r>
      <w:r>
        <w:t>ng activities that have taken place for several generations within the park.</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Museum Collections</w:t>
      </w:r>
    </w:p>
    <w:p w:rsidR="00593BB7" w:rsidRDefault="008135CE">
      <w:pPr>
        <w:pStyle w:val="BodyText"/>
        <w:spacing w:before="241"/>
        <w:ind w:left="103" w:right="230"/>
      </w:pPr>
      <w:r>
        <w:t xml:space="preserve">The park’s museum collection contains artifacts, objects, specimens, documents, photographs, maps, plans, and manuscripts representing the park’s archeology, </w:t>
      </w:r>
      <w:r>
        <w:t xml:space="preserve">history, and natural resources. Numerous artifact assemblages collected from archeological surveys are maintained in the collection. The collection also includes oral history interview audio recordings, housed on tape. A small portion of the collection is </w:t>
      </w:r>
      <w:r>
        <w:t>exhibited in the park visitor center, while the majority of the collection is housed at the National Capital Region’s Museum Resource Center in Landover, Maryland.</w:t>
      </w:r>
    </w:p>
    <w:p w:rsidR="00593BB7" w:rsidRDefault="00593BB7">
      <w:pPr>
        <w:sectPr w:rsidR="00593BB7">
          <w:headerReference w:type="default" r:id="rId277"/>
          <w:footerReference w:type="default" r:id="rId278"/>
          <w:pgSz w:w="12240" w:h="15840"/>
          <w:pgMar w:top="1360" w:right="1360" w:bottom="980" w:left="1480" w:header="0" w:footer="793" w:gutter="0"/>
          <w:pgNumType w:start="39"/>
          <w:cols w:space="720"/>
        </w:sectPr>
      </w:pPr>
    </w:p>
    <w:p w:rsidR="00593BB7" w:rsidRDefault="008135CE">
      <w:pPr>
        <w:pStyle w:val="Heading1"/>
        <w:ind w:left="2331"/>
        <w:jc w:val="left"/>
      </w:pPr>
      <w:bookmarkStart w:id="4" w:name="STATUS_OF_RESOURCE_KNOWLEDGE_"/>
      <w:bookmarkEnd w:id="4"/>
      <w:r>
        <w:lastRenderedPageBreak/>
        <w:t>STATUS OF RESOURCE KNOWLEDGE</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30"/>
        </w:rPr>
      </w:pPr>
    </w:p>
    <w:p w:rsidR="00593BB7" w:rsidRDefault="008135CE">
      <w:pPr>
        <w:pStyle w:val="BodyText"/>
        <w:ind w:left="103" w:right="197"/>
      </w:pPr>
      <w:r>
        <w:t>Appropriate knowledge of Catoctin Mountain Park’s natural and cultural resources is essential for the National Park Service to effectively meet its resource stewardship responsibilities. This knowledge is provided through basic resource inventories, long-t</w:t>
      </w:r>
      <w:r>
        <w:t>erm monitoring of resource conditions, investigations and research, and integration or synthesis of scientific and scholarly resource information.</w:t>
      </w:r>
    </w:p>
    <w:p w:rsidR="00593BB7" w:rsidRDefault="00593BB7">
      <w:pPr>
        <w:pStyle w:val="BodyText"/>
        <w:spacing w:before="11"/>
        <w:rPr>
          <w:sz w:val="20"/>
        </w:rPr>
      </w:pPr>
    </w:p>
    <w:p w:rsidR="00593BB7" w:rsidRDefault="008135CE">
      <w:pPr>
        <w:pStyle w:val="BodyText"/>
        <w:ind w:left="103" w:right="128"/>
      </w:pPr>
      <w:r>
        <w:t>To meet new NPS resource stewardship responsibilities, information about park resources must be of sufficien</w:t>
      </w:r>
      <w:r>
        <w:t xml:space="preserve">t quality and completeness to be used as the basis of decisions. Addressing shortfalls in resource knowledge is integrated into comprehensive strategies in this resource stewardship strategy. Specific, focused investigations may be required to provide the </w:t>
      </w:r>
      <w:r>
        <w:t>level of resource knowledge necessary to manage complex issues. When the need is identified, such investigations are integrated into the comprehensive strategies in the resource stewardship strategy.</w:t>
      </w:r>
    </w:p>
    <w:p w:rsidR="00593BB7" w:rsidRDefault="00593BB7">
      <w:pPr>
        <w:pStyle w:val="BodyText"/>
        <w:spacing w:before="11"/>
        <w:rPr>
          <w:sz w:val="20"/>
        </w:rPr>
      </w:pPr>
    </w:p>
    <w:p w:rsidR="00593BB7" w:rsidRDefault="008135CE">
      <w:pPr>
        <w:pStyle w:val="BodyText"/>
        <w:ind w:left="103" w:right="731"/>
      </w:pPr>
      <w:r>
        <w:t>This section of the resource stewardship strategy provides a summary of existing natural and cultural resource knowledge and gaps.</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NATURAL RESOURCES</w:t>
      </w:r>
    </w:p>
    <w:p w:rsidR="00593BB7" w:rsidRDefault="008135CE">
      <w:pPr>
        <w:spacing w:before="240"/>
        <w:ind w:left="104"/>
        <w:rPr>
          <w:rFonts w:ascii="Frutiger LT Std 45 Light"/>
          <w:b/>
          <w:sz w:val="24"/>
        </w:rPr>
      </w:pPr>
      <w:r>
        <w:rPr>
          <w:rFonts w:ascii="Frutiger LT Std 45 Light"/>
          <w:b/>
          <w:sz w:val="24"/>
        </w:rPr>
        <w:t>Eastern Deciduous Forest</w:t>
      </w:r>
    </w:p>
    <w:p w:rsidR="00593BB7" w:rsidRDefault="008135CE">
      <w:pPr>
        <w:pStyle w:val="BodyText"/>
        <w:spacing w:before="241"/>
        <w:ind w:left="104" w:right="327"/>
      </w:pPr>
      <w:r>
        <w:t>Satellite imagery was used to determine the percentage of forest cover at the pa</w:t>
      </w:r>
      <w:r>
        <w:t>rk (Fry et al. 2011; NPS 2010) Forest cover is 95% within park boundaries. Forest cover trends are unknown.</w:t>
      </w:r>
    </w:p>
    <w:p w:rsidR="00593BB7" w:rsidRDefault="00593BB7">
      <w:pPr>
        <w:pStyle w:val="BodyText"/>
        <w:spacing w:before="11"/>
        <w:rPr>
          <w:sz w:val="20"/>
        </w:rPr>
      </w:pPr>
    </w:p>
    <w:p w:rsidR="00593BB7" w:rsidRDefault="008135CE">
      <w:pPr>
        <w:pStyle w:val="BodyText"/>
        <w:ind w:left="103" w:right="221"/>
      </w:pPr>
      <w:r>
        <w:t>Alien understory species are being monitored (</w:t>
      </w:r>
      <w:proofErr w:type="spellStart"/>
      <w:r>
        <w:t>Schmit</w:t>
      </w:r>
      <w:proofErr w:type="spellEnd"/>
      <w:r>
        <w:t>, Parrish, and Campbell 2012a). Findings indicate 65% of forest plots have alien herbaceous pla</w:t>
      </w:r>
      <w:r>
        <w:t>nts. In addition</w:t>
      </w:r>
      <w:proofErr w:type="gramStart"/>
      <w:r>
        <w:t>, percent cover of two alien understory species in particular have</w:t>
      </w:r>
      <w:proofErr w:type="gramEnd"/>
      <w:r>
        <w:t xml:space="preserve"> been included as specific measures for this resource stewardship strategy: Japanese </w:t>
      </w:r>
      <w:proofErr w:type="spellStart"/>
      <w:r>
        <w:t>stiltgrass</w:t>
      </w:r>
      <w:proofErr w:type="spellEnd"/>
      <w:r>
        <w:t xml:space="preserve"> (</w:t>
      </w:r>
      <w:proofErr w:type="spellStart"/>
      <w:r>
        <w:rPr>
          <w:i/>
        </w:rPr>
        <w:t>Microstegium</w:t>
      </w:r>
      <w:proofErr w:type="spellEnd"/>
      <w:r>
        <w:rPr>
          <w:i/>
        </w:rPr>
        <w:t xml:space="preserve"> </w:t>
      </w:r>
      <w:proofErr w:type="spellStart"/>
      <w:r>
        <w:rPr>
          <w:i/>
        </w:rPr>
        <w:t>vimineum</w:t>
      </w:r>
      <w:proofErr w:type="spellEnd"/>
      <w:r>
        <w:t>) and Japanese barberry (</w:t>
      </w:r>
      <w:proofErr w:type="spellStart"/>
      <w:r>
        <w:rPr>
          <w:i/>
        </w:rPr>
        <w:t>Berberis</w:t>
      </w:r>
      <w:proofErr w:type="spellEnd"/>
      <w:r>
        <w:rPr>
          <w:i/>
        </w:rPr>
        <w:t xml:space="preserve"> </w:t>
      </w:r>
      <w:proofErr w:type="spellStart"/>
      <w:r>
        <w:rPr>
          <w:i/>
        </w:rPr>
        <w:t>thunbergii</w:t>
      </w:r>
      <w:proofErr w:type="spellEnd"/>
      <w:r>
        <w:t>).</w:t>
      </w:r>
    </w:p>
    <w:p w:rsidR="00593BB7" w:rsidRDefault="00593BB7">
      <w:pPr>
        <w:pStyle w:val="BodyText"/>
        <w:spacing w:before="11"/>
        <w:rPr>
          <w:sz w:val="20"/>
        </w:rPr>
      </w:pPr>
    </w:p>
    <w:p w:rsidR="00593BB7" w:rsidRDefault="008135CE">
      <w:pPr>
        <w:pStyle w:val="BodyText"/>
        <w:ind w:left="103" w:right="301"/>
        <w:jc w:val="both"/>
      </w:pPr>
      <w:r>
        <w:t xml:space="preserve">Current </w:t>
      </w:r>
      <w:r>
        <w:t>forest pest species were studied and monitored between 2006 and 2009 (</w:t>
      </w:r>
      <w:proofErr w:type="spellStart"/>
      <w:proofErr w:type="gramStart"/>
      <w:r>
        <w:t>Schmit</w:t>
      </w:r>
      <w:proofErr w:type="spellEnd"/>
      <w:r>
        <w:t xml:space="preserve"> ,</w:t>
      </w:r>
      <w:proofErr w:type="gramEnd"/>
      <w:r>
        <w:t xml:space="preserve"> Parrish, and Campbell 2012a). Studies indicated that 29.7% of all tree species were infested with an insect pest during that time frame.</w:t>
      </w:r>
    </w:p>
    <w:p w:rsidR="00593BB7" w:rsidRDefault="00593BB7">
      <w:pPr>
        <w:pStyle w:val="BodyText"/>
        <w:spacing w:before="11"/>
        <w:rPr>
          <w:sz w:val="20"/>
        </w:rPr>
      </w:pPr>
    </w:p>
    <w:p w:rsidR="00593BB7" w:rsidRDefault="008135CE">
      <w:pPr>
        <w:pStyle w:val="BodyText"/>
        <w:ind w:left="103" w:right="133"/>
      </w:pPr>
      <w:r>
        <w:t>Catoctin Mountain Park has the lowest r</w:t>
      </w:r>
      <w:r>
        <w:t>ate of tree seedling regeneration among 39 national parks in the Northeast and National Capital regions between Virginia and Maine. Seedling regeneration at Catoctin Mountain Park was 398 per hectare in 2006–2009 (note that this figure does not include nat</w:t>
      </w:r>
      <w:r>
        <w:t>ive seedlings) (</w:t>
      </w:r>
      <w:proofErr w:type="spellStart"/>
      <w:r>
        <w:t>Schmit</w:t>
      </w:r>
      <w:proofErr w:type="spellEnd"/>
      <w:r>
        <w:t>, Parrish, and Campbell 2012b). Only 1 of 49 plots has adequate forest stocking based on the standard adopted by the park for deer management (</w:t>
      </w:r>
      <w:proofErr w:type="spellStart"/>
      <w:r>
        <w:t>Schmit</w:t>
      </w:r>
      <w:proofErr w:type="spellEnd"/>
      <w:r>
        <w:t xml:space="preserve">, Parrish, and Campbell 2012b). However, a study conducted by Catoctin Mountain Park </w:t>
      </w:r>
      <w:r>
        <w:t>for purple-fringed orchid (1989–2012) indicates the presence of this state-listed species and provides an example species to monitor as a contributing measure of species richness.</w:t>
      </w:r>
    </w:p>
    <w:p w:rsidR="00593BB7" w:rsidRDefault="00593BB7">
      <w:pPr>
        <w:pStyle w:val="BodyText"/>
        <w:spacing w:before="11"/>
        <w:rPr>
          <w:sz w:val="20"/>
        </w:rPr>
      </w:pPr>
    </w:p>
    <w:p w:rsidR="00593BB7" w:rsidRDefault="008135CE">
      <w:pPr>
        <w:pStyle w:val="BodyText"/>
        <w:ind w:left="103" w:right="96"/>
      </w:pPr>
      <w:r>
        <w:t xml:space="preserve">The low rate of tree seedling regeneration is the result of excessive deer </w:t>
      </w:r>
      <w:r>
        <w:t>browsing, which causes adverse changes to the forest structure, composition, and wildlife habitat. The white-tailed deer management plan (NPS 2009) analyzed different combinations of nonlethal and lethal management</w:t>
      </w:r>
    </w:p>
    <w:p w:rsidR="00593BB7" w:rsidRDefault="00593BB7">
      <w:pPr>
        <w:sectPr w:rsidR="00593BB7">
          <w:headerReference w:type="default" r:id="rId279"/>
          <w:footerReference w:type="default" r:id="rId280"/>
          <w:pgSz w:w="12240" w:h="15840"/>
          <w:pgMar w:top="1360" w:right="1340" w:bottom="980" w:left="1480" w:header="0" w:footer="793" w:gutter="0"/>
          <w:cols w:space="720"/>
        </w:sectPr>
      </w:pPr>
    </w:p>
    <w:p w:rsidR="00593BB7" w:rsidRDefault="008135CE">
      <w:pPr>
        <w:pStyle w:val="BodyText"/>
        <w:spacing w:before="100"/>
        <w:ind w:left="104" w:right="508"/>
      </w:pPr>
      <w:proofErr w:type="gramStart"/>
      <w:r>
        <w:lastRenderedPageBreak/>
        <w:t>tools</w:t>
      </w:r>
      <w:proofErr w:type="gramEnd"/>
      <w:r>
        <w:t xml:space="preserve"> to reduce the deer population and address declining forest regeneration to ensure natural processes support the park’s native communities.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Geological Resources</w:t>
      </w:r>
    </w:p>
    <w:p w:rsidR="00593BB7" w:rsidRDefault="008135CE">
      <w:pPr>
        <w:pStyle w:val="BodyText"/>
        <w:spacing w:before="241"/>
        <w:ind w:left="104" w:right="99"/>
      </w:pPr>
      <w:r>
        <w:t>NPS I&amp;M compiled both general and park-specific geological reports for this resource ste</w:t>
      </w:r>
      <w:r>
        <w:t xml:space="preserve">wardship strategy that provide descriptions to aid potential strategies. </w:t>
      </w:r>
      <w:r>
        <w:rPr>
          <w:i/>
        </w:rPr>
        <w:t xml:space="preserve">Geological Monitoring </w:t>
      </w:r>
      <w:r>
        <w:t xml:space="preserve">(Young and </w:t>
      </w:r>
      <w:proofErr w:type="spellStart"/>
      <w:r>
        <w:t>Norby</w:t>
      </w:r>
      <w:proofErr w:type="spellEnd"/>
      <w:r>
        <w:t xml:space="preserve"> 2009) discusses active slope processes such as </w:t>
      </w:r>
      <w:proofErr w:type="spellStart"/>
      <w:r>
        <w:t>rockfall</w:t>
      </w:r>
      <w:proofErr w:type="spellEnd"/>
      <w:r>
        <w:t xml:space="preserve"> and </w:t>
      </w:r>
      <w:proofErr w:type="spellStart"/>
      <w:r>
        <w:t>solifluction</w:t>
      </w:r>
      <w:proofErr w:type="spellEnd"/>
      <w:r>
        <w:t xml:space="preserve"> (the slow downhill movement of rock and soil that formed the park’s sto</w:t>
      </w:r>
      <w:r>
        <w:t xml:space="preserve">ne stream beds), frost wedging, and other potential slope failure triggers. The evaluation can be further used to address the park’s </w:t>
      </w:r>
      <w:proofErr w:type="spellStart"/>
      <w:r>
        <w:t>erosional</w:t>
      </w:r>
      <w:proofErr w:type="spellEnd"/>
      <w:r>
        <w:t xml:space="preserve"> and fluvial issues, as well as hazard mitigation strategies.</w:t>
      </w:r>
    </w:p>
    <w:p w:rsidR="00593BB7" w:rsidRDefault="00593BB7">
      <w:pPr>
        <w:pStyle w:val="BodyText"/>
        <w:spacing w:before="11"/>
        <w:rPr>
          <w:sz w:val="20"/>
        </w:rPr>
      </w:pPr>
    </w:p>
    <w:p w:rsidR="00593BB7" w:rsidRDefault="008135CE">
      <w:pPr>
        <w:pStyle w:val="BodyText"/>
        <w:ind w:left="104" w:right="242"/>
      </w:pPr>
      <w:r>
        <w:t xml:space="preserve">Dr. Deborah </w:t>
      </w:r>
      <w:proofErr w:type="spellStart"/>
      <w:r>
        <w:t>Slawson</w:t>
      </w:r>
      <w:proofErr w:type="spellEnd"/>
      <w:r>
        <w:t xml:space="preserve"> (2010) discussed the relationsh</w:t>
      </w:r>
      <w:r>
        <w:t xml:space="preserve">ip of sedimentation effects on water and stream quality (e.g., </w:t>
      </w:r>
      <w:proofErr w:type="spellStart"/>
      <w:r>
        <w:t>streambank</w:t>
      </w:r>
      <w:proofErr w:type="spellEnd"/>
      <w:r>
        <w:t xml:space="preserve"> erosion and sedimentation in streams). </w:t>
      </w:r>
      <w:proofErr w:type="spellStart"/>
      <w:r>
        <w:t>Slawson’s</w:t>
      </w:r>
      <w:proofErr w:type="spellEnd"/>
      <w:r>
        <w:t xml:space="preserve"> protocol can be used to monitor sedimentation at the park.</w:t>
      </w:r>
    </w:p>
    <w:p w:rsidR="00593BB7" w:rsidRDefault="00593BB7">
      <w:pPr>
        <w:pStyle w:val="BodyText"/>
        <w:spacing w:before="11"/>
        <w:rPr>
          <w:sz w:val="20"/>
        </w:rPr>
      </w:pPr>
    </w:p>
    <w:p w:rsidR="00593BB7" w:rsidRDefault="008135CE">
      <w:pPr>
        <w:pStyle w:val="BodyText"/>
        <w:ind w:left="104" w:right="407"/>
      </w:pPr>
      <w:proofErr w:type="spellStart"/>
      <w:r>
        <w:t>Trista</w:t>
      </w:r>
      <w:proofErr w:type="spellEnd"/>
      <w:r>
        <w:t xml:space="preserve"> Thornberry-Ehrlich (2009) prepared the </w:t>
      </w:r>
      <w:proofErr w:type="spellStart"/>
      <w:r>
        <w:rPr>
          <w:i/>
        </w:rPr>
        <w:t>CatoctinMountain</w:t>
      </w:r>
      <w:proofErr w:type="spellEnd"/>
      <w:r>
        <w:rPr>
          <w:i/>
        </w:rPr>
        <w:t xml:space="preserve"> Park Geolo</w:t>
      </w:r>
      <w:r>
        <w:rPr>
          <w:i/>
        </w:rPr>
        <w:t>gic Resources Inventory Report</w:t>
      </w:r>
      <w:r>
        <w:t>, which addresses issues such as channel morphology, changes in hydrologic regime, and the park’s relationships between geology and biodiversity. The report also discusses interrelated water resource issues at the park.</w:t>
      </w:r>
    </w:p>
    <w:p w:rsidR="00593BB7" w:rsidRDefault="00593BB7">
      <w:pPr>
        <w:pStyle w:val="BodyText"/>
        <w:spacing w:before="11"/>
        <w:rPr>
          <w:sz w:val="20"/>
        </w:rPr>
      </w:pPr>
    </w:p>
    <w:p w:rsidR="00593BB7" w:rsidRDefault="008135CE">
      <w:pPr>
        <w:pStyle w:val="ListParagraph"/>
        <w:numPr>
          <w:ilvl w:val="0"/>
          <w:numId w:val="30"/>
        </w:numPr>
        <w:tabs>
          <w:tab w:val="left" w:pos="280"/>
        </w:tabs>
        <w:ind w:right="176" w:firstLine="0"/>
        <w:rPr>
          <w:sz w:val="21"/>
        </w:rPr>
      </w:pPr>
      <w:proofErr w:type="spellStart"/>
      <w:r>
        <w:rPr>
          <w:sz w:val="21"/>
        </w:rPr>
        <w:t>Berle</w:t>
      </w:r>
      <w:r>
        <w:rPr>
          <w:sz w:val="21"/>
        </w:rPr>
        <w:t>jung</w:t>
      </w:r>
      <w:proofErr w:type="spellEnd"/>
      <w:r>
        <w:rPr>
          <w:sz w:val="21"/>
        </w:rPr>
        <w:t xml:space="preserve"> (2012) prepared two geologic resources reports for the park. One report analyzed the suitability of soils for the park’s existing trails and the second report identified mitigation measures and</w:t>
      </w:r>
      <w:r>
        <w:rPr>
          <w:spacing w:val="-6"/>
          <w:sz w:val="21"/>
        </w:rPr>
        <w:t xml:space="preserve"> </w:t>
      </w:r>
      <w:r>
        <w:rPr>
          <w:sz w:val="21"/>
        </w:rPr>
        <w:t>provided</w:t>
      </w:r>
      <w:r>
        <w:rPr>
          <w:spacing w:val="-6"/>
          <w:sz w:val="21"/>
        </w:rPr>
        <w:t xml:space="preserve"> </w:t>
      </w:r>
      <w:r>
        <w:rPr>
          <w:sz w:val="21"/>
        </w:rPr>
        <w:t>recommendations</w:t>
      </w:r>
      <w:r>
        <w:rPr>
          <w:spacing w:val="-6"/>
          <w:sz w:val="21"/>
        </w:rPr>
        <w:t xml:space="preserve"> </w:t>
      </w:r>
      <w:r>
        <w:rPr>
          <w:sz w:val="21"/>
        </w:rPr>
        <w:t>to</w:t>
      </w:r>
      <w:r>
        <w:rPr>
          <w:spacing w:val="-6"/>
          <w:sz w:val="21"/>
        </w:rPr>
        <w:t xml:space="preserve"> </w:t>
      </w:r>
      <w:r>
        <w:rPr>
          <w:sz w:val="21"/>
        </w:rPr>
        <w:t>limit</w:t>
      </w:r>
      <w:r>
        <w:rPr>
          <w:spacing w:val="-6"/>
          <w:sz w:val="21"/>
        </w:rPr>
        <w:t xml:space="preserve"> </w:t>
      </w:r>
      <w:r>
        <w:rPr>
          <w:sz w:val="21"/>
        </w:rPr>
        <w:t>water</w:t>
      </w:r>
      <w:r>
        <w:rPr>
          <w:spacing w:val="-6"/>
          <w:sz w:val="21"/>
        </w:rPr>
        <w:t xml:space="preserve"> </w:t>
      </w:r>
      <w:r>
        <w:rPr>
          <w:sz w:val="21"/>
        </w:rPr>
        <w:t>erosion.</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Wildlife Communities</w:t>
      </w:r>
    </w:p>
    <w:p w:rsidR="00593BB7" w:rsidRDefault="008135CE">
      <w:pPr>
        <w:pStyle w:val="BodyText"/>
        <w:spacing w:before="240"/>
        <w:ind w:left="103" w:right="148"/>
      </w:pPr>
      <w:r>
        <w:t xml:space="preserve">The </w:t>
      </w:r>
      <w:proofErr w:type="spellStart"/>
      <w:r>
        <w:t>NPSpecies</w:t>
      </w:r>
      <w:proofErr w:type="spellEnd"/>
      <w:r>
        <w:t xml:space="preserve"> certified bird list indicates that 147 species have been documented at the park. This figure indicates good wildlife richness at the park. The 2011 bird community index for the park showed high integrity. The BCI rating h</w:t>
      </w:r>
      <w:r>
        <w:t>as improved over the past five years (</w:t>
      </w:r>
      <w:proofErr w:type="spellStart"/>
      <w:r>
        <w:t>Ladin</w:t>
      </w:r>
      <w:proofErr w:type="spellEnd"/>
      <w:r>
        <w:t xml:space="preserve"> and Shriver 2013; O’Connell, Jackson, and Brooks 1998).</w:t>
      </w:r>
    </w:p>
    <w:p w:rsidR="00593BB7" w:rsidRDefault="00593BB7">
      <w:pPr>
        <w:pStyle w:val="BodyText"/>
        <w:spacing w:before="11"/>
        <w:rPr>
          <w:sz w:val="20"/>
        </w:rPr>
      </w:pPr>
    </w:p>
    <w:p w:rsidR="00593BB7" w:rsidRDefault="008135CE">
      <w:pPr>
        <w:pStyle w:val="BodyText"/>
        <w:ind w:left="104" w:right="353"/>
      </w:pPr>
      <w:r>
        <w:t>The park’s white-tailed deer density was 87 deer per square mile in 2010 (NPS, Donaldson, pers. comm. 2012). The white-tailed deer management plan (NPS 2009), which analyzed impacts from reducing the park’s deer population to improve forest regeneration, r</w:t>
      </w:r>
      <w:r>
        <w:t>ecommends a density of fewer than 15–20 deer per square mile.</w:t>
      </w:r>
    </w:p>
    <w:p w:rsidR="00593BB7" w:rsidRDefault="00593BB7">
      <w:pPr>
        <w:pStyle w:val="BodyText"/>
        <w:spacing w:before="11"/>
        <w:rPr>
          <w:sz w:val="20"/>
        </w:rPr>
      </w:pPr>
    </w:p>
    <w:p w:rsidR="00593BB7" w:rsidRDefault="008135CE">
      <w:pPr>
        <w:pStyle w:val="BodyText"/>
        <w:ind w:left="103" w:right="239"/>
      </w:pPr>
      <w:r>
        <w:t>Currently, the park hosts 17 amphibian species and 13 reptile species (NPS 2013d; Valencia and Donaldson 2011; Pauley, Watson, and Mitchell 2005). The estimated rattlesnake abundance at the par</w:t>
      </w:r>
      <w:r>
        <w:t>k is 218–239 rattlesnakes, based on field work conducted by a permitted researcher (Martin 2013).</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Views and Vistas</w:t>
      </w:r>
    </w:p>
    <w:p w:rsidR="00593BB7" w:rsidRDefault="008135CE">
      <w:pPr>
        <w:pStyle w:val="BodyText"/>
        <w:spacing w:before="240"/>
        <w:ind w:left="103" w:right="563"/>
      </w:pPr>
      <w:r>
        <w:t xml:space="preserve">Park </w:t>
      </w:r>
      <w:proofErr w:type="spellStart"/>
      <w:r>
        <w:t>viewsheds</w:t>
      </w:r>
      <w:proofErr w:type="spellEnd"/>
      <w:r>
        <w:t xml:space="preserve"> have been mapped and a </w:t>
      </w:r>
      <w:proofErr w:type="spellStart"/>
      <w:r>
        <w:t>viewshed</w:t>
      </w:r>
      <w:proofErr w:type="spellEnd"/>
      <w:r>
        <w:t xml:space="preserve"> analysis needs to be completed. The park is regularly engaged with neighboring landowners, d</w:t>
      </w:r>
      <w:r>
        <w:t>evelopers, and local governments regarding</w:t>
      </w:r>
    </w:p>
    <w:p w:rsidR="00593BB7" w:rsidRDefault="00593BB7">
      <w:pPr>
        <w:sectPr w:rsidR="00593BB7">
          <w:headerReference w:type="default" r:id="rId281"/>
          <w:footerReference w:type="default" r:id="rId282"/>
          <w:pgSz w:w="12240" w:h="15840"/>
          <w:pgMar w:top="1340" w:right="1340" w:bottom="980" w:left="1480" w:header="0" w:footer="793" w:gutter="0"/>
          <w:pgNumType w:start="41"/>
          <w:cols w:space="720"/>
        </w:sectPr>
      </w:pPr>
    </w:p>
    <w:p w:rsidR="00593BB7" w:rsidRDefault="008135CE">
      <w:pPr>
        <w:pStyle w:val="BodyText"/>
        <w:spacing w:before="100"/>
        <w:ind w:left="104" w:right="1002"/>
      </w:pPr>
      <w:proofErr w:type="gramStart"/>
      <w:r>
        <w:lastRenderedPageBreak/>
        <w:t>potential</w:t>
      </w:r>
      <w:proofErr w:type="gramEnd"/>
      <w:r>
        <w:t xml:space="preserve"> development. The park needs trail counters to determine the number of visits to overlooks as well.</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Fish Communities</w:t>
      </w:r>
    </w:p>
    <w:p w:rsidR="00593BB7" w:rsidRDefault="008135CE">
      <w:pPr>
        <w:pStyle w:val="BodyText"/>
        <w:spacing w:before="241"/>
        <w:ind w:left="104" w:right="82"/>
      </w:pPr>
      <w:r>
        <w:t>The fish index of biotic integrity is a numeri</w:t>
      </w:r>
      <w:r>
        <w:t xml:space="preserve">cal measure of the biological completeness of a system, which is measured for Owens Creek and Big Hunting Creek in this resource stewardship strategy. A </w:t>
      </w:r>
      <w:proofErr w:type="spellStart"/>
      <w:r>
        <w:t>parkwide</w:t>
      </w:r>
      <w:proofErr w:type="spellEnd"/>
      <w:r>
        <w:t xml:space="preserve"> fisheries inventory was completed (Southerland et al. 2007) through the NCRN I&amp;M program. The </w:t>
      </w:r>
      <w:r>
        <w:t>study recorded 16 species of fish. The study also sought to provide a preliminary ecological assessment of water resources by calculating indexes of biotic integrity, which had a rating of 4 (good).</w:t>
      </w:r>
    </w:p>
    <w:p w:rsidR="00593BB7" w:rsidRDefault="00593BB7">
      <w:pPr>
        <w:pStyle w:val="BodyText"/>
        <w:spacing w:before="11"/>
        <w:rPr>
          <w:sz w:val="20"/>
        </w:rPr>
      </w:pPr>
    </w:p>
    <w:p w:rsidR="00593BB7" w:rsidRDefault="008135CE">
      <w:pPr>
        <w:pStyle w:val="BodyText"/>
        <w:ind w:left="104" w:right="457"/>
      </w:pPr>
      <w:r>
        <w:t>The National Capital Region Network also measures the benthic index of biotic integrity in six- year rotations at the park. The benthic index is another tool park managers can use to indicate changes to fish habitat.</w:t>
      </w:r>
    </w:p>
    <w:p w:rsidR="00593BB7" w:rsidRDefault="00593BB7">
      <w:pPr>
        <w:pStyle w:val="BodyText"/>
        <w:spacing w:before="11"/>
        <w:rPr>
          <w:sz w:val="20"/>
        </w:rPr>
      </w:pPr>
    </w:p>
    <w:p w:rsidR="00593BB7" w:rsidRDefault="008135CE">
      <w:pPr>
        <w:pStyle w:val="BodyText"/>
        <w:ind w:left="104" w:right="292"/>
      </w:pPr>
      <w:r>
        <w:t xml:space="preserve">In addition to </w:t>
      </w:r>
      <w:proofErr w:type="gramStart"/>
      <w:r>
        <w:t>I&amp;M</w:t>
      </w:r>
      <w:proofErr w:type="gramEnd"/>
      <w:r>
        <w:t xml:space="preserve"> resources, the Mary</w:t>
      </w:r>
      <w:r>
        <w:t>land Department of Natural Resources has collected data for brook trout abundance in Owens Creek and Big Hunting Creek (1989–2011). Abundance parameters are classified as good, fair, and poor.</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Natural Sounds</w:t>
      </w:r>
    </w:p>
    <w:p w:rsidR="00593BB7" w:rsidRDefault="008135CE">
      <w:pPr>
        <w:pStyle w:val="BodyText"/>
        <w:spacing w:before="241"/>
        <w:ind w:left="104" w:right="187"/>
      </w:pPr>
      <w:r>
        <w:t>Natural sounds were considered an important pa</w:t>
      </w:r>
      <w:r>
        <w:t>rk element in the visitor survey report (Le and Littlejohn 2002). Sources of increased sound levels are prevalent throughout much of the park and a baseline natural sound measurement is needed.</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Air Quality</w:t>
      </w:r>
    </w:p>
    <w:p w:rsidR="00593BB7" w:rsidRDefault="008135CE">
      <w:pPr>
        <w:pStyle w:val="BodyText"/>
        <w:spacing w:before="241"/>
        <w:ind w:left="104" w:right="808"/>
      </w:pPr>
      <w:r>
        <w:t>The NPS Air Resources Division identifies air qu</w:t>
      </w:r>
      <w:r>
        <w:t>ality baseline information for the following indicators at Catoctin Mountain Park:</w:t>
      </w:r>
    </w:p>
    <w:p w:rsidR="00593BB7" w:rsidRDefault="00593BB7">
      <w:pPr>
        <w:pStyle w:val="BodyText"/>
        <w:spacing w:before="11"/>
        <w:rPr>
          <w:sz w:val="20"/>
        </w:rPr>
      </w:pPr>
    </w:p>
    <w:p w:rsidR="00593BB7" w:rsidRDefault="008135CE">
      <w:pPr>
        <w:pStyle w:val="ListParagraph"/>
        <w:numPr>
          <w:ilvl w:val="1"/>
          <w:numId w:val="30"/>
        </w:numPr>
        <w:tabs>
          <w:tab w:val="left" w:pos="823"/>
          <w:tab w:val="left" w:pos="824"/>
        </w:tabs>
        <w:rPr>
          <w:sz w:val="21"/>
        </w:rPr>
      </w:pPr>
      <w:r>
        <w:rPr>
          <w:sz w:val="21"/>
        </w:rPr>
        <w:t>wet deposition (sulfur and</w:t>
      </w:r>
      <w:r>
        <w:rPr>
          <w:spacing w:val="-26"/>
          <w:sz w:val="21"/>
        </w:rPr>
        <w:t xml:space="preserve"> </w:t>
      </w:r>
      <w:r>
        <w:rPr>
          <w:sz w:val="21"/>
        </w:rPr>
        <w:t>nitrogen)</w:t>
      </w:r>
    </w:p>
    <w:p w:rsidR="00593BB7" w:rsidRDefault="008135CE">
      <w:pPr>
        <w:pStyle w:val="ListParagraph"/>
        <w:numPr>
          <w:ilvl w:val="1"/>
          <w:numId w:val="30"/>
        </w:numPr>
        <w:tabs>
          <w:tab w:val="left" w:pos="823"/>
          <w:tab w:val="left" w:pos="824"/>
        </w:tabs>
        <w:spacing w:before="37"/>
        <w:ind w:left="823" w:hanging="359"/>
        <w:rPr>
          <w:sz w:val="21"/>
        </w:rPr>
      </w:pPr>
      <w:r>
        <w:rPr>
          <w:sz w:val="21"/>
        </w:rPr>
        <w:t>ozone</w:t>
      </w:r>
    </w:p>
    <w:p w:rsidR="00593BB7" w:rsidRDefault="008135CE">
      <w:pPr>
        <w:pStyle w:val="ListParagraph"/>
        <w:numPr>
          <w:ilvl w:val="1"/>
          <w:numId w:val="30"/>
        </w:numPr>
        <w:tabs>
          <w:tab w:val="left" w:pos="823"/>
          <w:tab w:val="left" w:pos="824"/>
        </w:tabs>
        <w:spacing w:before="37"/>
        <w:ind w:left="823"/>
        <w:rPr>
          <w:sz w:val="21"/>
        </w:rPr>
      </w:pPr>
      <w:r>
        <w:rPr>
          <w:sz w:val="21"/>
        </w:rPr>
        <w:t>visibility</w:t>
      </w:r>
    </w:p>
    <w:p w:rsidR="00593BB7" w:rsidRDefault="00593BB7">
      <w:pPr>
        <w:pStyle w:val="BodyText"/>
        <w:spacing w:before="2"/>
        <w:rPr>
          <w:sz w:val="24"/>
        </w:rPr>
      </w:pPr>
    </w:p>
    <w:p w:rsidR="00593BB7" w:rsidRDefault="008135CE">
      <w:pPr>
        <w:pStyle w:val="BodyText"/>
        <w:ind w:left="103" w:right="309"/>
        <w:jc w:val="both"/>
      </w:pPr>
      <w:r>
        <w:t>In addition to ARD data, the National Park Service monitors wet deposition baseline information through the National Atmospheric Deposition Program (NADP). Sulfur and nitrogen deposition levels are documented at an NADP site within park boundaries.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Night</w:t>
      </w:r>
      <w:r>
        <w:t xml:space="preserve"> Skies</w:t>
      </w:r>
    </w:p>
    <w:p w:rsidR="00593BB7" w:rsidRDefault="008135CE">
      <w:pPr>
        <w:pStyle w:val="BodyText"/>
        <w:spacing w:before="241"/>
        <w:ind w:left="103" w:right="594"/>
      </w:pPr>
      <w:r>
        <w:t>Dark skies were considered an important park element in the visitor survey report (Le and Littlejohn 2002). Catoctin Mountain is one of the darker areas in the broader urban area and a baseline night skies measurement is needed.</w:t>
      </w:r>
    </w:p>
    <w:p w:rsidR="00593BB7" w:rsidRDefault="00593BB7">
      <w:pPr>
        <w:sectPr w:rsidR="00593BB7">
          <w:headerReference w:type="default" r:id="rId283"/>
          <w:footerReference w:type="default" r:id="rId284"/>
          <w:pgSz w:w="12240" w:h="15840"/>
          <w:pgMar w:top="1340" w:right="1340" w:bottom="980" w:left="1480" w:header="0" w:footer="793" w:gutter="0"/>
          <w:pgNumType w:start="42"/>
          <w:cols w:space="720"/>
        </w:sectPr>
      </w:pPr>
    </w:p>
    <w:p w:rsidR="00593BB7" w:rsidRDefault="00593BB7">
      <w:pPr>
        <w:pStyle w:val="BodyText"/>
        <w:spacing w:before="6"/>
        <w:rPr>
          <w:sz w:val="17"/>
        </w:rPr>
      </w:pPr>
    </w:p>
    <w:p w:rsidR="00593BB7" w:rsidRDefault="008135CE">
      <w:pPr>
        <w:pStyle w:val="Heading2"/>
        <w:spacing w:before="101"/>
      </w:pPr>
      <w:r>
        <w:t>Water Quality and Quantity</w:t>
      </w:r>
    </w:p>
    <w:p w:rsidR="00593BB7" w:rsidRDefault="008135CE">
      <w:pPr>
        <w:pStyle w:val="BodyText"/>
        <w:spacing w:before="241"/>
        <w:ind w:left="103" w:right="117"/>
      </w:pPr>
      <w:r>
        <w:t>Per State of Maryland, title 26 Department of the Environment, subtitle 08 Water Pollution, chapter 02 Water Quality (2010), the purpose of water quality standards is to protect, maintain, and improve the q</w:t>
      </w:r>
      <w:r>
        <w:t xml:space="preserve">uality of Maryland surface waters. Tier III </w:t>
      </w:r>
      <w:proofErr w:type="spellStart"/>
      <w:r>
        <w:t>waterbodies</w:t>
      </w:r>
      <w:proofErr w:type="spellEnd"/>
      <w:r>
        <w:t xml:space="preserve"> are defined by the Maryland Department of the Environment as “Outstanding National Resource Water.” Catoctin Mountain Park</w:t>
      </w:r>
      <w:r>
        <w:rPr>
          <w:spacing w:val="-4"/>
        </w:rPr>
        <w:t xml:space="preserve"> </w:t>
      </w:r>
      <w:r>
        <w:t>uses</w:t>
      </w:r>
      <w:r>
        <w:rPr>
          <w:spacing w:val="-4"/>
        </w:rPr>
        <w:t xml:space="preserve"> </w:t>
      </w:r>
      <w:r>
        <w:t>these</w:t>
      </w:r>
      <w:r>
        <w:rPr>
          <w:spacing w:val="-4"/>
        </w:rPr>
        <w:t xml:space="preserve"> </w:t>
      </w:r>
      <w:r>
        <w:t>standards</w:t>
      </w:r>
      <w:r>
        <w:rPr>
          <w:spacing w:val="-4"/>
        </w:rPr>
        <w:t xml:space="preserve"> </w:t>
      </w:r>
      <w:r>
        <w:t>for</w:t>
      </w:r>
      <w:r>
        <w:rPr>
          <w:spacing w:val="-4"/>
        </w:rPr>
        <w:t xml:space="preserve"> </w:t>
      </w:r>
      <w:r>
        <w:t>pH,</w:t>
      </w:r>
      <w:r>
        <w:rPr>
          <w:spacing w:val="-4"/>
        </w:rPr>
        <w:t xml:space="preserve"> </w:t>
      </w:r>
      <w:r>
        <w:t>dissolved</w:t>
      </w:r>
      <w:r>
        <w:rPr>
          <w:spacing w:val="-4"/>
        </w:rPr>
        <w:t xml:space="preserve"> </w:t>
      </w:r>
      <w:r>
        <w:t>oxygen,</w:t>
      </w:r>
      <w:r>
        <w:rPr>
          <w:spacing w:val="-4"/>
        </w:rPr>
        <w:t xml:space="preserve"> </w:t>
      </w:r>
      <w:r>
        <w:t>acid</w:t>
      </w:r>
      <w:r>
        <w:rPr>
          <w:spacing w:val="-4"/>
        </w:rPr>
        <w:t xml:space="preserve"> </w:t>
      </w:r>
      <w:r>
        <w:t>neutralizing</w:t>
      </w:r>
      <w:r>
        <w:rPr>
          <w:spacing w:val="-4"/>
        </w:rPr>
        <w:t xml:space="preserve"> </w:t>
      </w:r>
      <w:r>
        <w:t>capacity,</w:t>
      </w:r>
      <w:r>
        <w:rPr>
          <w:spacing w:val="-4"/>
        </w:rPr>
        <w:t xml:space="preserve"> </w:t>
      </w:r>
      <w:r>
        <w:t>an</w:t>
      </w:r>
      <w:r>
        <w:t>d</w:t>
      </w:r>
      <w:r>
        <w:rPr>
          <w:spacing w:val="-4"/>
        </w:rPr>
        <w:t xml:space="preserve"> </w:t>
      </w:r>
      <w:proofErr w:type="spellStart"/>
      <w:r>
        <w:t>streamflow</w:t>
      </w:r>
      <w:proofErr w:type="spellEnd"/>
      <w:r>
        <w:t>.</w:t>
      </w:r>
    </w:p>
    <w:p w:rsidR="00593BB7" w:rsidRDefault="00593BB7">
      <w:pPr>
        <w:pStyle w:val="BodyText"/>
        <w:spacing w:before="11"/>
        <w:rPr>
          <w:sz w:val="20"/>
        </w:rPr>
      </w:pPr>
    </w:p>
    <w:p w:rsidR="00593BB7" w:rsidRDefault="008135CE">
      <w:pPr>
        <w:pStyle w:val="BodyText"/>
        <w:ind w:left="103" w:right="544"/>
      </w:pPr>
      <w:proofErr w:type="gramStart"/>
      <w:r>
        <w:rPr>
          <w:b/>
        </w:rPr>
        <w:t xml:space="preserve">EPA </w:t>
      </w:r>
      <w:proofErr w:type="spellStart"/>
      <w:r>
        <w:rPr>
          <w:b/>
        </w:rPr>
        <w:t>Ecoregion</w:t>
      </w:r>
      <w:proofErr w:type="spellEnd"/>
      <w:r>
        <w:rPr>
          <w:b/>
        </w:rPr>
        <w:t xml:space="preserve"> XI Standards (2000).</w:t>
      </w:r>
      <w:proofErr w:type="gramEnd"/>
      <w:r>
        <w:rPr>
          <w:b/>
        </w:rPr>
        <w:t xml:space="preserve"> </w:t>
      </w:r>
      <w:r>
        <w:t>The Environmental Protection Agency’s ambient water quality criteria recommendations are used to reference Catoctin Mountain Park’s turbidity, nitrates, and phosphates.</w:t>
      </w:r>
    </w:p>
    <w:p w:rsidR="00593BB7" w:rsidRDefault="00593BB7">
      <w:pPr>
        <w:pStyle w:val="BodyText"/>
        <w:spacing w:before="11"/>
        <w:rPr>
          <w:sz w:val="20"/>
        </w:rPr>
      </w:pPr>
    </w:p>
    <w:p w:rsidR="00593BB7" w:rsidRDefault="008135CE">
      <w:pPr>
        <w:pStyle w:val="BodyText"/>
        <w:ind w:left="103" w:right="118"/>
      </w:pPr>
      <w:r>
        <w:rPr>
          <w:b/>
        </w:rPr>
        <w:t xml:space="preserve">Physical Habitat Index (PHI). </w:t>
      </w:r>
      <w:r>
        <w:t>The NPS I&amp;M program identified PHI monitoring as a critical need for the parks of the NCRN (I&amp;M Network). Physical habitat index is a measure of the physical characteristics of a stream reach that contribute to the riparian area’s function as habitat. Owen</w:t>
      </w:r>
      <w:r>
        <w:t>s Creek and Big Hunting Creek are currently monitored to determine current conditions and track long-term trends in water resource condition.</w:t>
      </w:r>
    </w:p>
    <w:p w:rsidR="00593BB7" w:rsidRDefault="00593BB7">
      <w:pPr>
        <w:pStyle w:val="BodyText"/>
        <w:spacing w:before="11"/>
        <w:rPr>
          <w:sz w:val="20"/>
        </w:rPr>
      </w:pPr>
    </w:p>
    <w:p w:rsidR="00593BB7" w:rsidRDefault="008135CE">
      <w:pPr>
        <w:pStyle w:val="BodyText"/>
        <w:ind w:left="103" w:right="217"/>
      </w:pPr>
      <w:r>
        <w:t>Additional resource inventories and documentation are included for the following water resource components indica</w:t>
      </w:r>
      <w:r>
        <w:t>ted in this resource stewardship strategy:</w:t>
      </w:r>
    </w:p>
    <w:p w:rsidR="00593BB7" w:rsidRDefault="00593BB7">
      <w:pPr>
        <w:pStyle w:val="BodyText"/>
        <w:spacing w:before="11"/>
        <w:rPr>
          <w:sz w:val="20"/>
        </w:rPr>
      </w:pPr>
    </w:p>
    <w:p w:rsidR="00593BB7" w:rsidRDefault="008135CE">
      <w:pPr>
        <w:pStyle w:val="ListParagraph"/>
        <w:numPr>
          <w:ilvl w:val="1"/>
          <w:numId w:val="30"/>
        </w:numPr>
        <w:tabs>
          <w:tab w:val="left" w:pos="823"/>
          <w:tab w:val="left" w:pos="824"/>
        </w:tabs>
        <w:rPr>
          <w:sz w:val="21"/>
        </w:rPr>
      </w:pPr>
      <w:r>
        <w:rPr>
          <w:sz w:val="21"/>
        </w:rPr>
        <w:t>Grande and Anderson (1991) (water</w:t>
      </w:r>
      <w:r>
        <w:rPr>
          <w:spacing w:val="-18"/>
          <w:sz w:val="21"/>
        </w:rPr>
        <w:t xml:space="preserve"> </w:t>
      </w:r>
      <w:r>
        <w:rPr>
          <w:sz w:val="21"/>
        </w:rPr>
        <w:t>temperature)</w:t>
      </w:r>
    </w:p>
    <w:p w:rsidR="00593BB7" w:rsidRDefault="008135CE">
      <w:pPr>
        <w:pStyle w:val="ListParagraph"/>
        <w:numPr>
          <w:ilvl w:val="1"/>
          <w:numId w:val="30"/>
        </w:numPr>
        <w:tabs>
          <w:tab w:val="left" w:pos="823"/>
          <w:tab w:val="left" w:pos="824"/>
        </w:tabs>
        <w:spacing w:before="37"/>
        <w:ind w:left="823" w:hanging="359"/>
        <w:rPr>
          <w:sz w:val="21"/>
        </w:rPr>
      </w:pPr>
      <w:r>
        <w:rPr>
          <w:sz w:val="21"/>
        </w:rPr>
        <w:t>Morgan, Kline, and Cushman. (2007) (specific</w:t>
      </w:r>
      <w:r>
        <w:rPr>
          <w:spacing w:val="-6"/>
          <w:sz w:val="21"/>
        </w:rPr>
        <w:t xml:space="preserve"> </w:t>
      </w:r>
      <w:r>
        <w:rPr>
          <w:sz w:val="21"/>
        </w:rPr>
        <w:t>conductance)</w:t>
      </w:r>
    </w:p>
    <w:p w:rsidR="00593BB7" w:rsidRDefault="008135CE">
      <w:pPr>
        <w:pStyle w:val="ListParagraph"/>
        <w:numPr>
          <w:ilvl w:val="1"/>
          <w:numId w:val="30"/>
        </w:numPr>
        <w:tabs>
          <w:tab w:val="left" w:pos="823"/>
          <w:tab w:val="left" w:pos="824"/>
        </w:tabs>
        <w:spacing w:before="37"/>
        <w:ind w:left="823"/>
        <w:rPr>
          <w:sz w:val="21"/>
        </w:rPr>
      </w:pPr>
      <w:r>
        <w:rPr>
          <w:sz w:val="21"/>
        </w:rPr>
        <w:t>Southerland, M., et al. (2007) (acid neutralizing</w:t>
      </w:r>
      <w:r>
        <w:rPr>
          <w:spacing w:val="-10"/>
          <w:sz w:val="21"/>
        </w:rPr>
        <w:t xml:space="preserve"> </w:t>
      </w:r>
      <w:r>
        <w:rPr>
          <w:sz w:val="21"/>
        </w:rPr>
        <w:t>capacity)</w:t>
      </w:r>
    </w:p>
    <w:p w:rsidR="00593BB7" w:rsidRDefault="00593BB7">
      <w:pPr>
        <w:pStyle w:val="BodyText"/>
        <w:rPr>
          <w:sz w:val="26"/>
        </w:rPr>
      </w:pPr>
    </w:p>
    <w:p w:rsidR="00593BB7" w:rsidRDefault="00593BB7">
      <w:pPr>
        <w:pStyle w:val="BodyText"/>
        <w:rPr>
          <w:sz w:val="29"/>
        </w:rPr>
      </w:pPr>
    </w:p>
    <w:p w:rsidR="00593BB7" w:rsidRDefault="008135CE">
      <w:pPr>
        <w:pStyle w:val="Heading2"/>
        <w:spacing w:before="1"/>
      </w:pPr>
      <w:r>
        <w:t>Inventory and Monitoring</w:t>
      </w:r>
    </w:p>
    <w:p w:rsidR="00593BB7" w:rsidRDefault="008135CE">
      <w:pPr>
        <w:pStyle w:val="BodyText"/>
        <w:spacing w:before="241"/>
        <w:ind w:left="103" w:right="143"/>
      </w:pPr>
      <w:r>
        <w:t xml:space="preserve">As mentioned in the </w:t>
      </w:r>
      <w:r>
        <w:t>Executive Summary of this resource stewardship strategy, the NPS Inventory and Monitoring program provided guidance, funding, and technical assistance to complete natural resource inventories for parks. These inventories are a baseline for the long-term ec</w:t>
      </w:r>
      <w:r>
        <w:t>ological monitoring conducted by the NCRN inventory and monitoring of numerous natural resources at Catoctin Mountain Park. Resources monitored are listed below.</w:t>
      </w:r>
    </w:p>
    <w:p w:rsidR="00593BB7" w:rsidRDefault="00593BB7">
      <w:pPr>
        <w:sectPr w:rsidR="00593BB7">
          <w:headerReference w:type="default" r:id="rId285"/>
          <w:footerReference w:type="default" r:id="rId286"/>
          <w:pgSz w:w="12240" w:h="15840"/>
          <w:pgMar w:top="1500" w:right="1360" w:bottom="980" w:left="1480" w:header="0" w:footer="793" w:gutter="0"/>
          <w:pgNumType w:start="43"/>
          <w:cols w:space="720"/>
        </w:sectPr>
      </w:pPr>
    </w:p>
    <w:p w:rsidR="00593BB7" w:rsidRDefault="008135CE">
      <w:pPr>
        <w:spacing w:before="78"/>
        <w:ind w:left="1688"/>
        <w:rPr>
          <w:rFonts w:ascii="Frutiger LT Std 45 Light"/>
          <w:b/>
          <w:sz w:val="14"/>
        </w:rPr>
      </w:pPr>
      <w:proofErr w:type="gramStart"/>
      <w:r>
        <w:rPr>
          <w:rFonts w:ascii="Frutiger LT Std 45 Light"/>
          <w:b/>
          <w:sz w:val="18"/>
        </w:rPr>
        <w:lastRenderedPageBreak/>
        <w:t>T</w:t>
      </w:r>
      <w:r>
        <w:rPr>
          <w:rFonts w:ascii="Frutiger LT Std 45 Light"/>
          <w:b/>
          <w:sz w:val="14"/>
        </w:rPr>
        <w:t xml:space="preserve">ABLE </w:t>
      </w:r>
      <w:r>
        <w:rPr>
          <w:rFonts w:ascii="Frutiger LT Std 45 Light"/>
          <w:b/>
          <w:sz w:val="18"/>
        </w:rPr>
        <w:t>18.</w:t>
      </w:r>
      <w:proofErr w:type="gramEnd"/>
      <w:r>
        <w:rPr>
          <w:rFonts w:ascii="Frutiger LT Std 45 Light"/>
          <w:b/>
          <w:sz w:val="18"/>
        </w:rPr>
        <w:t xml:space="preserve"> NCRN I&amp;M N</w:t>
      </w:r>
      <w:r>
        <w:rPr>
          <w:rFonts w:ascii="Frutiger LT Std 45 Light"/>
          <w:b/>
          <w:sz w:val="14"/>
        </w:rPr>
        <w:t xml:space="preserve">ATURAL </w:t>
      </w:r>
      <w:r>
        <w:rPr>
          <w:rFonts w:ascii="Frutiger LT Std 45 Light"/>
          <w:b/>
          <w:sz w:val="18"/>
        </w:rPr>
        <w:t>R</w:t>
      </w:r>
      <w:r>
        <w:rPr>
          <w:rFonts w:ascii="Frutiger LT Std 45 Light"/>
          <w:b/>
          <w:sz w:val="14"/>
        </w:rPr>
        <w:t xml:space="preserve">ESOURCE </w:t>
      </w:r>
      <w:r>
        <w:rPr>
          <w:rFonts w:ascii="Frutiger LT Std 45 Light"/>
          <w:b/>
          <w:sz w:val="18"/>
        </w:rPr>
        <w:t>M</w:t>
      </w:r>
      <w:r>
        <w:rPr>
          <w:rFonts w:ascii="Frutiger LT Std 45 Light"/>
          <w:b/>
          <w:sz w:val="14"/>
        </w:rPr>
        <w:t xml:space="preserve">ONITORING AT </w:t>
      </w:r>
      <w:r>
        <w:rPr>
          <w:rFonts w:ascii="Frutiger LT Std 45 Light"/>
          <w:b/>
          <w:sz w:val="18"/>
        </w:rPr>
        <w:t>C</w:t>
      </w:r>
      <w:r>
        <w:rPr>
          <w:rFonts w:ascii="Frutiger LT Std 45 Light"/>
          <w:b/>
          <w:sz w:val="14"/>
        </w:rPr>
        <w:t xml:space="preserve">ATOCTIN </w:t>
      </w:r>
      <w:r>
        <w:rPr>
          <w:rFonts w:ascii="Frutiger LT Std 45 Light"/>
          <w:b/>
          <w:sz w:val="18"/>
        </w:rPr>
        <w:t>M</w:t>
      </w:r>
      <w:r>
        <w:rPr>
          <w:rFonts w:ascii="Frutiger LT Std 45 Light"/>
          <w:b/>
          <w:sz w:val="14"/>
        </w:rPr>
        <w:t xml:space="preserve">OUNTAIN </w:t>
      </w:r>
      <w:r>
        <w:rPr>
          <w:rFonts w:ascii="Frutiger LT Std 45 Light"/>
          <w:b/>
          <w:sz w:val="18"/>
        </w:rPr>
        <w:t>P</w:t>
      </w:r>
      <w:r>
        <w:rPr>
          <w:rFonts w:ascii="Frutiger LT Std 45 Light"/>
          <w:b/>
          <w:sz w:val="14"/>
        </w:rPr>
        <w:t>ARK</w:t>
      </w:r>
    </w:p>
    <w:p w:rsidR="00593BB7" w:rsidRDefault="00593BB7">
      <w:pPr>
        <w:pStyle w:val="BodyText"/>
        <w:rPr>
          <w:rFonts w:ascii="Frutiger LT Std 45 Light"/>
          <w:b/>
          <w:sz w:val="1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48"/>
        <w:gridCol w:w="4684"/>
      </w:tblGrid>
      <w:tr w:rsidR="00593BB7">
        <w:trPr>
          <w:trHeight w:hRule="exact" w:val="349"/>
        </w:trPr>
        <w:tc>
          <w:tcPr>
            <w:tcW w:w="9432" w:type="dxa"/>
            <w:gridSpan w:val="2"/>
            <w:tcBorders>
              <w:top w:val="nil"/>
              <w:left w:val="nil"/>
              <w:bottom w:val="nil"/>
              <w:right w:val="nil"/>
            </w:tcBorders>
            <w:shd w:val="clear" w:color="auto" w:fill="000000"/>
          </w:tcPr>
          <w:p w:rsidR="00593BB7" w:rsidRDefault="008135CE">
            <w:pPr>
              <w:pStyle w:val="TableParagraph"/>
              <w:tabs>
                <w:tab w:val="left" w:pos="4856"/>
              </w:tabs>
              <w:spacing w:before="65"/>
              <w:ind w:left="107"/>
              <w:rPr>
                <w:b/>
                <w:sz w:val="18"/>
              </w:rPr>
            </w:pPr>
            <w:r>
              <w:rPr>
                <w:b/>
                <w:color w:val="FFFFFF"/>
                <w:sz w:val="18"/>
              </w:rPr>
              <w:t>Resource</w:t>
            </w:r>
            <w:r>
              <w:rPr>
                <w:b/>
                <w:color w:val="FFFFFF"/>
                <w:sz w:val="18"/>
              </w:rPr>
              <w:tab/>
              <w:t>Priority</w:t>
            </w:r>
            <w:r>
              <w:rPr>
                <w:b/>
                <w:color w:val="FFFFFF"/>
                <w:spacing w:val="-15"/>
                <w:sz w:val="18"/>
              </w:rPr>
              <w:t xml:space="preserve"> </w:t>
            </w:r>
            <w:r>
              <w:rPr>
                <w:b/>
                <w:color w:val="FFFFFF"/>
                <w:sz w:val="18"/>
              </w:rPr>
              <w:t>Resource</w:t>
            </w:r>
          </w:p>
        </w:tc>
      </w:tr>
      <w:tr w:rsidR="00593BB7">
        <w:trPr>
          <w:trHeight w:hRule="exact" w:val="222"/>
        </w:trPr>
        <w:tc>
          <w:tcPr>
            <w:tcW w:w="4748" w:type="dxa"/>
            <w:tcBorders>
              <w:top w:val="nil"/>
            </w:tcBorders>
          </w:tcPr>
          <w:p w:rsidR="00593BB7" w:rsidRDefault="008135CE">
            <w:pPr>
              <w:pStyle w:val="TableParagraph"/>
              <w:spacing w:before="8"/>
              <w:rPr>
                <w:sz w:val="18"/>
              </w:rPr>
            </w:pPr>
            <w:r>
              <w:rPr>
                <w:sz w:val="18"/>
              </w:rPr>
              <w:t>Forest birds</w:t>
            </w:r>
          </w:p>
        </w:tc>
        <w:tc>
          <w:tcPr>
            <w:tcW w:w="4684" w:type="dxa"/>
            <w:tcBorders>
              <w:top w:val="nil"/>
            </w:tcBorders>
          </w:tcPr>
          <w:p w:rsidR="00593BB7" w:rsidRDefault="008135CE">
            <w:pPr>
              <w:pStyle w:val="TableParagraph"/>
              <w:spacing w:before="8"/>
              <w:rPr>
                <w:sz w:val="18"/>
              </w:rPr>
            </w:pPr>
            <w:r>
              <w:rPr>
                <w:sz w:val="18"/>
              </w:rPr>
              <w:t>Wildlife communities</w:t>
            </w:r>
          </w:p>
        </w:tc>
      </w:tr>
      <w:tr w:rsidR="00593BB7">
        <w:trPr>
          <w:trHeight w:hRule="exact" w:val="428"/>
        </w:trPr>
        <w:tc>
          <w:tcPr>
            <w:tcW w:w="4748" w:type="dxa"/>
          </w:tcPr>
          <w:p w:rsidR="00593BB7" w:rsidRDefault="008135CE">
            <w:pPr>
              <w:pStyle w:val="TableParagraph"/>
              <w:ind w:right="195"/>
              <w:rPr>
                <w:sz w:val="18"/>
              </w:rPr>
            </w:pPr>
            <w:r>
              <w:rPr>
                <w:sz w:val="18"/>
              </w:rPr>
              <w:t>Forest vegetation, including invasive nonnative plants and forest pests and diseases</w:t>
            </w:r>
          </w:p>
        </w:tc>
        <w:tc>
          <w:tcPr>
            <w:tcW w:w="4684" w:type="dxa"/>
          </w:tcPr>
          <w:p w:rsidR="00593BB7" w:rsidRDefault="008135CE">
            <w:pPr>
              <w:pStyle w:val="TableParagraph"/>
              <w:rPr>
                <w:sz w:val="18"/>
              </w:rPr>
            </w:pPr>
            <w:r>
              <w:rPr>
                <w:sz w:val="18"/>
              </w:rPr>
              <w:t>Eastern deciduous forest; views and vistas</w:t>
            </w:r>
          </w:p>
        </w:tc>
      </w:tr>
      <w:tr w:rsidR="00593BB7">
        <w:trPr>
          <w:trHeight w:hRule="exact" w:val="218"/>
        </w:trPr>
        <w:tc>
          <w:tcPr>
            <w:tcW w:w="4748" w:type="dxa"/>
          </w:tcPr>
          <w:p w:rsidR="00593BB7" w:rsidRDefault="008135CE">
            <w:pPr>
              <w:pStyle w:val="TableParagraph"/>
              <w:spacing w:line="208" w:lineRule="exact"/>
              <w:rPr>
                <w:sz w:val="18"/>
              </w:rPr>
            </w:pPr>
            <w:r>
              <w:rPr>
                <w:sz w:val="18"/>
              </w:rPr>
              <w:t>Water resources</w:t>
            </w:r>
          </w:p>
        </w:tc>
        <w:tc>
          <w:tcPr>
            <w:tcW w:w="4684" w:type="dxa"/>
          </w:tcPr>
          <w:p w:rsidR="00593BB7" w:rsidRDefault="008135CE">
            <w:pPr>
              <w:pStyle w:val="TableParagraph"/>
              <w:spacing w:line="208" w:lineRule="exact"/>
              <w:rPr>
                <w:sz w:val="18"/>
              </w:rPr>
            </w:pPr>
            <w:r>
              <w:rPr>
                <w:sz w:val="18"/>
              </w:rPr>
              <w:t>Fish communities; water quality and quantity</w:t>
            </w:r>
          </w:p>
        </w:tc>
      </w:tr>
      <w:tr w:rsidR="00593BB7">
        <w:trPr>
          <w:trHeight w:hRule="exact" w:val="220"/>
        </w:trPr>
        <w:tc>
          <w:tcPr>
            <w:tcW w:w="4748" w:type="dxa"/>
          </w:tcPr>
          <w:p w:rsidR="00593BB7" w:rsidRDefault="008135CE">
            <w:pPr>
              <w:pStyle w:val="TableParagraph"/>
              <w:rPr>
                <w:sz w:val="18"/>
              </w:rPr>
            </w:pPr>
            <w:r>
              <w:rPr>
                <w:sz w:val="18"/>
              </w:rPr>
              <w:t>Fish</w:t>
            </w:r>
          </w:p>
        </w:tc>
        <w:tc>
          <w:tcPr>
            <w:tcW w:w="4684" w:type="dxa"/>
          </w:tcPr>
          <w:p w:rsidR="00593BB7" w:rsidRDefault="008135CE">
            <w:pPr>
              <w:pStyle w:val="TableParagraph"/>
              <w:rPr>
                <w:sz w:val="18"/>
              </w:rPr>
            </w:pPr>
            <w:r>
              <w:rPr>
                <w:sz w:val="18"/>
              </w:rPr>
              <w:t>Fish communities</w:t>
            </w:r>
          </w:p>
        </w:tc>
      </w:tr>
      <w:tr w:rsidR="00593BB7">
        <w:trPr>
          <w:trHeight w:hRule="exact" w:val="218"/>
        </w:trPr>
        <w:tc>
          <w:tcPr>
            <w:tcW w:w="4748" w:type="dxa"/>
          </w:tcPr>
          <w:p w:rsidR="00593BB7" w:rsidRDefault="008135CE">
            <w:pPr>
              <w:pStyle w:val="TableParagraph"/>
              <w:spacing w:line="208" w:lineRule="exact"/>
              <w:rPr>
                <w:sz w:val="18"/>
              </w:rPr>
            </w:pPr>
            <w:r>
              <w:rPr>
                <w:sz w:val="18"/>
              </w:rPr>
              <w:t xml:space="preserve">Stream </w:t>
            </w:r>
            <w:proofErr w:type="spellStart"/>
            <w:r>
              <w:rPr>
                <w:sz w:val="18"/>
              </w:rPr>
              <w:t>macroinvertebrates</w:t>
            </w:r>
            <w:proofErr w:type="spellEnd"/>
          </w:p>
        </w:tc>
        <w:tc>
          <w:tcPr>
            <w:tcW w:w="4684" w:type="dxa"/>
          </w:tcPr>
          <w:p w:rsidR="00593BB7" w:rsidRDefault="008135CE">
            <w:pPr>
              <w:pStyle w:val="TableParagraph"/>
              <w:spacing w:line="208" w:lineRule="exact"/>
              <w:ind w:left="102"/>
              <w:rPr>
                <w:sz w:val="18"/>
              </w:rPr>
            </w:pPr>
            <w:r>
              <w:rPr>
                <w:sz w:val="18"/>
              </w:rPr>
              <w:t>Fish communities; water quality and quantity</w:t>
            </w:r>
          </w:p>
        </w:tc>
      </w:tr>
      <w:tr w:rsidR="00593BB7">
        <w:trPr>
          <w:trHeight w:hRule="exact" w:val="220"/>
        </w:trPr>
        <w:tc>
          <w:tcPr>
            <w:tcW w:w="4748" w:type="dxa"/>
          </w:tcPr>
          <w:p w:rsidR="00593BB7" w:rsidRDefault="008135CE">
            <w:pPr>
              <w:pStyle w:val="TableParagraph"/>
              <w:rPr>
                <w:sz w:val="18"/>
              </w:rPr>
            </w:pPr>
            <w:r>
              <w:rPr>
                <w:sz w:val="18"/>
              </w:rPr>
              <w:t>Stream habitat</w:t>
            </w:r>
          </w:p>
        </w:tc>
        <w:tc>
          <w:tcPr>
            <w:tcW w:w="4684" w:type="dxa"/>
          </w:tcPr>
          <w:p w:rsidR="00593BB7" w:rsidRDefault="008135CE">
            <w:pPr>
              <w:pStyle w:val="TableParagraph"/>
              <w:ind w:left="102"/>
              <w:rPr>
                <w:sz w:val="18"/>
              </w:rPr>
            </w:pPr>
            <w:r>
              <w:rPr>
                <w:sz w:val="18"/>
              </w:rPr>
              <w:t>Fish communities; water quality and quantity</w:t>
            </w:r>
          </w:p>
        </w:tc>
      </w:tr>
      <w:tr w:rsidR="00593BB7">
        <w:trPr>
          <w:trHeight w:hRule="exact" w:val="637"/>
        </w:trPr>
        <w:tc>
          <w:tcPr>
            <w:tcW w:w="4748" w:type="dxa"/>
          </w:tcPr>
          <w:p w:rsidR="00593BB7" w:rsidRDefault="008135CE">
            <w:pPr>
              <w:pStyle w:val="TableParagraph"/>
              <w:spacing w:line="208" w:lineRule="exact"/>
              <w:rPr>
                <w:sz w:val="18"/>
              </w:rPr>
            </w:pPr>
            <w:r>
              <w:rPr>
                <w:sz w:val="18"/>
              </w:rPr>
              <w:t>Land use / land cover</w:t>
            </w:r>
          </w:p>
        </w:tc>
        <w:tc>
          <w:tcPr>
            <w:tcW w:w="4684" w:type="dxa"/>
          </w:tcPr>
          <w:p w:rsidR="00593BB7" w:rsidRDefault="008135CE">
            <w:pPr>
              <w:pStyle w:val="TableParagraph"/>
              <w:ind w:right="668" w:firstLine="1"/>
              <w:jc w:val="both"/>
              <w:rPr>
                <w:sz w:val="18"/>
              </w:rPr>
            </w:pPr>
            <w:r>
              <w:rPr>
                <w:sz w:val="18"/>
              </w:rPr>
              <w:t>Eastern deciduous forest; views and vistas; wildlife communities; fish communities; natural sounds; air quality; night skies; water quality and quantity</w:t>
            </w:r>
          </w:p>
        </w:tc>
      </w:tr>
      <w:tr w:rsidR="00593BB7">
        <w:trPr>
          <w:trHeight w:hRule="exact" w:val="218"/>
        </w:trPr>
        <w:tc>
          <w:tcPr>
            <w:tcW w:w="4748" w:type="dxa"/>
          </w:tcPr>
          <w:p w:rsidR="00593BB7" w:rsidRDefault="008135CE">
            <w:pPr>
              <w:pStyle w:val="TableParagraph"/>
              <w:spacing w:line="208" w:lineRule="exact"/>
              <w:rPr>
                <w:sz w:val="18"/>
              </w:rPr>
            </w:pPr>
            <w:r>
              <w:rPr>
                <w:sz w:val="18"/>
              </w:rPr>
              <w:t>Ozone</w:t>
            </w:r>
          </w:p>
        </w:tc>
        <w:tc>
          <w:tcPr>
            <w:tcW w:w="4684" w:type="dxa"/>
          </w:tcPr>
          <w:p w:rsidR="00593BB7" w:rsidRDefault="008135CE">
            <w:pPr>
              <w:pStyle w:val="TableParagraph"/>
              <w:spacing w:line="208" w:lineRule="exact"/>
              <w:rPr>
                <w:sz w:val="18"/>
              </w:rPr>
            </w:pPr>
            <w:r>
              <w:rPr>
                <w:sz w:val="18"/>
              </w:rPr>
              <w:t>Air quality</w:t>
            </w:r>
          </w:p>
        </w:tc>
      </w:tr>
      <w:tr w:rsidR="00593BB7">
        <w:trPr>
          <w:trHeight w:hRule="exact" w:val="220"/>
        </w:trPr>
        <w:tc>
          <w:tcPr>
            <w:tcW w:w="4748" w:type="dxa"/>
          </w:tcPr>
          <w:p w:rsidR="00593BB7" w:rsidRDefault="008135CE">
            <w:pPr>
              <w:pStyle w:val="TableParagraph"/>
              <w:spacing w:line="208" w:lineRule="exact"/>
              <w:rPr>
                <w:sz w:val="18"/>
              </w:rPr>
            </w:pPr>
            <w:r>
              <w:rPr>
                <w:sz w:val="18"/>
              </w:rPr>
              <w:t>Visibility</w:t>
            </w:r>
          </w:p>
        </w:tc>
        <w:tc>
          <w:tcPr>
            <w:tcW w:w="4684" w:type="dxa"/>
          </w:tcPr>
          <w:p w:rsidR="00593BB7" w:rsidRDefault="008135CE">
            <w:pPr>
              <w:pStyle w:val="TableParagraph"/>
              <w:spacing w:line="208" w:lineRule="exact"/>
              <w:rPr>
                <w:sz w:val="18"/>
              </w:rPr>
            </w:pPr>
            <w:r>
              <w:rPr>
                <w:sz w:val="18"/>
              </w:rPr>
              <w:t>Views and vistas; air quality; night skies</w:t>
            </w:r>
          </w:p>
        </w:tc>
      </w:tr>
      <w:tr w:rsidR="00593BB7">
        <w:trPr>
          <w:trHeight w:hRule="exact" w:val="218"/>
        </w:trPr>
        <w:tc>
          <w:tcPr>
            <w:tcW w:w="4748" w:type="dxa"/>
          </w:tcPr>
          <w:p w:rsidR="00593BB7" w:rsidRDefault="008135CE">
            <w:pPr>
              <w:pStyle w:val="TableParagraph"/>
              <w:spacing w:line="208" w:lineRule="exact"/>
              <w:rPr>
                <w:sz w:val="18"/>
              </w:rPr>
            </w:pPr>
            <w:r>
              <w:rPr>
                <w:sz w:val="18"/>
              </w:rPr>
              <w:t>Wet deposition</w:t>
            </w:r>
          </w:p>
        </w:tc>
        <w:tc>
          <w:tcPr>
            <w:tcW w:w="4684" w:type="dxa"/>
          </w:tcPr>
          <w:p w:rsidR="00593BB7" w:rsidRDefault="008135CE">
            <w:pPr>
              <w:pStyle w:val="TableParagraph"/>
              <w:spacing w:line="208" w:lineRule="exact"/>
              <w:ind w:left="104"/>
              <w:rPr>
                <w:sz w:val="18"/>
              </w:rPr>
            </w:pPr>
            <w:r>
              <w:rPr>
                <w:sz w:val="18"/>
              </w:rPr>
              <w:t>Air quality; water quality and quantity</w:t>
            </w:r>
          </w:p>
        </w:tc>
      </w:tr>
      <w:tr w:rsidR="00593BB7">
        <w:trPr>
          <w:trHeight w:hRule="exact" w:val="220"/>
        </w:trPr>
        <w:tc>
          <w:tcPr>
            <w:tcW w:w="4748" w:type="dxa"/>
          </w:tcPr>
          <w:p w:rsidR="00593BB7" w:rsidRDefault="008135CE">
            <w:pPr>
              <w:pStyle w:val="TableParagraph"/>
              <w:spacing w:line="208" w:lineRule="exact"/>
              <w:rPr>
                <w:sz w:val="18"/>
              </w:rPr>
            </w:pPr>
            <w:r>
              <w:rPr>
                <w:sz w:val="18"/>
              </w:rPr>
              <w:t>Mercury deposition</w:t>
            </w:r>
          </w:p>
        </w:tc>
        <w:tc>
          <w:tcPr>
            <w:tcW w:w="4684" w:type="dxa"/>
          </w:tcPr>
          <w:p w:rsidR="00593BB7" w:rsidRDefault="008135CE">
            <w:pPr>
              <w:pStyle w:val="TableParagraph"/>
              <w:spacing w:line="208" w:lineRule="exact"/>
              <w:rPr>
                <w:sz w:val="18"/>
              </w:rPr>
            </w:pPr>
            <w:r>
              <w:rPr>
                <w:sz w:val="18"/>
              </w:rPr>
              <w:t>Air quality</w:t>
            </w:r>
          </w:p>
        </w:tc>
      </w:tr>
      <w:tr w:rsidR="00593BB7">
        <w:trPr>
          <w:trHeight w:hRule="exact" w:val="218"/>
        </w:trPr>
        <w:tc>
          <w:tcPr>
            <w:tcW w:w="4748" w:type="dxa"/>
          </w:tcPr>
          <w:p w:rsidR="00593BB7" w:rsidRDefault="008135CE">
            <w:pPr>
              <w:pStyle w:val="TableParagraph"/>
              <w:spacing w:line="208" w:lineRule="exact"/>
              <w:rPr>
                <w:sz w:val="18"/>
              </w:rPr>
            </w:pPr>
            <w:r>
              <w:rPr>
                <w:sz w:val="18"/>
              </w:rPr>
              <w:t>Weather</w:t>
            </w:r>
          </w:p>
        </w:tc>
        <w:tc>
          <w:tcPr>
            <w:tcW w:w="4684" w:type="dxa"/>
          </w:tcPr>
          <w:p w:rsidR="00593BB7" w:rsidRDefault="008135CE">
            <w:pPr>
              <w:pStyle w:val="TableParagraph"/>
              <w:spacing w:line="208" w:lineRule="exact"/>
              <w:ind w:left="102"/>
              <w:rPr>
                <w:sz w:val="18"/>
              </w:rPr>
            </w:pPr>
            <w:r>
              <w:rPr>
                <w:sz w:val="18"/>
              </w:rPr>
              <w:t>(Multiple resources)</w:t>
            </w:r>
          </w:p>
        </w:tc>
      </w:tr>
    </w:tbl>
    <w:p w:rsidR="00593BB7" w:rsidRDefault="008135CE">
      <w:pPr>
        <w:spacing w:before="119"/>
        <w:ind w:left="3534"/>
        <w:rPr>
          <w:rFonts w:ascii="Frutiger LT Std 45 Light"/>
          <w:sz w:val="16"/>
        </w:rPr>
      </w:pPr>
      <w:r>
        <w:rPr>
          <w:rFonts w:ascii="Frutiger LT Std 45 Light"/>
          <w:sz w:val="16"/>
        </w:rPr>
        <w:t>S</w:t>
      </w:r>
      <w:r>
        <w:rPr>
          <w:rFonts w:ascii="Frutiger LT Std 45 Light"/>
          <w:sz w:val="13"/>
        </w:rPr>
        <w:t>OURCE</w:t>
      </w:r>
      <w:r>
        <w:rPr>
          <w:rFonts w:ascii="Frutiger LT Std 45 Light"/>
          <w:sz w:val="16"/>
        </w:rPr>
        <w:t xml:space="preserve">: NCRN reports and publications: </w:t>
      </w:r>
      <w:hyperlink r:id="rId287">
        <w:r>
          <w:rPr>
            <w:rFonts w:ascii="Frutiger LT Std 45 Light"/>
            <w:sz w:val="16"/>
          </w:rPr>
          <w:t>http://science.nature.nps.gov/im/units/ncrn</w:t>
        </w:r>
      </w:hyperlink>
    </w:p>
    <w:p w:rsidR="00593BB7" w:rsidRDefault="00593BB7">
      <w:pPr>
        <w:pStyle w:val="BodyText"/>
        <w:rPr>
          <w:rFonts w:ascii="Frutiger LT Std 45 Light"/>
          <w:sz w:val="18"/>
        </w:rPr>
      </w:pPr>
    </w:p>
    <w:p w:rsidR="00593BB7" w:rsidRDefault="00593BB7">
      <w:pPr>
        <w:pStyle w:val="BodyText"/>
        <w:rPr>
          <w:rFonts w:ascii="Frutiger LT Std 45 Light"/>
          <w:sz w:val="18"/>
        </w:rPr>
      </w:pPr>
    </w:p>
    <w:p w:rsidR="00593BB7" w:rsidRDefault="00593BB7">
      <w:pPr>
        <w:pStyle w:val="BodyText"/>
        <w:spacing w:before="7"/>
        <w:rPr>
          <w:rFonts w:ascii="Frutiger LT Std 45 Light"/>
          <w:sz w:val="17"/>
        </w:rPr>
      </w:pPr>
    </w:p>
    <w:p w:rsidR="00593BB7" w:rsidRDefault="008135CE">
      <w:pPr>
        <w:pStyle w:val="Heading2"/>
        <w:spacing w:before="1"/>
        <w:ind w:left="224"/>
      </w:pPr>
      <w:r>
        <w:t>CULTURAL RESOURCES</w:t>
      </w:r>
    </w:p>
    <w:p w:rsidR="00593BB7" w:rsidRDefault="008135CE">
      <w:pPr>
        <w:pStyle w:val="BodyText"/>
        <w:spacing w:before="241"/>
        <w:ind w:left="223" w:right="262"/>
      </w:pPr>
      <w:r>
        <w:t xml:space="preserve">Catoctin Mountain Park contains a variety of significant cultural resources, including historic structures, cultural landscapes, archeological resources, ethnographic resources, and museum collections. </w:t>
      </w:r>
      <w:proofErr w:type="spellStart"/>
      <w:r>
        <w:t>Catoctin’s</w:t>
      </w:r>
      <w:proofErr w:type="spellEnd"/>
      <w:r>
        <w:t xml:space="preserve"> historiography needs to </w:t>
      </w:r>
      <w:r>
        <w:t>be reinvigorated by new scholarship. The 1988 park administrative history is due for an update. This document would support the management of all cultural resources.</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ind w:left="224"/>
      </w:pPr>
      <w:r>
        <w:t>Historic Structures</w:t>
      </w:r>
    </w:p>
    <w:p w:rsidR="00593BB7" w:rsidRDefault="008135CE">
      <w:pPr>
        <w:pStyle w:val="BodyText"/>
        <w:spacing w:before="241"/>
        <w:ind w:left="223" w:right="230"/>
      </w:pPr>
      <w:r>
        <w:t>The LCS inventory is 100% complete. This means that 100% of the stru</w:t>
      </w:r>
      <w:r>
        <w:t>ctures already determined national register-eligible are listed in the List of Classified Structures and have been assessed for their condition. The List of Classified Structures will substantially expand following approval of the national register nominat</w:t>
      </w:r>
      <w:r>
        <w:t>ion for the Catoctin Mountain Park Historic District. The park does not have historic structure reports for any of its historic structures. Historic structure reports might be needed for the preservation and management of historic structures such as the vi</w:t>
      </w:r>
      <w:r>
        <w:t xml:space="preserve">sitor center, Quarters 1, Ike Smith </w:t>
      </w:r>
      <w:proofErr w:type="spellStart"/>
      <w:r>
        <w:t>Pumphouse</w:t>
      </w:r>
      <w:proofErr w:type="spellEnd"/>
      <w:r>
        <w:t>, and for representative buildings in Camp Greentop, Camp Misty</w:t>
      </w:r>
      <w:r>
        <w:rPr>
          <w:spacing w:val="-6"/>
        </w:rPr>
        <w:t xml:space="preserve"> </w:t>
      </w:r>
      <w:r>
        <w:t>Mount,</w:t>
      </w:r>
      <w:r>
        <w:rPr>
          <w:spacing w:val="-6"/>
        </w:rPr>
        <w:t xml:space="preserve"> </w:t>
      </w:r>
      <w:r>
        <w:t>Round</w:t>
      </w:r>
      <w:r>
        <w:rPr>
          <w:spacing w:val="-6"/>
        </w:rPr>
        <w:t xml:space="preserve"> </w:t>
      </w:r>
      <w:r>
        <w:t>Meadow,</w:t>
      </w:r>
      <w:r>
        <w:rPr>
          <w:spacing w:val="-6"/>
        </w:rPr>
        <w:t xml:space="preserve"> </w:t>
      </w:r>
      <w:r>
        <w:t>and</w:t>
      </w:r>
      <w:r>
        <w:rPr>
          <w:spacing w:val="-6"/>
        </w:rPr>
        <w:t xml:space="preserve"> </w:t>
      </w:r>
      <w:r>
        <w:t>the</w:t>
      </w:r>
      <w:r>
        <w:rPr>
          <w:spacing w:val="-6"/>
        </w:rPr>
        <w:t xml:space="preserve"> </w:t>
      </w:r>
      <w:proofErr w:type="spellStart"/>
      <w:r>
        <w:t>Braestrup</w:t>
      </w:r>
      <w:proofErr w:type="spellEnd"/>
      <w:r>
        <w:rPr>
          <w:spacing w:val="-6"/>
        </w:rPr>
        <w:t xml:space="preserve"> </w:t>
      </w:r>
      <w:r>
        <w:t>Tract.</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ind w:left="224"/>
      </w:pPr>
      <w:r>
        <w:t>Cultural Landscapes</w:t>
      </w:r>
    </w:p>
    <w:p w:rsidR="00593BB7" w:rsidRDefault="008135CE">
      <w:pPr>
        <w:pStyle w:val="BodyText"/>
        <w:spacing w:before="241"/>
        <w:ind w:left="224" w:right="282"/>
      </w:pPr>
      <w:r>
        <w:t>A cultural landscape inventory for the parent landscape Catoctin Mountain Park was completed in 2002. A cultural landscape inventory for component landscape Camp Misty Mount was completed in 2008. An additional cultural landscape inventory is needed for Ca</w:t>
      </w:r>
      <w:r>
        <w:t xml:space="preserve">mp Greentop. The </w:t>
      </w:r>
      <w:proofErr w:type="spellStart"/>
      <w:r>
        <w:t>Braestrup</w:t>
      </w:r>
      <w:proofErr w:type="spellEnd"/>
      <w:r>
        <w:t xml:space="preserve"> Tract, Mission 66 areas (Owens Creek and Chestnut), and Round Meadow should be evaluated to determine the period of significance and integrity of these landscapes. If they are found to have integrity, cultural landscape inventori</w:t>
      </w:r>
      <w:r>
        <w:t>es should then be completed. Treatment needs and the necessary treatment documents for each of these cultural landscapes will be guided by these findings.</w:t>
      </w:r>
    </w:p>
    <w:p w:rsidR="00593BB7" w:rsidRDefault="00593BB7">
      <w:pPr>
        <w:sectPr w:rsidR="00593BB7">
          <w:headerReference w:type="default" r:id="rId288"/>
          <w:footerReference w:type="default" r:id="rId289"/>
          <w:pgSz w:w="12240" w:h="15840"/>
          <w:pgMar w:top="1360" w:right="1220" w:bottom="980" w:left="1360" w:header="0" w:footer="793" w:gutter="0"/>
          <w:pgNumType w:start="44"/>
          <w:cols w:space="720"/>
        </w:sectPr>
      </w:pPr>
    </w:p>
    <w:p w:rsidR="00593BB7" w:rsidRDefault="00593BB7">
      <w:pPr>
        <w:pStyle w:val="BodyText"/>
        <w:rPr>
          <w:sz w:val="20"/>
        </w:rPr>
      </w:pPr>
    </w:p>
    <w:p w:rsidR="00593BB7" w:rsidRDefault="00593BB7">
      <w:pPr>
        <w:pStyle w:val="BodyText"/>
        <w:spacing w:before="6"/>
        <w:rPr>
          <w:sz w:val="18"/>
        </w:rPr>
      </w:pPr>
    </w:p>
    <w:p w:rsidR="00593BB7" w:rsidRDefault="008135CE">
      <w:pPr>
        <w:pStyle w:val="Heading2"/>
        <w:spacing w:before="100"/>
        <w:ind w:left="124"/>
      </w:pPr>
      <w:r>
        <w:t>Archeological Resources</w:t>
      </w:r>
    </w:p>
    <w:p w:rsidR="00593BB7" w:rsidRDefault="008135CE">
      <w:pPr>
        <w:pStyle w:val="BodyText"/>
        <w:spacing w:before="240"/>
        <w:ind w:left="123" w:right="123"/>
      </w:pPr>
      <w:r>
        <w:t>The Archeological Sites Management I</w:t>
      </w:r>
      <w:r>
        <w:t>nformation System lists 131 documented prehistoric and historic archeological resources at the park. This database will probably grow as areas not yet surveyed are inventoried for archeological resources. The ASMIS database also has a requirement for monit</w:t>
      </w:r>
      <w:r>
        <w:t>oring and performing condition assessments. The system allows the archeological staff to establish a monitoring schedule that can vary according to the type of site and its probability of threats and level of disturbance.</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ind w:left="124"/>
      </w:pPr>
      <w:r>
        <w:t>Ethnographic Resources</w:t>
      </w:r>
    </w:p>
    <w:p w:rsidR="00593BB7" w:rsidRDefault="008135CE">
      <w:pPr>
        <w:pStyle w:val="BodyText"/>
        <w:spacing w:before="240"/>
        <w:ind w:left="123" w:right="88"/>
      </w:pPr>
      <w:r>
        <w:t>The park’</w:t>
      </w:r>
      <w:r>
        <w:t>s 2000 historic resources study contributes some information to the knowledge of ethnographic resources at the park. It is estimated that 25% of documentation of the park’s 1930s programs has been completed and a few audio recordings exist. An estimated 10</w:t>
      </w:r>
      <w:r>
        <w:t>% of World War II resources have been documented, mostly due to a recently completed national context study of the Office of Strategic Services. There is little information collected on the history of the Job Corps at Catoctin and it is estimated that 5% o</w:t>
      </w:r>
      <w:r>
        <w:t>f these resources have been documented. It is estimated that 20% of the pre-park affiliated resources have been documented. This mostly comes from a select number of oral histories completed in the 1970s but there is no systematic understanding of this col</w:t>
      </w:r>
      <w:r>
        <w:t>lection. A historic resource study is also needed to obtain a better understanding of the history and resources associated with the story of Bessie Darling at the park.</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ind w:left="124"/>
      </w:pPr>
      <w:r>
        <w:t>Museum Collections</w:t>
      </w:r>
    </w:p>
    <w:p w:rsidR="00593BB7" w:rsidRDefault="008135CE">
      <w:pPr>
        <w:pStyle w:val="BodyText"/>
        <w:spacing w:before="240"/>
        <w:ind w:left="123" w:right="162"/>
      </w:pPr>
      <w:r>
        <w:t>One hundred percent of museum collection items have been catalogued, but several management plans are needed, including security/fire protection, collection management, collection condition survey, collection storage, housekeeping, and emergency operations</w:t>
      </w:r>
      <w:r>
        <w:t xml:space="preserve"> plans. The park’s archives are currently being surveyed and will need a collections plan.</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ind w:left="124"/>
      </w:pPr>
      <w:r>
        <w:t>RESOURCE KNOWLEDGE COMMON TO NATURAL AND CULTURAL RESOURCES</w:t>
      </w:r>
    </w:p>
    <w:p w:rsidR="00593BB7" w:rsidRDefault="008135CE">
      <w:pPr>
        <w:spacing w:before="239"/>
        <w:ind w:left="124"/>
        <w:rPr>
          <w:rFonts w:ascii="Frutiger LT Std 45 Light"/>
          <w:b/>
          <w:sz w:val="24"/>
        </w:rPr>
      </w:pPr>
      <w:r>
        <w:rPr>
          <w:rFonts w:ascii="Frutiger LT Std 45 Light"/>
          <w:b/>
          <w:sz w:val="24"/>
        </w:rPr>
        <w:t>Park Atlas (GIS base maps)</w:t>
      </w:r>
    </w:p>
    <w:p w:rsidR="00593BB7" w:rsidRDefault="008135CE">
      <w:pPr>
        <w:pStyle w:val="BodyText"/>
        <w:spacing w:before="218" w:line="252" w:lineRule="exact"/>
        <w:ind w:left="124" w:right="139"/>
      </w:pPr>
      <w:r>
        <w:t>The park has a current, working set of natural resource base map data, which includes information on springs, streams, fuel behavior models, wetlands, geologic cross section lines, geologic units, vegetation, and soils</w:t>
      </w:r>
      <w:r>
        <w:rPr>
          <w:position w:val="10"/>
          <w:sz w:val="14"/>
        </w:rPr>
        <w:t>4</w:t>
      </w:r>
      <w:r>
        <w:t>. The park atlas was developed as par</w:t>
      </w:r>
      <w:r>
        <w:t xml:space="preserve">t of </w:t>
      </w:r>
      <w:proofErr w:type="spellStart"/>
      <w:r>
        <w:t>Catoctin’s</w:t>
      </w:r>
      <w:proofErr w:type="spellEnd"/>
      <w:r>
        <w:t xml:space="preserve"> foundation document (NPS 2013a) and will need to be periodically updated.</w:t>
      </w: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spacing w:before="7"/>
      </w:pPr>
      <w:r>
        <w:pict>
          <v:line id="_x0000_s1316" style="position:absolute;z-index:14248;mso-wrap-distance-left:0;mso-wrap-distance-right:0;mso-position-horizontal-relative:page" from="79.2pt,15.2pt" to="223.2pt,15.2pt" strokeweight=".54pt">
            <w10:wrap type="topAndBottom" anchorx="page"/>
          </v:line>
        </w:pict>
      </w:r>
    </w:p>
    <w:p w:rsidR="00593BB7" w:rsidRDefault="008135CE">
      <w:pPr>
        <w:pStyle w:val="ListParagraph"/>
        <w:numPr>
          <w:ilvl w:val="0"/>
          <w:numId w:val="43"/>
        </w:numPr>
        <w:tabs>
          <w:tab w:val="left" w:pos="325"/>
        </w:tabs>
        <w:spacing w:before="86"/>
        <w:ind w:left="123" w:right="994" w:firstLine="1"/>
        <w:rPr>
          <w:sz w:val="20"/>
        </w:rPr>
      </w:pPr>
      <w:r>
        <w:rPr>
          <w:sz w:val="20"/>
        </w:rPr>
        <w:t>The park atlas includes GIS base layers for other essential park resources, including cultural resources, visitor use, facilities,</w:t>
      </w:r>
      <w:r>
        <w:rPr>
          <w:spacing w:val="-27"/>
          <w:sz w:val="20"/>
        </w:rPr>
        <w:t xml:space="preserve"> </w:t>
      </w:r>
      <w:r>
        <w:rPr>
          <w:sz w:val="20"/>
        </w:rPr>
        <w:t>etc.</w:t>
      </w:r>
    </w:p>
    <w:p w:rsidR="00593BB7" w:rsidRDefault="00593BB7">
      <w:pPr>
        <w:rPr>
          <w:sz w:val="20"/>
        </w:rPr>
        <w:sectPr w:rsidR="00593BB7">
          <w:headerReference w:type="default" r:id="rId290"/>
          <w:footerReference w:type="default" r:id="rId291"/>
          <w:pgSz w:w="12240" w:h="15840"/>
          <w:pgMar w:top="1500" w:right="1380" w:bottom="980" w:left="1460" w:header="0" w:footer="793" w:gutter="0"/>
          <w:pgNumType w:start="45"/>
          <w:cols w:space="720"/>
        </w:sectPr>
      </w:pPr>
    </w:p>
    <w:p w:rsidR="00593BB7" w:rsidRDefault="008135CE">
      <w:pPr>
        <w:pStyle w:val="Heading2"/>
        <w:spacing w:before="78"/>
        <w:ind w:left="124"/>
      </w:pPr>
      <w:r>
        <w:lastRenderedPageBreak/>
        <w:t>Resource Protection</w:t>
      </w:r>
    </w:p>
    <w:p w:rsidR="00593BB7" w:rsidRDefault="008135CE">
      <w:pPr>
        <w:pStyle w:val="BodyText"/>
        <w:spacing w:before="240"/>
        <w:ind w:left="123" w:right="85"/>
      </w:pPr>
      <w:r>
        <w:t>Catoctin Mountain Park’s location within an urbanizing region poses threats to natural and cultural resources. Threats to park resources will continue to increase as the area grows in population.</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ind w:left="124"/>
      </w:pPr>
      <w:r>
        <w:t>Climate Change</w:t>
      </w:r>
    </w:p>
    <w:p w:rsidR="00593BB7" w:rsidRDefault="008135CE">
      <w:pPr>
        <w:pStyle w:val="BodyText"/>
        <w:spacing w:before="240"/>
        <w:ind w:left="123" w:right="317"/>
      </w:pPr>
      <w:r>
        <w:t>One of the key components of the resource stewardship strategy incorporates climate scenarios planning in the park’s comprehensive strategies (addressed in the next section of this document). The goal of NPS scenario planning is to inform development of cl</w:t>
      </w:r>
      <w:r>
        <w:t>imate change adaptation strategies that best serve the park purpose, priority resources, and visitor experiences in a rapidly changing environment.</w:t>
      </w:r>
    </w:p>
    <w:p w:rsidR="00593BB7" w:rsidRDefault="008135CE">
      <w:pPr>
        <w:pStyle w:val="BodyText"/>
        <w:spacing w:before="228" w:line="252" w:lineRule="exact"/>
        <w:ind w:left="123" w:right="106"/>
        <w:rPr>
          <w:sz w:val="14"/>
        </w:rPr>
      </w:pPr>
      <w:r>
        <w:t>A climate scenario planning workshop was held at the park in June 2012. The planning team developed three sc</w:t>
      </w:r>
      <w:r>
        <w:t>enarios to address possible activities, inventory, research, or monitoring relative for each scenario. Scenarios enable park managers to make better-informed decisions regarding what level of risk they are willing to take with future park investments. Belo</w:t>
      </w:r>
      <w:r>
        <w:t>w is a summary (North Wind 2012) of the Catoctin Mountain Park climate scenarios planning workshop, prepared by Don Weeks, NPS climate change resource planner.</w:t>
      </w:r>
      <w:r>
        <w:rPr>
          <w:position w:val="10"/>
          <w:sz w:val="14"/>
        </w:rPr>
        <w:t>5</w:t>
      </w:r>
    </w:p>
    <w:p w:rsidR="00593BB7" w:rsidRDefault="00593BB7">
      <w:pPr>
        <w:pStyle w:val="BodyText"/>
        <w:rPr>
          <w:sz w:val="28"/>
        </w:rPr>
      </w:pPr>
    </w:p>
    <w:p w:rsidR="00593BB7" w:rsidRDefault="00593BB7">
      <w:pPr>
        <w:pStyle w:val="BodyText"/>
        <w:spacing w:before="9"/>
        <w:rPr>
          <w:sz w:val="25"/>
        </w:rPr>
      </w:pPr>
    </w:p>
    <w:p w:rsidR="00593BB7" w:rsidRDefault="008135CE">
      <w:pPr>
        <w:pStyle w:val="Heading2"/>
        <w:ind w:left="124" w:right="122"/>
      </w:pPr>
      <w:r>
        <w:t xml:space="preserve">CATOCTIN MOUNTAIN PARK, CLIMATE CHANGE SCENARIO PLANNING SUMMARY REPORT: HIGHLIGHTS FROM THE </w:t>
      </w:r>
      <w:r>
        <w:t>NORTH WIND, INC. 2012 DRAFT REPORT</w:t>
      </w:r>
    </w:p>
    <w:p w:rsidR="00593BB7" w:rsidRDefault="008135CE">
      <w:pPr>
        <w:spacing w:before="239"/>
        <w:ind w:left="123"/>
        <w:rPr>
          <w:rFonts w:ascii="Frutiger LT Std 45 Light"/>
          <w:b/>
          <w:sz w:val="24"/>
        </w:rPr>
      </w:pPr>
      <w:r>
        <w:rPr>
          <w:rFonts w:ascii="Frutiger LT Std 45 Light"/>
          <w:b/>
          <w:sz w:val="24"/>
        </w:rPr>
        <w:t>Introduction</w:t>
      </w:r>
    </w:p>
    <w:p w:rsidR="00593BB7" w:rsidRDefault="008135CE">
      <w:pPr>
        <w:pStyle w:val="BodyText"/>
        <w:spacing w:before="241"/>
        <w:ind w:left="123" w:right="307"/>
      </w:pPr>
      <w:r>
        <w:t>The purpose of this “highlights” summary is to provide some of the core informational needs for considering climate change during Catoctin Mountain Park’s (CATO) Resource Stewardship Strategy September 2012 w</w:t>
      </w:r>
      <w:r>
        <w:t>orkshop. This is an excerpt from the comprehensive report, “Catoctin Mountain Park, Climate Change Scenario Planning Summary Report,” prepared by North Wind, Inc., which is under review (August 17 – September 7, 2012). This “highlights” summary captures th</w:t>
      </w:r>
      <w:r>
        <w:t>e important outcomes from the Catoctin Mountain Park’s Climate Change Scenario Planning workshop (June 26–28, 2012). For more details on the CATO climate change scenario planning project, please reference the North Wind, Inc. (2012) report.</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ind w:left="124"/>
      </w:pPr>
      <w:r>
        <w:t>Recommendatio</w:t>
      </w:r>
      <w:r>
        <w:t>ns for Using Outcomes from Climate Change Scenario Planning</w:t>
      </w:r>
    </w:p>
    <w:p w:rsidR="00593BB7" w:rsidRDefault="008135CE">
      <w:pPr>
        <w:pStyle w:val="BodyText"/>
        <w:spacing w:before="241"/>
        <w:ind w:left="124" w:right="391"/>
      </w:pPr>
      <w:r>
        <w:t xml:space="preserve">The ultimate goal of scenario planning in the National Park Service is to inform development of climate change adaptation strategies that best serve the park purpose, resources, and visitors in a </w:t>
      </w:r>
      <w:r>
        <w:t>rapidly changing environment.</w:t>
      </w:r>
    </w:p>
    <w:p w:rsidR="00593BB7" w:rsidRDefault="008135CE">
      <w:pPr>
        <w:pStyle w:val="BodyText"/>
        <w:spacing w:before="120"/>
        <w:ind w:left="124" w:right="158"/>
      </w:pPr>
      <w:r>
        <w:t>The three climate change futures (scenarios) generated during this project (Table 1) provide a view into the range of plausible future conditions to support development of management strategies, some of which may entail novel approaches. The scenarios (New</w:t>
      </w:r>
      <w:r>
        <w:t xml:space="preserve"> Patchwork Quilt, Panting Forest,</w:t>
      </w:r>
    </w:p>
    <w:p w:rsidR="00593BB7" w:rsidRDefault="00593BB7">
      <w:pPr>
        <w:pStyle w:val="BodyText"/>
        <w:rPr>
          <w:sz w:val="20"/>
        </w:rPr>
      </w:pPr>
    </w:p>
    <w:p w:rsidR="00593BB7" w:rsidRDefault="00593BB7">
      <w:pPr>
        <w:pStyle w:val="BodyText"/>
        <w:rPr>
          <w:sz w:val="14"/>
        </w:rPr>
      </w:pPr>
      <w:r w:rsidRPr="00593BB7">
        <w:pict>
          <v:line id="_x0000_s1315" style="position:absolute;z-index:14272;mso-wrap-distance-left:0;mso-wrap-distance-right:0;mso-position-horizontal-relative:page" from="79.2pt,10.65pt" to="223.2pt,10.65pt" strokeweight=".54pt">
            <w10:wrap type="topAndBottom" anchorx="page"/>
          </v:line>
        </w:pict>
      </w:r>
    </w:p>
    <w:p w:rsidR="00593BB7" w:rsidRDefault="008135CE">
      <w:pPr>
        <w:pStyle w:val="ListParagraph"/>
        <w:numPr>
          <w:ilvl w:val="0"/>
          <w:numId w:val="43"/>
        </w:numPr>
        <w:tabs>
          <w:tab w:val="left" w:pos="325"/>
        </w:tabs>
        <w:spacing w:before="86"/>
        <w:ind w:left="324" w:hanging="200"/>
        <w:rPr>
          <w:sz w:val="20"/>
        </w:rPr>
      </w:pPr>
      <w:r>
        <w:rPr>
          <w:sz w:val="20"/>
        </w:rPr>
        <w:t>The full report was prepared by North Wind, Inc. and can be referenced</w:t>
      </w:r>
      <w:r>
        <w:rPr>
          <w:spacing w:val="-29"/>
          <w:sz w:val="20"/>
        </w:rPr>
        <w:t xml:space="preserve"> </w:t>
      </w:r>
      <w:r>
        <w:rPr>
          <w:sz w:val="20"/>
        </w:rPr>
        <w:t>as:</w:t>
      </w:r>
    </w:p>
    <w:p w:rsidR="00593BB7" w:rsidRDefault="008135CE">
      <w:pPr>
        <w:ind w:left="844" w:right="691"/>
        <w:rPr>
          <w:sz w:val="20"/>
        </w:rPr>
      </w:pPr>
      <w:proofErr w:type="gramStart"/>
      <w:r>
        <w:rPr>
          <w:sz w:val="20"/>
        </w:rPr>
        <w:t>North Wind, Inc. 2012.</w:t>
      </w:r>
      <w:proofErr w:type="gramEnd"/>
      <w:r>
        <w:rPr>
          <w:sz w:val="20"/>
        </w:rPr>
        <w:t xml:space="preserve"> Review Draft - Catoctin Mountain Park Climate Change Scenario Planning Summary Report.</w:t>
      </w:r>
    </w:p>
    <w:p w:rsidR="00593BB7" w:rsidRDefault="00593BB7">
      <w:pPr>
        <w:rPr>
          <w:sz w:val="20"/>
        </w:rPr>
        <w:sectPr w:rsidR="00593BB7">
          <w:headerReference w:type="default" r:id="rId292"/>
          <w:footerReference w:type="default" r:id="rId293"/>
          <w:pgSz w:w="12240" w:h="15840"/>
          <w:pgMar w:top="1360" w:right="1340" w:bottom="980" w:left="1460" w:header="0" w:footer="793" w:gutter="0"/>
          <w:pgNumType w:start="46"/>
          <w:cols w:space="720"/>
        </w:sectPr>
      </w:pPr>
    </w:p>
    <w:p w:rsidR="00593BB7" w:rsidRDefault="008135CE">
      <w:pPr>
        <w:pStyle w:val="BodyText"/>
        <w:spacing w:before="100"/>
        <w:ind w:left="764" w:right="1336"/>
      </w:pPr>
      <w:proofErr w:type="gramStart"/>
      <w:r>
        <w:lastRenderedPageBreak/>
        <w:t>and</w:t>
      </w:r>
      <w:proofErr w:type="gramEnd"/>
      <w:r>
        <w:t xml:space="preserve"> Winter </w:t>
      </w:r>
      <w:proofErr w:type="spellStart"/>
      <w:r>
        <w:t>Waterland</w:t>
      </w:r>
      <w:proofErr w:type="spellEnd"/>
      <w:r>
        <w:t>) represent a range of possible climate change futures at CATO that are relevant, challenging, and divergent.</w:t>
      </w:r>
    </w:p>
    <w:p w:rsidR="00593BB7" w:rsidRDefault="008135CE">
      <w:pPr>
        <w:pStyle w:val="BodyText"/>
        <w:spacing w:before="119"/>
        <w:ind w:left="764" w:right="896"/>
      </w:pPr>
      <w:r>
        <w:t>When considering existing, or developing new management strategies at CATO, managers can use these scena</w:t>
      </w:r>
      <w:r>
        <w:t>rios to ask, “Do these strategies make sense under the scenarios?” Seen through the context of the scenarios, it may be apparent that continuing some current activities is an unwise expenditure of time/resources, while other activities may warrant addition</w:t>
      </w:r>
      <w:r>
        <w:t>al effort. In some cases, entirely new approaches may also be prudent. Scenarios enable park managers to make better informed decisions regarding what level of risk they are willing to take with future park investments. The term used to describe this proce</w:t>
      </w:r>
      <w:r>
        <w:t>ss is sometimes referred to as “wind tunnel” testing.</w:t>
      </w:r>
    </w:p>
    <w:p w:rsidR="00593BB7" w:rsidRDefault="008135CE">
      <w:pPr>
        <w:pStyle w:val="BodyText"/>
        <w:spacing w:before="119"/>
        <w:ind w:left="764" w:right="907"/>
      </w:pPr>
      <w:r>
        <w:t>Table 2 describes “robust” or “no regrets” strategies that make sense for all three climate change scenarios. These actions provide good preparation for future events, and represent low risk with respec</w:t>
      </w:r>
      <w:r>
        <w:t xml:space="preserve">t to influences from the three plausible climate change futures. The climate projections diverge more widely after the next 20–30 years, such that in the near term, </w:t>
      </w:r>
      <w:proofErr w:type="gramStart"/>
      <w:r>
        <w:t>a broader array of these “robust” strategies are</w:t>
      </w:r>
      <w:proofErr w:type="gramEnd"/>
      <w:r>
        <w:t xml:space="preserve"> available. Many of these are activities th</w:t>
      </w:r>
      <w:r>
        <w:t xml:space="preserve">e park may already have </w:t>
      </w:r>
      <w:proofErr w:type="gramStart"/>
      <w:r>
        <w:t>underway,</w:t>
      </w:r>
      <w:proofErr w:type="gramEnd"/>
      <w:r>
        <w:t xml:space="preserve"> or planned – the scenarios can help to set priorities among them.</w:t>
      </w:r>
    </w:p>
    <w:p w:rsidR="00593BB7" w:rsidRDefault="008135CE">
      <w:pPr>
        <w:pStyle w:val="BodyText"/>
        <w:spacing w:before="119"/>
        <w:ind w:left="764" w:right="1149"/>
      </w:pPr>
      <w:r>
        <w:t>Lastly, “Monitoring,” is another critical element in scenario planning. Climate change scenario work is a living process that requires review of new informa</w:t>
      </w:r>
      <w:r>
        <w:t xml:space="preserve">tion and understanding to further develop, validate, or potentially invalidate a given scenario(s). Monitoring the climate variables (temperature, precipitation, storm events, drought, </w:t>
      </w:r>
      <w:proofErr w:type="gramStart"/>
      <w:r>
        <w:t>extreme</w:t>
      </w:r>
      <w:proofErr w:type="gramEnd"/>
      <w:r>
        <w:t xml:space="preserve"> temperature events) as well as the effects that form the climat</w:t>
      </w:r>
      <w:r>
        <w:t>e change scenarios is important in tracking how the future unfolds relative to the scenario projections, so that decisions use the most current information possible.</w:t>
      </w:r>
    </w:p>
    <w:p w:rsidR="00593BB7" w:rsidRDefault="00593BB7">
      <w:pPr>
        <w:pStyle w:val="BodyText"/>
        <w:rPr>
          <w:sz w:val="26"/>
        </w:rPr>
      </w:pPr>
    </w:p>
    <w:p w:rsidR="00593BB7" w:rsidRDefault="00593BB7">
      <w:pPr>
        <w:pStyle w:val="BodyText"/>
        <w:spacing w:before="9"/>
        <w:rPr>
          <w:sz w:val="25"/>
        </w:rPr>
      </w:pPr>
    </w:p>
    <w:p w:rsidR="00593BB7" w:rsidRDefault="008135CE">
      <w:pPr>
        <w:ind w:left="2837"/>
        <w:rPr>
          <w:rFonts w:ascii="Frutiger LT Std 45 Light"/>
          <w:b/>
          <w:sz w:val="18"/>
        </w:rPr>
      </w:pPr>
      <w:proofErr w:type="gramStart"/>
      <w:r>
        <w:rPr>
          <w:rFonts w:ascii="Frutiger LT Std 45 Light"/>
          <w:b/>
          <w:sz w:val="18"/>
        </w:rPr>
        <w:t>T</w:t>
      </w:r>
      <w:r>
        <w:rPr>
          <w:rFonts w:ascii="Frutiger LT Std 45 Light"/>
          <w:b/>
          <w:sz w:val="14"/>
        </w:rPr>
        <w:t xml:space="preserve">ABLE </w:t>
      </w:r>
      <w:r>
        <w:rPr>
          <w:rFonts w:ascii="Frutiger LT Std 45 Light"/>
          <w:b/>
          <w:sz w:val="18"/>
        </w:rPr>
        <w:t>1.</w:t>
      </w:r>
      <w:proofErr w:type="gramEnd"/>
      <w:r>
        <w:rPr>
          <w:rFonts w:ascii="Frutiger LT Std 45 Light"/>
          <w:b/>
          <w:sz w:val="18"/>
        </w:rPr>
        <w:t xml:space="preserve"> </w:t>
      </w:r>
      <w:proofErr w:type="gramStart"/>
      <w:r>
        <w:rPr>
          <w:rFonts w:ascii="Frutiger LT Std 45 Light"/>
          <w:b/>
          <w:sz w:val="18"/>
        </w:rPr>
        <w:t>C</w:t>
      </w:r>
      <w:r>
        <w:rPr>
          <w:rFonts w:ascii="Frutiger LT Std 45 Light"/>
          <w:b/>
          <w:sz w:val="14"/>
        </w:rPr>
        <w:t xml:space="preserve">LIMATE </w:t>
      </w:r>
      <w:r>
        <w:rPr>
          <w:rFonts w:ascii="Frutiger LT Std 45 Light"/>
          <w:b/>
          <w:sz w:val="18"/>
        </w:rPr>
        <w:t>C</w:t>
      </w:r>
      <w:r>
        <w:rPr>
          <w:rFonts w:ascii="Frutiger LT Std 45 Light"/>
          <w:b/>
          <w:sz w:val="14"/>
        </w:rPr>
        <w:t xml:space="preserve">HANGE </w:t>
      </w:r>
      <w:r>
        <w:rPr>
          <w:rFonts w:ascii="Frutiger LT Std 45 Light"/>
          <w:b/>
          <w:sz w:val="18"/>
        </w:rPr>
        <w:t>S</w:t>
      </w:r>
      <w:r>
        <w:rPr>
          <w:rFonts w:ascii="Frutiger LT Std 45 Light"/>
          <w:b/>
          <w:sz w:val="14"/>
        </w:rPr>
        <w:t xml:space="preserve">CENARIOS FOR </w:t>
      </w:r>
      <w:r>
        <w:rPr>
          <w:rFonts w:ascii="Frutiger LT Std 45 Light"/>
          <w:b/>
          <w:sz w:val="18"/>
        </w:rPr>
        <w:t>C</w:t>
      </w:r>
      <w:r>
        <w:rPr>
          <w:rFonts w:ascii="Frutiger LT Std 45 Light"/>
          <w:b/>
          <w:sz w:val="14"/>
        </w:rPr>
        <w:t xml:space="preserve">ATOCTIN </w:t>
      </w:r>
      <w:r>
        <w:rPr>
          <w:rFonts w:ascii="Frutiger LT Std 45 Light"/>
          <w:b/>
          <w:sz w:val="18"/>
        </w:rPr>
        <w:t>M</w:t>
      </w:r>
      <w:r>
        <w:rPr>
          <w:rFonts w:ascii="Frutiger LT Std 45 Light"/>
          <w:b/>
          <w:sz w:val="14"/>
        </w:rPr>
        <w:t xml:space="preserve">OUNTAIN </w:t>
      </w:r>
      <w:r>
        <w:rPr>
          <w:rFonts w:ascii="Frutiger LT Std 45 Light"/>
          <w:b/>
          <w:sz w:val="18"/>
        </w:rPr>
        <w:t>P</w:t>
      </w:r>
      <w:r>
        <w:rPr>
          <w:rFonts w:ascii="Frutiger LT Std 45 Light"/>
          <w:b/>
          <w:sz w:val="14"/>
        </w:rPr>
        <w:t>ARK</w:t>
      </w:r>
      <w:r>
        <w:rPr>
          <w:rFonts w:ascii="Frutiger LT Std 45 Light"/>
          <w:b/>
          <w:sz w:val="18"/>
        </w:rPr>
        <w:t>.</w:t>
      </w:r>
      <w:proofErr w:type="gramEnd"/>
    </w:p>
    <w:p w:rsidR="00593BB7" w:rsidRDefault="00593BB7">
      <w:pPr>
        <w:pStyle w:val="BodyText"/>
        <w:spacing w:before="2"/>
        <w:rPr>
          <w:rFonts w:ascii="Frutiger LT Std 45 Light"/>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8"/>
        <w:gridCol w:w="1392"/>
        <w:gridCol w:w="1398"/>
        <w:gridCol w:w="1212"/>
        <w:gridCol w:w="1038"/>
        <w:gridCol w:w="1302"/>
        <w:gridCol w:w="1952"/>
        <w:gridCol w:w="1185"/>
      </w:tblGrid>
      <w:tr w:rsidR="00593BB7">
        <w:trPr>
          <w:trHeight w:hRule="exact" w:val="218"/>
        </w:trPr>
        <w:tc>
          <w:tcPr>
            <w:tcW w:w="1038" w:type="dxa"/>
            <w:vMerge w:val="restart"/>
            <w:shd w:val="clear" w:color="auto" w:fill="D9D9D9"/>
          </w:tcPr>
          <w:p w:rsidR="00593BB7" w:rsidRDefault="008135CE">
            <w:pPr>
              <w:pStyle w:val="TableParagraph"/>
              <w:spacing w:line="208" w:lineRule="exact"/>
              <w:rPr>
                <w:sz w:val="18"/>
              </w:rPr>
            </w:pPr>
            <w:r>
              <w:rPr>
                <w:sz w:val="18"/>
              </w:rPr>
              <w:t>Scenario</w:t>
            </w:r>
          </w:p>
        </w:tc>
        <w:tc>
          <w:tcPr>
            <w:tcW w:w="9479" w:type="dxa"/>
            <w:gridSpan w:val="7"/>
            <w:shd w:val="clear" w:color="auto" w:fill="D9D9D9"/>
          </w:tcPr>
          <w:p w:rsidR="00593BB7" w:rsidRDefault="008135CE">
            <w:pPr>
              <w:pStyle w:val="TableParagraph"/>
              <w:spacing w:line="208" w:lineRule="exact"/>
              <w:ind w:left="3483" w:right="3484"/>
              <w:jc w:val="center"/>
              <w:rPr>
                <w:sz w:val="18"/>
              </w:rPr>
            </w:pPr>
            <w:r>
              <w:rPr>
                <w:sz w:val="18"/>
              </w:rPr>
              <w:t>Variables and Projections (2100)</w:t>
            </w:r>
          </w:p>
        </w:tc>
      </w:tr>
      <w:tr w:rsidR="00593BB7">
        <w:trPr>
          <w:trHeight w:hRule="exact" w:val="828"/>
        </w:trPr>
        <w:tc>
          <w:tcPr>
            <w:tcW w:w="1038" w:type="dxa"/>
            <w:vMerge/>
            <w:shd w:val="clear" w:color="auto" w:fill="D9D9D9"/>
          </w:tcPr>
          <w:p w:rsidR="00593BB7" w:rsidRDefault="00593BB7"/>
        </w:tc>
        <w:tc>
          <w:tcPr>
            <w:tcW w:w="1392" w:type="dxa"/>
            <w:shd w:val="clear" w:color="auto" w:fill="D9D9D9"/>
          </w:tcPr>
          <w:p w:rsidR="00593BB7" w:rsidRDefault="00593BB7">
            <w:pPr>
              <w:pStyle w:val="TableParagraph"/>
              <w:spacing w:before="7"/>
              <w:ind w:left="0"/>
              <w:rPr>
                <w:b/>
                <w:sz w:val="25"/>
              </w:rPr>
            </w:pPr>
          </w:p>
          <w:p w:rsidR="00593BB7" w:rsidRDefault="008135CE">
            <w:pPr>
              <w:pStyle w:val="TableParagraph"/>
              <w:ind w:left="200"/>
              <w:rPr>
                <w:sz w:val="18"/>
              </w:rPr>
            </w:pPr>
            <w:r>
              <w:rPr>
                <w:sz w:val="18"/>
              </w:rPr>
              <w:t>Temperature</w:t>
            </w:r>
          </w:p>
        </w:tc>
        <w:tc>
          <w:tcPr>
            <w:tcW w:w="1398" w:type="dxa"/>
            <w:shd w:val="clear" w:color="auto" w:fill="D9D9D9"/>
          </w:tcPr>
          <w:p w:rsidR="00593BB7" w:rsidRDefault="00593BB7">
            <w:pPr>
              <w:pStyle w:val="TableParagraph"/>
              <w:spacing w:before="7"/>
              <w:ind w:left="0"/>
              <w:rPr>
                <w:b/>
                <w:sz w:val="25"/>
              </w:rPr>
            </w:pPr>
          </w:p>
          <w:p w:rsidR="00593BB7" w:rsidRDefault="008135CE">
            <w:pPr>
              <w:pStyle w:val="TableParagraph"/>
              <w:ind w:left="219"/>
              <w:rPr>
                <w:sz w:val="18"/>
              </w:rPr>
            </w:pPr>
            <w:r>
              <w:rPr>
                <w:sz w:val="18"/>
              </w:rPr>
              <w:t>Precipitation</w:t>
            </w:r>
          </w:p>
        </w:tc>
        <w:tc>
          <w:tcPr>
            <w:tcW w:w="1212" w:type="dxa"/>
            <w:shd w:val="clear" w:color="auto" w:fill="D9D9D9"/>
          </w:tcPr>
          <w:p w:rsidR="00593BB7" w:rsidRDefault="00593BB7">
            <w:pPr>
              <w:pStyle w:val="TableParagraph"/>
              <w:spacing w:before="7"/>
              <w:ind w:left="0"/>
              <w:rPr>
                <w:b/>
                <w:sz w:val="25"/>
              </w:rPr>
            </w:pPr>
          </w:p>
          <w:p w:rsidR="00593BB7" w:rsidRDefault="008135CE">
            <w:pPr>
              <w:pStyle w:val="TableParagraph"/>
              <w:ind w:left="386"/>
              <w:rPr>
                <w:sz w:val="18"/>
              </w:rPr>
            </w:pPr>
            <w:r>
              <w:rPr>
                <w:sz w:val="18"/>
              </w:rPr>
              <w:t>Snow</w:t>
            </w:r>
          </w:p>
        </w:tc>
        <w:tc>
          <w:tcPr>
            <w:tcW w:w="1038" w:type="dxa"/>
            <w:shd w:val="clear" w:color="auto" w:fill="D9D9D9"/>
          </w:tcPr>
          <w:p w:rsidR="00593BB7" w:rsidRDefault="00593BB7">
            <w:pPr>
              <w:pStyle w:val="TableParagraph"/>
              <w:spacing w:before="10"/>
              <w:ind w:left="0"/>
              <w:rPr>
                <w:b/>
                <w:sz w:val="16"/>
              </w:rPr>
            </w:pPr>
          </w:p>
          <w:p w:rsidR="00593BB7" w:rsidRDefault="008135CE">
            <w:pPr>
              <w:pStyle w:val="TableParagraph"/>
              <w:ind w:left="243" w:right="159" w:hanging="64"/>
              <w:rPr>
                <w:sz w:val="18"/>
              </w:rPr>
            </w:pPr>
            <w:r>
              <w:rPr>
                <w:sz w:val="18"/>
              </w:rPr>
              <w:t>Growing Season</w:t>
            </w:r>
          </w:p>
        </w:tc>
        <w:tc>
          <w:tcPr>
            <w:tcW w:w="1302" w:type="dxa"/>
            <w:shd w:val="clear" w:color="auto" w:fill="D9D9D9"/>
          </w:tcPr>
          <w:p w:rsidR="00593BB7" w:rsidRDefault="008135CE">
            <w:pPr>
              <w:pStyle w:val="TableParagraph"/>
              <w:spacing w:before="95"/>
              <w:ind w:left="171" w:right="171" w:firstLine="1"/>
              <w:jc w:val="center"/>
              <w:rPr>
                <w:sz w:val="18"/>
              </w:rPr>
            </w:pPr>
            <w:r>
              <w:rPr>
                <w:sz w:val="18"/>
              </w:rPr>
              <w:t>Extreme Precipitation Events</w:t>
            </w:r>
          </w:p>
        </w:tc>
        <w:tc>
          <w:tcPr>
            <w:tcW w:w="1952" w:type="dxa"/>
            <w:shd w:val="clear" w:color="auto" w:fill="D9D9D9"/>
          </w:tcPr>
          <w:p w:rsidR="00593BB7" w:rsidRDefault="00593BB7">
            <w:pPr>
              <w:pStyle w:val="TableParagraph"/>
              <w:spacing w:before="10"/>
              <w:ind w:left="0"/>
              <w:rPr>
                <w:b/>
                <w:sz w:val="16"/>
              </w:rPr>
            </w:pPr>
          </w:p>
          <w:p w:rsidR="00593BB7" w:rsidRDefault="008135CE">
            <w:pPr>
              <w:pStyle w:val="TableParagraph"/>
              <w:ind w:left="725" w:right="128" w:hanging="580"/>
              <w:rPr>
                <w:sz w:val="18"/>
              </w:rPr>
            </w:pPr>
            <w:r>
              <w:rPr>
                <w:sz w:val="18"/>
              </w:rPr>
              <w:t>Extreme Temperature Events</w:t>
            </w:r>
          </w:p>
        </w:tc>
        <w:tc>
          <w:tcPr>
            <w:tcW w:w="1184" w:type="dxa"/>
            <w:shd w:val="clear" w:color="auto" w:fill="D9D9D9"/>
          </w:tcPr>
          <w:p w:rsidR="00593BB7" w:rsidRDefault="00593BB7">
            <w:pPr>
              <w:pStyle w:val="TableParagraph"/>
              <w:spacing w:before="10"/>
              <w:ind w:left="0"/>
              <w:rPr>
                <w:b/>
                <w:sz w:val="16"/>
              </w:rPr>
            </w:pPr>
          </w:p>
          <w:p w:rsidR="00593BB7" w:rsidRDefault="008135CE">
            <w:pPr>
              <w:pStyle w:val="TableParagraph"/>
              <w:ind w:left="342" w:right="258" w:hanging="65"/>
              <w:rPr>
                <w:sz w:val="18"/>
              </w:rPr>
            </w:pPr>
            <w:r>
              <w:rPr>
                <w:sz w:val="18"/>
              </w:rPr>
              <w:t>Extreme Events</w:t>
            </w:r>
          </w:p>
        </w:tc>
      </w:tr>
      <w:tr w:rsidR="00593BB7">
        <w:trPr>
          <w:trHeight w:hRule="exact" w:val="214"/>
        </w:trPr>
        <w:tc>
          <w:tcPr>
            <w:tcW w:w="1038" w:type="dxa"/>
            <w:tcBorders>
              <w:bottom w:val="nil"/>
            </w:tcBorders>
          </w:tcPr>
          <w:p w:rsidR="00593BB7" w:rsidRDefault="00593BB7"/>
        </w:tc>
        <w:tc>
          <w:tcPr>
            <w:tcW w:w="1392" w:type="dxa"/>
            <w:tcBorders>
              <w:bottom w:val="nil"/>
            </w:tcBorders>
          </w:tcPr>
          <w:p w:rsidR="00593BB7" w:rsidRDefault="008135CE">
            <w:pPr>
              <w:pStyle w:val="TableParagraph"/>
              <w:rPr>
                <w:sz w:val="18"/>
              </w:rPr>
            </w:pPr>
            <w:r>
              <w:rPr>
                <w:sz w:val="18"/>
              </w:rPr>
              <w:t>Temperature</w:t>
            </w:r>
          </w:p>
        </w:tc>
        <w:tc>
          <w:tcPr>
            <w:tcW w:w="1398" w:type="dxa"/>
            <w:tcBorders>
              <w:bottom w:val="nil"/>
            </w:tcBorders>
          </w:tcPr>
          <w:p w:rsidR="00593BB7" w:rsidRDefault="008135CE">
            <w:pPr>
              <w:pStyle w:val="TableParagraph"/>
              <w:rPr>
                <w:sz w:val="18"/>
              </w:rPr>
            </w:pPr>
            <w:r>
              <w:rPr>
                <w:sz w:val="18"/>
              </w:rPr>
              <w:t>Precipitation</w:t>
            </w:r>
          </w:p>
        </w:tc>
        <w:tc>
          <w:tcPr>
            <w:tcW w:w="1212" w:type="dxa"/>
            <w:tcBorders>
              <w:bottom w:val="nil"/>
            </w:tcBorders>
          </w:tcPr>
          <w:p w:rsidR="00593BB7" w:rsidRDefault="008135CE">
            <w:pPr>
              <w:pStyle w:val="TableParagraph"/>
              <w:rPr>
                <w:sz w:val="18"/>
              </w:rPr>
            </w:pPr>
            <w:r>
              <w:rPr>
                <w:sz w:val="18"/>
              </w:rPr>
              <w:t>Mean</w:t>
            </w:r>
          </w:p>
        </w:tc>
        <w:tc>
          <w:tcPr>
            <w:tcW w:w="1038" w:type="dxa"/>
            <w:tcBorders>
              <w:bottom w:val="nil"/>
            </w:tcBorders>
          </w:tcPr>
          <w:p w:rsidR="00593BB7" w:rsidRDefault="008135CE">
            <w:pPr>
              <w:pStyle w:val="TableParagraph"/>
              <w:rPr>
                <w:sz w:val="18"/>
              </w:rPr>
            </w:pPr>
            <w:r>
              <w:rPr>
                <w:sz w:val="18"/>
              </w:rPr>
              <w:t>Growing</w:t>
            </w:r>
          </w:p>
        </w:tc>
        <w:tc>
          <w:tcPr>
            <w:tcW w:w="1302" w:type="dxa"/>
            <w:tcBorders>
              <w:bottom w:val="nil"/>
            </w:tcBorders>
          </w:tcPr>
          <w:p w:rsidR="00593BB7" w:rsidRDefault="008135CE">
            <w:pPr>
              <w:pStyle w:val="TableParagraph"/>
              <w:rPr>
                <w:sz w:val="18"/>
              </w:rPr>
            </w:pPr>
            <w:r>
              <w:rPr>
                <w:sz w:val="18"/>
              </w:rPr>
              <w:t>Extreme</w:t>
            </w:r>
          </w:p>
        </w:tc>
        <w:tc>
          <w:tcPr>
            <w:tcW w:w="1952" w:type="dxa"/>
            <w:tcBorders>
              <w:bottom w:val="nil"/>
            </w:tcBorders>
          </w:tcPr>
          <w:p w:rsidR="00593BB7" w:rsidRDefault="008135CE">
            <w:pPr>
              <w:pStyle w:val="TableParagraph"/>
              <w:rPr>
                <w:sz w:val="18"/>
              </w:rPr>
            </w:pPr>
            <w:r>
              <w:rPr>
                <w:sz w:val="18"/>
              </w:rPr>
              <w:t>Extreme temperature</w:t>
            </w:r>
          </w:p>
        </w:tc>
        <w:tc>
          <w:tcPr>
            <w:tcW w:w="1184" w:type="dxa"/>
            <w:tcBorders>
              <w:bottom w:val="nil"/>
            </w:tcBorders>
          </w:tcPr>
          <w:p w:rsidR="00593BB7" w:rsidRDefault="008135CE">
            <w:pPr>
              <w:pStyle w:val="TableParagraph"/>
              <w:rPr>
                <w:sz w:val="18"/>
              </w:rPr>
            </w:pPr>
            <w:r>
              <w:rPr>
                <w:sz w:val="18"/>
              </w:rPr>
              <w:t>Extreme</w:t>
            </w:r>
          </w:p>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8135CE">
            <w:pPr>
              <w:pStyle w:val="TableParagraph"/>
              <w:rPr>
                <w:sz w:val="18"/>
              </w:rPr>
            </w:pPr>
            <w:r>
              <w:rPr>
                <w:sz w:val="18"/>
              </w:rPr>
              <w:t>increase 1.7°C</w:t>
            </w:r>
          </w:p>
        </w:tc>
        <w:tc>
          <w:tcPr>
            <w:tcW w:w="1398" w:type="dxa"/>
            <w:tcBorders>
              <w:top w:val="nil"/>
              <w:bottom w:val="nil"/>
            </w:tcBorders>
          </w:tcPr>
          <w:p w:rsidR="00593BB7" w:rsidRDefault="008135CE">
            <w:pPr>
              <w:pStyle w:val="TableParagraph"/>
              <w:rPr>
                <w:sz w:val="18"/>
              </w:rPr>
            </w:pPr>
            <w:r>
              <w:rPr>
                <w:sz w:val="18"/>
              </w:rPr>
              <w:t>increase 6%</w:t>
            </w:r>
          </w:p>
        </w:tc>
        <w:tc>
          <w:tcPr>
            <w:tcW w:w="1212" w:type="dxa"/>
            <w:tcBorders>
              <w:top w:val="nil"/>
              <w:bottom w:val="nil"/>
            </w:tcBorders>
          </w:tcPr>
          <w:p w:rsidR="00593BB7" w:rsidRDefault="008135CE">
            <w:pPr>
              <w:pStyle w:val="TableParagraph"/>
              <w:rPr>
                <w:sz w:val="18"/>
              </w:rPr>
            </w:pPr>
            <w:r>
              <w:rPr>
                <w:sz w:val="18"/>
              </w:rPr>
              <w:t>annual</w:t>
            </w:r>
          </w:p>
        </w:tc>
        <w:tc>
          <w:tcPr>
            <w:tcW w:w="1038" w:type="dxa"/>
            <w:tcBorders>
              <w:top w:val="nil"/>
              <w:bottom w:val="nil"/>
            </w:tcBorders>
          </w:tcPr>
          <w:p w:rsidR="00593BB7" w:rsidRDefault="008135CE">
            <w:pPr>
              <w:pStyle w:val="TableParagraph"/>
              <w:rPr>
                <w:sz w:val="18"/>
              </w:rPr>
            </w:pPr>
            <w:r>
              <w:rPr>
                <w:sz w:val="18"/>
              </w:rPr>
              <w:t>season</w:t>
            </w:r>
          </w:p>
        </w:tc>
        <w:tc>
          <w:tcPr>
            <w:tcW w:w="1302" w:type="dxa"/>
            <w:tcBorders>
              <w:top w:val="nil"/>
              <w:bottom w:val="nil"/>
            </w:tcBorders>
          </w:tcPr>
          <w:p w:rsidR="00593BB7" w:rsidRDefault="008135CE">
            <w:pPr>
              <w:pStyle w:val="TableParagraph"/>
              <w:rPr>
                <w:sz w:val="18"/>
              </w:rPr>
            </w:pPr>
            <w:r>
              <w:rPr>
                <w:sz w:val="18"/>
              </w:rPr>
              <w:t>precipitation</w:t>
            </w:r>
          </w:p>
        </w:tc>
        <w:tc>
          <w:tcPr>
            <w:tcW w:w="1952" w:type="dxa"/>
            <w:tcBorders>
              <w:top w:val="nil"/>
              <w:bottom w:val="nil"/>
            </w:tcBorders>
          </w:tcPr>
          <w:p w:rsidR="00593BB7" w:rsidRDefault="008135CE">
            <w:pPr>
              <w:pStyle w:val="TableParagraph"/>
              <w:rPr>
                <w:sz w:val="18"/>
              </w:rPr>
            </w:pPr>
            <w:r>
              <w:rPr>
                <w:sz w:val="18"/>
              </w:rPr>
              <w:t>events: average</w:t>
            </w:r>
          </w:p>
        </w:tc>
        <w:tc>
          <w:tcPr>
            <w:tcW w:w="1184" w:type="dxa"/>
            <w:tcBorders>
              <w:top w:val="nil"/>
              <w:bottom w:val="nil"/>
            </w:tcBorders>
          </w:tcPr>
          <w:p w:rsidR="00593BB7" w:rsidRDefault="008135CE">
            <w:pPr>
              <w:pStyle w:val="TableParagraph"/>
              <w:rPr>
                <w:sz w:val="18"/>
              </w:rPr>
            </w:pPr>
            <w:r>
              <w:rPr>
                <w:sz w:val="18"/>
              </w:rPr>
              <w:t>events</w:t>
            </w:r>
          </w:p>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Scenario 1</w:t>
            </w:r>
          </w:p>
        </w:tc>
        <w:tc>
          <w:tcPr>
            <w:tcW w:w="1392" w:type="dxa"/>
            <w:tcBorders>
              <w:top w:val="nil"/>
              <w:bottom w:val="nil"/>
            </w:tcBorders>
          </w:tcPr>
          <w:p w:rsidR="00593BB7" w:rsidRDefault="008135CE">
            <w:pPr>
              <w:pStyle w:val="TableParagraph"/>
              <w:rPr>
                <w:sz w:val="18"/>
              </w:rPr>
            </w:pPr>
            <w:r>
              <w:rPr>
                <w:sz w:val="18"/>
              </w:rPr>
              <w:t>(3°F)</w:t>
            </w:r>
          </w:p>
        </w:tc>
        <w:tc>
          <w:tcPr>
            <w:tcW w:w="1398" w:type="dxa"/>
            <w:tcBorders>
              <w:top w:val="nil"/>
              <w:bottom w:val="nil"/>
            </w:tcBorders>
          </w:tcPr>
          <w:p w:rsidR="00593BB7" w:rsidRDefault="00593BB7"/>
        </w:tc>
        <w:tc>
          <w:tcPr>
            <w:tcW w:w="1212" w:type="dxa"/>
            <w:tcBorders>
              <w:top w:val="nil"/>
              <w:bottom w:val="nil"/>
            </w:tcBorders>
          </w:tcPr>
          <w:p w:rsidR="00593BB7" w:rsidRDefault="008135CE">
            <w:pPr>
              <w:pStyle w:val="TableParagraph"/>
              <w:rPr>
                <w:sz w:val="18"/>
              </w:rPr>
            </w:pPr>
            <w:r>
              <w:rPr>
                <w:sz w:val="18"/>
              </w:rPr>
              <w:t>snowfall:</w:t>
            </w:r>
          </w:p>
        </w:tc>
        <w:tc>
          <w:tcPr>
            <w:tcW w:w="1038" w:type="dxa"/>
            <w:tcBorders>
              <w:top w:val="nil"/>
              <w:bottom w:val="nil"/>
            </w:tcBorders>
          </w:tcPr>
          <w:p w:rsidR="00593BB7" w:rsidRDefault="008135CE">
            <w:pPr>
              <w:pStyle w:val="TableParagraph"/>
              <w:rPr>
                <w:sz w:val="18"/>
              </w:rPr>
            </w:pPr>
            <w:r>
              <w:rPr>
                <w:sz w:val="18"/>
              </w:rPr>
              <w:t>increase</w:t>
            </w:r>
          </w:p>
        </w:tc>
        <w:tc>
          <w:tcPr>
            <w:tcW w:w="1302" w:type="dxa"/>
            <w:tcBorders>
              <w:top w:val="nil"/>
              <w:bottom w:val="nil"/>
            </w:tcBorders>
          </w:tcPr>
          <w:p w:rsidR="00593BB7" w:rsidRDefault="008135CE">
            <w:pPr>
              <w:pStyle w:val="TableParagraph"/>
              <w:rPr>
                <w:sz w:val="18"/>
              </w:rPr>
            </w:pPr>
            <w:r>
              <w:rPr>
                <w:sz w:val="18"/>
              </w:rPr>
              <w:t>events: one in</w:t>
            </w:r>
          </w:p>
        </w:tc>
        <w:tc>
          <w:tcPr>
            <w:tcW w:w="1952" w:type="dxa"/>
            <w:tcBorders>
              <w:top w:val="nil"/>
              <w:bottom w:val="nil"/>
            </w:tcBorders>
          </w:tcPr>
          <w:p w:rsidR="00593BB7" w:rsidRDefault="008135CE">
            <w:pPr>
              <w:pStyle w:val="TableParagraph"/>
              <w:rPr>
                <w:sz w:val="18"/>
              </w:rPr>
            </w:pPr>
            <w:r>
              <w:rPr>
                <w:sz w:val="18"/>
              </w:rPr>
              <w:t>annual maximum</w:t>
            </w:r>
          </w:p>
        </w:tc>
        <w:tc>
          <w:tcPr>
            <w:tcW w:w="1184" w:type="dxa"/>
            <w:tcBorders>
              <w:top w:val="nil"/>
              <w:bottom w:val="nil"/>
            </w:tcBorders>
          </w:tcPr>
          <w:p w:rsidR="00593BB7" w:rsidRDefault="008135CE">
            <w:pPr>
              <w:pStyle w:val="TableParagraph"/>
              <w:rPr>
                <w:sz w:val="18"/>
              </w:rPr>
            </w:pPr>
            <w:r>
              <w:rPr>
                <w:sz w:val="18"/>
              </w:rPr>
              <w:t>cyclonic</w:t>
            </w:r>
          </w:p>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8135CE">
            <w:pPr>
              <w:pStyle w:val="TableParagraph"/>
              <w:rPr>
                <w:sz w:val="18"/>
              </w:rPr>
            </w:pPr>
            <w:r>
              <w:rPr>
                <w:sz w:val="18"/>
              </w:rPr>
              <w:t>decrease by</w:t>
            </w:r>
          </w:p>
        </w:tc>
        <w:tc>
          <w:tcPr>
            <w:tcW w:w="1038" w:type="dxa"/>
            <w:tcBorders>
              <w:top w:val="nil"/>
              <w:bottom w:val="nil"/>
            </w:tcBorders>
          </w:tcPr>
          <w:p w:rsidR="00593BB7" w:rsidRDefault="008135CE">
            <w:pPr>
              <w:pStyle w:val="TableParagraph"/>
              <w:rPr>
                <w:sz w:val="18"/>
              </w:rPr>
            </w:pPr>
            <w:r>
              <w:rPr>
                <w:sz w:val="18"/>
              </w:rPr>
              <w:t>by 27 days</w:t>
            </w:r>
          </w:p>
        </w:tc>
        <w:tc>
          <w:tcPr>
            <w:tcW w:w="1302" w:type="dxa"/>
            <w:tcBorders>
              <w:top w:val="nil"/>
              <w:bottom w:val="nil"/>
            </w:tcBorders>
          </w:tcPr>
          <w:p w:rsidR="00593BB7" w:rsidRDefault="008135CE">
            <w:pPr>
              <w:pStyle w:val="TableParagraph"/>
              <w:rPr>
                <w:sz w:val="18"/>
              </w:rPr>
            </w:pPr>
            <w:r>
              <w:rPr>
                <w:sz w:val="18"/>
              </w:rPr>
              <w:t>20 year</w:t>
            </w:r>
          </w:p>
        </w:tc>
        <w:tc>
          <w:tcPr>
            <w:tcW w:w="1952" w:type="dxa"/>
            <w:tcBorders>
              <w:top w:val="nil"/>
              <w:bottom w:val="nil"/>
            </w:tcBorders>
          </w:tcPr>
          <w:p w:rsidR="00593BB7" w:rsidRDefault="008135CE">
            <w:pPr>
              <w:pStyle w:val="TableParagraph"/>
              <w:rPr>
                <w:sz w:val="18"/>
              </w:rPr>
            </w:pPr>
            <w:r>
              <w:rPr>
                <w:sz w:val="18"/>
              </w:rPr>
              <w:t>temp &gt; 19.4°C (67°F)</w:t>
            </w:r>
          </w:p>
        </w:tc>
        <w:tc>
          <w:tcPr>
            <w:tcW w:w="1184" w:type="dxa"/>
            <w:tcBorders>
              <w:top w:val="nil"/>
              <w:bottom w:val="nil"/>
            </w:tcBorders>
          </w:tcPr>
          <w:p w:rsidR="00593BB7" w:rsidRDefault="008135CE">
            <w:pPr>
              <w:pStyle w:val="TableParagraph"/>
              <w:rPr>
                <w:sz w:val="18"/>
              </w:rPr>
            </w:pPr>
            <w:r>
              <w:rPr>
                <w:sz w:val="18"/>
              </w:rPr>
              <w:t>tropical</w:t>
            </w:r>
          </w:p>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New</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8135CE">
            <w:pPr>
              <w:pStyle w:val="TableParagraph"/>
              <w:rPr>
                <w:sz w:val="18"/>
              </w:rPr>
            </w:pPr>
            <w:r>
              <w:rPr>
                <w:sz w:val="18"/>
              </w:rPr>
              <w:t>10%</w:t>
            </w:r>
          </w:p>
        </w:tc>
        <w:tc>
          <w:tcPr>
            <w:tcW w:w="1038" w:type="dxa"/>
            <w:tcBorders>
              <w:top w:val="nil"/>
              <w:bottom w:val="nil"/>
            </w:tcBorders>
          </w:tcPr>
          <w:p w:rsidR="00593BB7" w:rsidRDefault="00593BB7"/>
        </w:tc>
        <w:tc>
          <w:tcPr>
            <w:tcW w:w="1302" w:type="dxa"/>
            <w:tcBorders>
              <w:top w:val="nil"/>
              <w:bottom w:val="nil"/>
            </w:tcBorders>
          </w:tcPr>
          <w:p w:rsidR="00593BB7" w:rsidRDefault="008135CE">
            <w:pPr>
              <w:pStyle w:val="TableParagraph"/>
              <w:rPr>
                <w:sz w:val="18"/>
              </w:rPr>
            </w:pPr>
            <w:r>
              <w:rPr>
                <w:sz w:val="18"/>
              </w:rPr>
              <w:t>storms</w:t>
            </w:r>
          </w:p>
        </w:tc>
        <w:tc>
          <w:tcPr>
            <w:tcW w:w="1952" w:type="dxa"/>
            <w:tcBorders>
              <w:top w:val="nil"/>
              <w:bottom w:val="nil"/>
            </w:tcBorders>
          </w:tcPr>
          <w:p w:rsidR="00593BB7" w:rsidRDefault="008135CE">
            <w:pPr>
              <w:pStyle w:val="TableParagraph"/>
              <w:rPr>
                <w:sz w:val="18"/>
              </w:rPr>
            </w:pPr>
            <w:r>
              <w:rPr>
                <w:sz w:val="18"/>
              </w:rPr>
              <w:t>might occur once</w:t>
            </w:r>
          </w:p>
        </w:tc>
        <w:tc>
          <w:tcPr>
            <w:tcW w:w="1184" w:type="dxa"/>
            <w:tcBorders>
              <w:top w:val="nil"/>
              <w:bottom w:val="nil"/>
            </w:tcBorders>
          </w:tcPr>
          <w:p w:rsidR="00593BB7" w:rsidRDefault="008135CE">
            <w:pPr>
              <w:pStyle w:val="TableParagraph"/>
              <w:rPr>
                <w:sz w:val="18"/>
              </w:rPr>
            </w:pPr>
            <w:r>
              <w:rPr>
                <w:sz w:val="18"/>
              </w:rPr>
              <w:t>storms: no</w:t>
            </w:r>
          </w:p>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Patchwork</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8135CE">
            <w:pPr>
              <w:pStyle w:val="TableParagraph"/>
              <w:rPr>
                <w:sz w:val="18"/>
              </w:rPr>
            </w:pPr>
            <w:r>
              <w:rPr>
                <w:sz w:val="18"/>
              </w:rPr>
              <w:t>occurring</w:t>
            </w:r>
          </w:p>
        </w:tc>
        <w:tc>
          <w:tcPr>
            <w:tcW w:w="1952" w:type="dxa"/>
            <w:tcBorders>
              <w:top w:val="nil"/>
              <w:bottom w:val="nil"/>
            </w:tcBorders>
          </w:tcPr>
          <w:p w:rsidR="00593BB7" w:rsidRDefault="008135CE">
            <w:pPr>
              <w:pStyle w:val="TableParagraph"/>
              <w:rPr>
                <w:sz w:val="18"/>
              </w:rPr>
            </w:pPr>
            <w:r>
              <w:rPr>
                <w:sz w:val="18"/>
              </w:rPr>
              <w:t>every 3 years (vs.</w:t>
            </w:r>
          </w:p>
        </w:tc>
        <w:tc>
          <w:tcPr>
            <w:tcW w:w="1184" w:type="dxa"/>
            <w:tcBorders>
              <w:top w:val="nil"/>
              <w:bottom w:val="nil"/>
            </w:tcBorders>
          </w:tcPr>
          <w:p w:rsidR="00593BB7" w:rsidRDefault="008135CE">
            <w:pPr>
              <w:pStyle w:val="TableParagraph"/>
              <w:rPr>
                <w:sz w:val="18"/>
              </w:rPr>
            </w:pPr>
            <w:r>
              <w:rPr>
                <w:sz w:val="18"/>
              </w:rPr>
              <w:t>change</w:t>
            </w:r>
          </w:p>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Quilt</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8135CE">
            <w:pPr>
              <w:pStyle w:val="TableParagraph"/>
              <w:rPr>
                <w:sz w:val="18"/>
              </w:rPr>
            </w:pPr>
            <w:r>
              <w:rPr>
                <w:sz w:val="18"/>
              </w:rPr>
              <w:t>every 10</w:t>
            </w:r>
          </w:p>
        </w:tc>
        <w:tc>
          <w:tcPr>
            <w:tcW w:w="1952" w:type="dxa"/>
            <w:tcBorders>
              <w:top w:val="nil"/>
              <w:bottom w:val="nil"/>
            </w:tcBorders>
          </w:tcPr>
          <w:p w:rsidR="00593BB7" w:rsidRDefault="008135CE">
            <w:pPr>
              <w:pStyle w:val="TableParagraph"/>
              <w:rPr>
                <w:sz w:val="18"/>
              </w:rPr>
            </w:pPr>
            <w:r>
              <w:rPr>
                <w:sz w:val="18"/>
              </w:rPr>
              <w:t>current once every 20</w:t>
            </w:r>
          </w:p>
        </w:tc>
        <w:tc>
          <w:tcPr>
            <w:tcW w:w="1184" w:type="dxa"/>
            <w:tcBorders>
              <w:top w:val="nil"/>
              <w:bottom w:val="nil"/>
            </w:tcBorders>
          </w:tcPr>
          <w:p w:rsidR="00593BB7" w:rsidRDefault="008135CE">
            <w:pPr>
              <w:pStyle w:val="TableParagraph"/>
              <w:rPr>
                <w:sz w:val="18"/>
              </w:rPr>
            </w:pPr>
            <w:r>
              <w:rPr>
                <w:sz w:val="18"/>
              </w:rPr>
              <w:t>from</w:t>
            </w:r>
          </w:p>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“Least</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8135CE">
            <w:pPr>
              <w:pStyle w:val="TableParagraph"/>
              <w:rPr>
                <w:sz w:val="18"/>
              </w:rPr>
            </w:pPr>
            <w:r>
              <w:rPr>
                <w:sz w:val="18"/>
              </w:rPr>
              <w:t>years</w:t>
            </w:r>
          </w:p>
        </w:tc>
        <w:tc>
          <w:tcPr>
            <w:tcW w:w="1952" w:type="dxa"/>
            <w:tcBorders>
              <w:top w:val="nil"/>
              <w:bottom w:val="nil"/>
            </w:tcBorders>
          </w:tcPr>
          <w:p w:rsidR="00593BB7" w:rsidRDefault="008135CE">
            <w:pPr>
              <w:pStyle w:val="TableParagraph"/>
              <w:rPr>
                <w:sz w:val="18"/>
              </w:rPr>
            </w:pPr>
            <w:r>
              <w:rPr>
                <w:sz w:val="18"/>
              </w:rPr>
              <w:t>years); 15 more</w:t>
            </w:r>
          </w:p>
        </w:tc>
        <w:tc>
          <w:tcPr>
            <w:tcW w:w="1184" w:type="dxa"/>
            <w:tcBorders>
              <w:top w:val="nil"/>
              <w:bottom w:val="nil"/>
            </w:tcBorders>
          </w:tcPr>
          <w:p w:rsidR="00593BB7" w:rsidRDefault="008135CE">
            <w:pPr>
              <w:pStyle w:val="TableParagraph"/>
              <w:rPr>
                <w:sz w:val="18"/>
              </w:rPr>
            </w:pPr>
            <w:r>
              <w:rPr>
                <w:sz w:val="18"/>
              </w:rPr>
              <w:t>present</w:t>
            </w:r>
          </w:p>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Change”</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days/year with temps</w:t>
            </w:r>
          </w:p>
        </w:tc>
        <w:tc>
          <w:tcPr>
            <w:tcW w:w="1184" w:type="dxa"/>
            <w:tcBorders>
              <w:top w:val="nil"/>
              <w:bottom w:val="nil"/>
            </w:tcBorders>
          </w:tcPr>
          <w:p w:rsidR="00593BB7" w:rsidRDefault="008135CE">
            <w:pPr>
              <w:pStyle w:val="TableParagraph"/>
              <w:rPr>
                <w:sz w:val="18"/>
              </w:rPr>
            </w:pPr>
            <w:r>
              <w:rPr>
                <w:sz w:val="18"/>
              </w:rPr>
              <w:t>frequency</w:t>
            </w:r>
          </w:p>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&gt; 35°C (95°F)</w:t>
            </w:r>
          </w:p>
        </w:tc>
        <w:tc>
          <w:tcPr>
            <w:tcW w:w="1184" w:type="dxa"/>
            <w:tcBorders>
              <w:top w:val="nil"/>
              <w:bottom w:val="nil"/>
            </w:tcBorders>
          </w:tcPr>
          <w:p w:rsidR="00593BB7" w:rsidRDefault="008135CE">
            <w:pPr>
              <w:pStyle w:val="TableParagraph"/>
              <w:rPr>
                <w:sz w:val="18"/>
              </w:rPr>
            </w:pPr>
            <w:r>
              <w:rPr>
                <w:sz w:val="18"/>
              </w:rPr>
              <w:t>and</w:t>
            </w:r>
          </w:p>
        </w:tc>
      </w:tr>
      <w:tr w:rsidR="00593BB7">
        <w:trPr>
          <w:trHeight w:hRule="exact" w:val="214"/>
        </w:trPr>
        <w:tc>
          <w:tcPr>
            <w:tcW w:w="1038" w:type="dxa"/>
            <w:tcBorders>
              <w:top w:val="nil"/>
            </w:tcBorders>
          </w:tcPr>
          <w:p w:rsidR="00593BB7" w:rsidRDefault="00593BB7"/>
        </w:tc>
        <w:tc>
          <w:tcPr>
            <w:tcW w:w="1392" w:type="dxa"/>
            <w:tcBorders>
              <w:top w:val="nil"/>
            </w:tcBorders>
          </w:tcPr>
          <w:p w:rsidR="00593BB7" w:rsidRDefault="00593BB7"/>
        </w:tc>
        <w:tc>
          <w:tcPr>
            <w:tcW w:w="1398" w:type="dxa"/>
            <w:tcBorders>
              <w:top w:val="nil"/>
            </w:tcBorders>
          </w:tcPr>
          <w:p w:rsidR="00593BB7" w:rsidRDefault="00593BB7"/>
        </w:tc>
        <w:tc>
          <w:tcPr>
            <w:tcW w:w="1212" w:type="dxa"/>
            <w:tcBorders>
              <w:top w:val="nil"/>
            </w:tcBorders>
          </w:tcPr>
          <w:p w:rsidR="00593BB7" w:rsidRDefault="00593BB7"/>
        </w:tc>
        <w:tc>
          <w:tcPr>
            <w:tcW w:w="1038" w:type="dxa"/>
            <w:tcBorders>
              <w:top w:val="nil"/>
            </w:tcBorders>
          </w:tcPr>
          <w:p w:rsidR="00593BB7" w:rsidRDefault="00593BB7"/>
        </w:tc>
        <w:tc>
          <w:tcPr>
            <w:tcW w:w="1302" w:type="dxa"/>
            <w:tcBorders>
              <w:top w:val="nil"/>
            </w:tcBorders>
          </w:tcPr>
          <w:p w:rsidR="00593BB7" w:rsidRDefault="00593BB7"/>
        </w:tc>
        <w:tc>
          <w:tcPr>
            <w:tcW w:w="1952" w:type="dxa"/>
            <w:tcBorders>
              <w:top w:val="nil"/>
            </w:tcBorders>
          </w:tcPr>
          <w:p w:rsidR="00593BB7" w:rsidRDefault="00593BB7"/>
        </w:tc>
        <w:tc>
          <w:tcPr>
            <w:tcW w:w="1184" w:type="dxa"/>
            <w:tcBorders>
              <w:top w:val="nil"/>
            </w:tcBorders>
          </w:tcPr>
          <w:p w:rsidR="00593BB7" w:rsidRDefault="008135CE">
            <w:pPr>
              <w:pStyle w:val="TableParagraph"/>
              <w:rPr>
                <w:sz w:val="18"/>
              </w:rPr>
            </w:pPr>
            <w:r>
              <w:rPr>
                <w:sz w:val="18"/>
              </w:rPr>
              <w:t>intensity</w:t>
            </w:r>
          </w:p>
        </w:tc>
      </w:tr>
      <w:tr w:rsidR="00593BB7">
        <w:trPr>
          <w:trHeight w:hRule="exact" w:val="214"/>
        </w:trPr>
        <w:tc>
          <w:tcPr>
            <w:tcW w:w="1038" w:type="dxa"/>
            <w:tcBorders>
              <w:bottom w:val="nil"/>
            </w:tcBorders>
          </w:tcPr>
          <w:p w:rsidR="00593BB7" w:rsidRDefault="00593BB7"/>
        </w:tc>
        <w:tc>
          <w:tcPr>
            <w:tcW w:w="1392" w:type="dxa"/>
            <w:tcBorders>
              <w:bottom w:val="nil"/>
            </w:tcBorders>
          </w:tcPr>
          <w:p w:rsidR="00593BB7" w:rsidRDefault="008135CE">
            <w:pPr>
              <w:pStyle w:val="TableParagraph"/>
              <w:rPr>
                <w:sz w:val="18"/>
              </w:rPr>
            </w:pPr>
            <w:r>
              <w:rPr>
                <w:sz w:val="18"/>
              </w:rPr>
              <w:t>Temperature</w:t>
            </w:r>
          </w:p>
        </w:tc>
        <w:tc>
          <w:tcPr>
            <w:tcW w:w="1398" w:type="dxa"/>
            <w:tcBorders>
              <w:bottom w:val="nil"/>
            </w:tcBorders>
          </w:tcPr>
          <w:p w:rsidR="00593BB7" w:rsidRDefault="008135CE">
            <w:pPr>
              <w:pStyle w:val="TableParagraph"/>
              <w:rPr>
                <w:sz w:val="18"/>
              </w:rPr>
            </w:pPr>
            <w:r>
              <w:rPr>
                <w:sz w:val="18"/>
              </w:rPr>
              <w:t>Same as least</w:t>
            </w:r>
          </w:p>
        </w:tc>
        <w:tc>
          <w:tcPr>
            <w:tcW w:w="1212" w:type="dxa"/>
            <w:tcBorders>
              <w:bottom w:val="nil"/>
            </w:tcBorders>
          </w:tcPr>
          <w:p w:rsidR="00593BB7" w:rsidRDefault="008135CE">
            <w:pPr>
              <w:pStyle w:val="TableParagraph"/>
              <w:rPr>
                <w:sz w:val="18"/>
              </w:rPr>
            </w:pPr>
            <w:r>
              <w:rPr>
                <w:sz w:val="18"/>
              </w:rPr>
              <w:t>Same as</w:t>
            </w:r>
          </w:p>
        </w:tc>
        <w:tc>
          <w:tcPr>
            <w:tcW w:w="1038" w:type="dxa"/>
            <w:tcBorders>
              <w:bottom w:val="nil"/>
            </w:tcBorders>
          </w:tcPr>
          <w:p w:rsidR="00593BB7" w:rsidRDefault="008135CE">
            <w:pPr>
              <w:pStyle w:val="TableParagraph"/>
              <w:rPr>
                <w:sz w:val="18"/>
              </w:rPr>
            </w:pPr>
            <w:r>
              <w:rPr>
                <w:sz w:val="18"/>
              </w:rPr>
              <w:t>Same as</w:t>
            </w:r>
          </w:p>
        </w:tc>
        <w:tc>
          <w:tcPr>
            <w:tcW w:w="1302" w:type="dxa"/>
            <w:tcBorders>
              <w:bottom w:val="nil"/>
            </w:tcBorders>
          </w:tcPr>
          <w:p w:rsidR="00593BB7" w:rsidRDefault="008135CE">
            <w:pPr>
              <w:pStyle w:val="TableParagraph"/>
              <w:rPr>
                <w:sz w:val="18"/>
              </w:rPr>
            </w:pPr>
            <w:r>
              <w:rPr>
                <w:sz w:val="18"/>
              </w:rPr>
              <w:t>Same as least</w:t>
            </w:r>
          </w:p>
        </w:tc>
        <w:tc>
          <w:tcPr>
            <w:tcW w:w="1952" w:type="dxa"/>
            <w:tcBorders>
              <w:bottom w:val="nil"/>
            </w:tcBorders>
          </w:tcPr>
          <w:p w:rsidR="00593BB7" w:rsidRDefault="008135CE">
            <w:pPr>
              <w:pStyle w:val="TableParagraph"/>
              <w:rPr>
                <w:sz w:val="18"/>
              </w:rPr>
            </w:pPr>
            <w:r>
              <w:rPr>
                <w:sz w:val="18"/>
              </w:rPr>
              <w:t>Extreme temperature</w:t>
            </w:r>
          </w:p>
        </w:tc>
        <w:tc>
          <w:tcPr>
            <w:tcW w:w="1184" w:type="dxa"/>
            <w:tcBorders>
              <w:bottom w:val="nil"/>
            </w:tcBorders>
          </w:tcPr>
          <w:p w:rsidR="00593BB7" w:rsidRDefault="008135CE">
            <w:pPr>
              <w:pStyle w:val="TableParagraph"/>
              <w:rPr>
                <w:sz w:val="18"/>
              </w:rPr>
            </w:pPr>
            <w:r>
              <w:rPr>
                <w:sz w:val="18"/>
              </w:rPr>
              <w:t>Same as</w:t>
            </w:r>
          </w:p>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8135CE">
            <w:pPr>
              <w:pStyle w:val="TableParagraph"/>
              <w:rPr>
                <w:sz w:val="18"/>
              </w:rPr>
            </w:pPr>
            <w:r>
              <w:rPr>
                <w:sz w:val="18"/>
              </w:rPr>
              <w:t>increase 5.3°C</w:t>
            </w:r>
          </w:p>
        </w:tc>
        <w:tc>
          <w:tcPr>
            <w:tcW w:w="1398" w:type="dxa"/>
            <w:tcBorders>
              <w:top w:val="nil"/>
              <w:bottom w:val="nil"/>
            </w:tcBorders>
          </w:tcPr>
          <w:p w:rsidR="00593BB7" w:rsidRDefault="008135CE">
            <w:pPr>
              <w:pStyle w:val="TableParagraph"/>
              <w:rPr>
                <w:sz w:val="18"/>
              </w:rPr>
            </w:pPr>
            <w:r>
              <w:rPr>
                <w:sz w:val="18"/>
              </w:rPr>
              <w:t>change</w:t>
            </w:r>
          </w:p>
        </w:tc>
        <w:tc>
          <w:tcPr>
            <w:tcW w:w="1212" w:type="dxa"/>
            <w:tcBorders>
              <w:top w:val="nil"/>
              <w:bottom w:val="nil"/>
            </w:tcBorders>
          </w:tcPr>
          <w:p w:rsidR="00593BB7" w:rsidRDefault="008135CE">
            <w:pPr>
              <w:pStyle w:val="TableParagraph"/>
              <w:rPr>
                <w:sz w:val="18"/>
              </w:rPr>
            </w:pPr>
            <w:r>
              <w:rPr>
                <w:sz w:val="18"/>
              </w:rPr>
              <w:t>least change</w:t>
            </w:r>
          </w:p>
        </w:tc>
        <w:tc>
          <w:tcPr>
            <w:tcW w:w="1038" w:type="dxa"/>
            <w:tcBorders>
              <w:top w:val="nil"/>
              <w:bottom w:val="nil"/>
            </w:tcBorders>
          </w:tcPr>
          <w:p w:rsidR="00593BB7" w:rsidRDefault="008135CE">
            <w:pPr>
              <w:pStyle w:val="TableParagraph"/>
              <w:rPr>
                <w:sz w:val="18"/>
              </w:rPr>
            </w:pPr>
            <w:r>
              <w:rPr>
                <w:sz w:val="18"/>
              </w:rPr>
              <w:t>least</w:t>
            </w:r>
          </w:p>
        </w:tc>
        <w:tc>
          <w:tcPr>
            <w:tcW w:w="1302" w:type="dxa"/>
            <w:tcBorders>
              <w:top w:val="nil"/>
              <w:bottom w:val="nil"/>
            </w:tcBorders>
          </w:tcPr>
          <w:p w:rsidR="00593BB7" w:rsidRDefault="008135CE">
            <w:pPr>
              <w:pStyle w:val="TableParagraph"/>
              <w:rPr>
                <w:sz w:val="18"/>
              </w:rPr>
            </w:pPr>
            <w:r>
              <w:rPr>
                <w:sz w:val="18"/>
              </w:rPr>
              <w:t>change</w:t>
            </w:r>
          </w:p>
        </w:tc>
        <w:tc>
          <w:tcPr>
            <w:tcW w:w="1952" w:type="dxa"/>
            <w:tcBorders>
              <w:top w:val="nil"/>
              <w:bottom w:val="nil"/>
            </w:tcBorders>
          </w:tcPr>
          <w:p w:rsidR="00593BB7" w:rsidRDefault="008135CE">
            <w:pPr>
              <w:pStyle w:val="TableParagraph"/>
              <w:rPr>
                <w:sz w:val="18"/>
              </w:rPr>
            </w:pPr>
            <w:r>
              <w:rPr>
                <w:sz w:val="18"/>
              </w:rPr>
              <w:t>events: average</w:t>
            </w:r>
          </w:p>
        </w:tc>
        <w:tc>
          <w:tcPr>
            <w:tcW w:w="1184" w:type="dxa"/>
            <w:tcBorders>
              <w:top w:val="nil"/>
              <w:bottom w:val="nil"/>
            </w:tcBorders>
          </w:tcPr>
          <w:p w:rsidR="00593BB7" w:rsidRDefault="008135CE">
            <w:pPr>
              <w:pStyle w:val="TableParagraph"/>
              <w:rPr>
                <w:sz w:val="18"/>
              </w:rPr>
            </w:pPr>
            <w:r>
              <w:rPr>
                <w:sz w:val="18"/>
              </w:rPr>
              <w:t>least change</w:t>
            </w:r>
          </w:p>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8135CE">
            <w:pPr>
              <w:pStyle w:val="TableParagraph"/>
              <w:rPr>
                <w:sz w:val="18"/>
              </w:rPr>
            </w:pPr>
            <w:r>
              <w:rPr>
                <w:sz w:val="18"/>
              </w:rPr>
              <w:t>(9.5°F)</w:t>
            </w:r>
          </w:p>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8135CE">
            <w:pPr>
              <w:pStyle w:val="TableParagraph"/>
              <w:rPr>
                <w:sz w:val="18"/>
              </w:rPr>
            </w:pPr>
            <w:r>
              <w:rPr>
                <w:sz w:val="18"/>
              </w:rPr>
              <w:t>change</w:t>
            </w:r>
          </w:p>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annual maximum</w:t>
            </w:r>
          </w:p>
        </w:tc>
        <w:tc>
          <w:tcPr>
            <w:tcW w:w="1184" w:type="dxa"/>
            <w:tcBorders>
              <w:top w:val="nil"/>
              <w:bottom w:val="nil"/>
            </w:tcBorders>
          </w:tcPr>
          <w:p w:rsidR="00593BB7" w:rsidRDefault="00593BB7"/>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Scenario 2</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temp of 19.4°C (67°F)</w:t>
            </w:r>
          </w:p>
        </w:tc>
        <w:tc>
          <w:tcPr>
            <w:tcW w:w="1184" w:type="dxa"/>
            <w:tcBorders>
              <w:top w:val="nil"/>
              <w:bottom w:val="nil"/>
            </w:tcBorders>
          </w:tcPr>
          <w:p w:rsidR="00593BB7" w:rsidRDefault="00593BB7"/>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might occur once</w:t>
            </w:r>
          </w:p>
        </w:tc>
        <w:tc>
          <w:tcPr>
            <w:tcW w:w="1184" w:type="dxa"/>
            <w:tcBorders>
              <w:top w:val="nil"/>
              <w:bottom w:val="nil"/>
            </w:tcBorders>
          </w:tcPr>
          <w:p w:rsidR="00593BB7" w:rsidRDefault="00593BB7"/>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Panting</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each year (vs. current</w:t>
            </w:r>
          </w:p>
        </w:tc>
        <w:tc>
          <w:tcPr>
            <w:tcW w:w="1184" w:type="dxa"/>
            <w:tcBorders>
              <w:top w:val="nil"/>
              <w:bottom w:val="nil"/>
            </w:tcBorders>
          </w:tcPr>
          <w:p w:rsidR="00593BB7" w:rsidRDefault="00593BB7"/>
        </w:tc>
      </w:tr>
      <w:tr w:rsidR="00593BB7">
        <w:trPr>
          <w:trHeight w:hRule="exact" w:val="209"/>
        </w:trPr>
        <w:tc>
          <w:tcPr>
            <w:tcW w:w="1038" w:type="dxa"/>
            <w:tcBorders>
              <w:top w:val="nil"/>
              <w:bottom w:val="nil"/>
            </w:tcBorders>
          </w:tcPr>
          <w:p w:rsidR="00593BB7" w:rsidRDefault="008135CE">
            <w:pPr>
              <w:pStyle w:val="TableParagraph"/>
              <w:rPr>
                <w:sz w:val="18"/>
              </w:rPr>
            </w:pPr>
            <w:r>
              <w:rPr>
                <w:sz w:val="18"/>
              </w:rPr>
              <w:t>Forest</w:t>
            </w:r>
          </w:p>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once every 20 years);</w:t>
            </w:r>
          </w:p>
        </w:tc>
        <w:tc>
          <w:tcPr>
            <w:tcW w:w="1184" w:type="dxa"/>
            <w:tcBorders>
              <w:top w:val="nil"/>
              <w:bottom w:val="nil"/>
            </w:tcBorders>
          </w:tcPr>
          <w:p w:rsidR="00593BB7" w:rsidRDefault="00593BB7"/>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18 more days /year</w:t>
            </w:r>
          </w:p>
        </w:tc>
        <w:tc>
          <w:tcPr>
            <w:tcW w:w="1184" w:type="dxa"/>
            <w:tcBorders>
              <w:top w:val="nil"/>
              <w:bottom w:val="nil"/>
            </w:tcBorders>
          </w:tcPr>
          <w:p w:rsidR="00593BB7" w:rsidRDefault="00593BB7"/>
        </w:tc>
      </w:tr>
      <w:tr w:rsidR="00593BB7">
        <w:trPr>
          <w:trHeight w:hRule="exact" w:val="209"/>
        </w:trPr>
        <w:tc>
          <w:tcPr>
            <w:tcW w:w="1038" w:type="dxa"/>
            <w:tcBorders>
              <w:top w:val="nil"/>
              <w:bottom w:val="nil"/>
            </w:tcBorders>
          </w:tcPr>
          <w:p w:rsidR="00593BB7" w:rsidRDefault="00593BB7"/>
        </w:tc>
        <w:tc>
          <w:tcPr>
            <w:tcW w:w="1392" w:type="dxa"/>
            <w:tcBorders>
              <w:top w:val="nil"/>
              <w:bottom w:val="nil"/>
            </w:tcBorders>
          </w:tcPr>
          <w:p w:rsidR="00593BB7" w:rsidRDefault="00593BB7"/>
        </w:tc>
        <w:tc>
          <w:tcPr>
            <w:tcW w:w="1398" w:type="dxa"/>
            <w:tcBorders>
              <w:top w:val="nil"/>
              <w:bottom w:val="nil"/>
            </w:tcBorders>
          </w:tcPr>
          <w:p w:rsidR="00593BB7" w:rsidRDefault="00593BB7"/>
        </w:tc>
        <w:tc>
          <w:tcPr>
            <w:tcW w:w="1212" w:type="dxa"/>
            <w:tcBorders>
              <w:top w:val="nil"/>
              <w:bottom w:val="nil"/>
            </w:tcBorders>
          </w:tcPr>
          <w:p w:rsidR="00593BB7" w:rsidRDefault="00593BB7"/>
        </w:tc>
        <w:tc>
          <w:tcPr>
            <w:tcW w:w="1038" w:type="dxa"/>
            <w:tcBorders>
              <w:top w:val="nil"/>
              <w:bottom w:val="nil"/>
            </w:tcBorders>
          </w:tcPr>
          <w:p w:rsidR="00593BB7" w:rsidRDefault="00593BB7"/>
        </w:tc>
        <w:tc>
          <w:tcPr>
            <w:tcW w:w="1302" w:type="dxa"/>
            <w:tcBorders>
              <w:top w:val="nil"/>
              <w:bottom w:val="nil"/>
            </w:tcBorders>
          </w:tcPr>
          <w:p w:rsidR="00593BB7" w:rsidRDefault="00593BB7"/>
        </w:tc>
        <w:tc>
          <w:tcPr>
            <w:tcW w:w="1952" w:type="dxa"/>
            <w:tcBorders>
              <w:top w:val="nil"/>
              <w:bottom w:val="nil"/>
            </w:tcBorders>
          </w:tcPr>
          <w:p w:rsidR="00593BB7" w:rsidRDefault="008135CE">
            <w:pPr>
              <w:pStyle w:val="TableParagraph"/>
              <w:rPr>
                <w:sz w:val="18"/>
              </w:rPr>
            </w:pPr>
            <w:r>
              <w:rPr>
                <w:sz w:val="18"/>
              </w:rPr>
              <w:t>with temps &gt; 35°C</w:t>
            </w:r>
          </w:p>
        </w:tc>
        <w:tc>
          <w:tcPr>
            <w:tcW w:w="1184" w:type="dxa"/>
            <w:tcBorders>
              <w:top w:val="nil"/>
              <w:bottom w:val="nil"/>
            </w:tcBorders>
          </w:tcPr>
          <w:p w:rsidR="00593BB7" w:rsidRDefault="00593BB7"/>
        </w:tc>
      </w:tr>
      <w:tr w:rsidR="00593BB7">
        <w:trPr>
          <w:trHeight w:hRule="exact" w:val="214"/>
        </w:trPr>
        <w:tc>
          <w:tcPr>
            <w:tcW w:w="1038" w:type="dxa"/>
            <w:tcBorders>
              <w:top w:val="nil"/>
            </w:tcBorders>
          </w:tcPr>
          <w:p w:rsidR="00593BB7" w:rsidRDefault="00593BB7"/>
        </w:tc>
        <w:tc>
          <w:tcPr>
            <w:tcW w:w="1392" w:type="dxa"/>
            <w:tcBorders>
              <w:top w:val="nil"/>
            </w:tcBorders>
          </w:tcPr>
          <w:p w:rsidR="00593BB7" w:rsidRDefault="00593BB7"/>
        </w:tc>
        <w:tc>
          <w:tcPr>
            <w:tcW w:w="1398" w:type="dxa"/>
            <w:tcBorders>
              <w:top w:val="nil"/>
            </w:tcBorders>
          </w:tcPr>
          <w:p w:rsidR="00593BB7" w:rsidRDefault="00593BB7"/>
        </w:tc>
        <w:tc>
          <w:tcPr>
            <w:tcW w:w="1212" w:type="dxa"/>
            <w:tcBorders>
              <w:top w:val="nil"/>
            </w:tcBorders>
          </w:tcPr>
          <w:p w:rsidR="00593BB7" w:rsidRDefault="00593BB7"/>
        </w:tc>
        <w:tc>
          <w:tcPr>
            <w:tcW w:w="1038" w:type="dxa"/>
            <w:tcBorders>
              <w:top w:val="nil"/>
            </w:tcBorders>
          </w:tcPr>
          <w:p w:rsidR="00593BB7" w:rsidRDefault="00593BB7"/>
        </w:tc>
        <w:tc>
          <w:tcPr>
            <w:tcW w:w="1302" w:type="dxa"/>
            <w:tcBorders>
              <w:top w:val="nil"/>
            </w:tcBorders>
          </w:tcPr>
          <w:p w:rsidR="00593BB7" w:rsidRDefault="00593BB7"/>
        </w:tc>
        <w:tc>
          <w:tcPr>
            <w:tcW w:w="1952" w:type="dxa"/>
            <w:tcBorders>
              <w:top w:val="nil"/>
            </w:tcBorders>
          </w:tcPr>
          <w:p w:rsidR="00593BB7" w:rsidRDefault="008135CE">
            <w:pPr>
              <w:pStyle w:val="TableParagraph"/>
              <w:rPr>
                <w:sz w:val="18"/>
              </w:rPr>
            </w:pPr>
            <w:r>
              <w:rPr>
                <w:sz w:val="18"/>
              </w:rPr>
              <w:t>(95°F)</w:t>
            </w:r>
          </w:p>
        </w:tc>
        <w:tc>
          <w:tcPr>
            <w:tcW w:w="1184" w:type="dxa"/>
            <w:tcBorders>
              <w:top w:val="nil"/>
            </w:tcBorders>
          </w:tcPr>
          <w:p w:rsidR="00593BB7" w:rsidRDefault="00593BB7"/>
        </w:tc>
      </w:tr>
    </w:tbl>
    <w:p w:rsidR="00593BB7" w:rsidRDefault="00593BB7">
      <w:pPr>
        <w:sectPr w:rsidR="00593BB7">
          <w:headerReference w:type="default" r:id="rId294"/>
          <w:footerReference w:type="default" r:id="rId295"/>
          <w:pgSz w:w="12240" w:h="15840"/>
          <w:pgMar w:top="1340" w:right="660" w:bottom="980" w:left="820" w:header="0" w:footer="793" w:gutter="0"/>
          <w:pgNumType w:start="47"/>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8"/>
        <w:gridCol w:w="1392"/>
        <w:gridCol w:w="1398"/>
        <w:gridCol w:w="1212"/>
        <w:gridCol w:w="1038"/>
        <w:gridCol w:w="1302"/>
        <w:gridCol w:w="1952"/>
        <w:gridCol w:w="1185"/>
      </w:tblGrid>
      <w:tr w:rsidR="00593BB7">
        <w:trPr>
          <w:trHeight w:hRule="exact" w:val="218"/>
        </w:trPr>
        <w:tc>
          <w:tcPr>
            <w:tcW w:w="1038" w:type="dxa"/>
            <w:vMerge w:val="restart"/>
            <w:shd w:val="clear" w:color="auto" w:fill="D9D9D9"/>
          </w:tcPr>
          <w:p w:rsidR="00593BB7" w:rsidRDefault="008135CE">
            <w:pPr>
              <w:pStyle w:val="TableParagraph"/>
              <w:spacing w:line="208" w:lineRule="exact"/>
              <w:rPr>
                <w:sz w:val="18"/>
              </w:rPr>
            </w:pPr>
            <w:r>
              <w:rPr>
                <w:sz w:val="18"/>
              </w:rPr>
              <w:lastRenderedPageBreak/>
              <w:t>Scenario</w:t>
            </w:r>
          </w:p>
        </w:tc>
        <w:tc>
          <w:tcPr>
            <w:tcW w:w="9479" w:type="dxa"/>
            <w:gridSpan w:val="7"/>
            <w:shd w:val="clear" w:color="auto" w:fill="D9D9D9"/>
          </w:tcPr>
          <w:p w:rsidR="00593BB7" w:rsidRDefault="008135CE">
            <w:pPr>
              <w:pStyle w:val="TableParagraph"/>
              <w:spacing w:line="208" w:lineRule="exact"/>
              <w:ind w:left="3483" w:right="3484"/>
              <w:jc w:val="center"/>
              <w:rPr>
                <w:sz w:val="18"/>
              </w:rPr>
            </w:pPr>
            <w:r>
              <w:rPr>
                <w:sz w:val="18"/>
              </w:rPr>
              <w:t>Variables and Projections (2100)</w:t>
            </w:r>
          </w:p>
        </w:tc>
      </w:tr>
      <w:tr w:rsidR="00593BB7">
        <w:trPr>
          <w:trHeight w:hRule="exact" w:val="828"/>
        </w:trPr>
        <w:tc>
          <w:tcPr>
            <w:tcW w:w="1038" w:type="dxa"/>
            <w:vMerge/>
            <w:shd w:val="clear" w:color="auto" w:fill="D9D9D9"/>
          </w:tcPr>
          <w:p w:rsidR="00593BB7" w:rsidRDefault="00593BB7"/>
        </w:tc>
        <w:tc>
          <w:tcPr>
            <w:tcW w:w="1392" w:type="dxa"/>
            <w:shd w:val="clear" w:color="auto" w:fill="D9D9D9"/>
          </w:tcPr>
          <w:p w:rsidR="00593BB7" w:rsidRDefault="00593BB7">
            <w:pPr>
              <w:pStyle w:val="TableParagraph"/>
              <w:spacing w:before="8"/>
              <w:ind w:left="0"/>
              <w:rPr>
                <w:b/>
                <w:sz w:val="25"/>
              </w:rPr>
            </w:pPr>
          </w:p>
          <w:p w:rsidR="00593BB7" w:rsidRDefault="008135CE">
            <w:pPr>
              <w:pStyle w:val="TableParagraph"/>
              <w:spacing w:before="1"/>
              <w:ind w:left="200"/>
              <w:rPr>
                <w:sz w:val="18"/>
              </w:rPr>
            </w:pPr>
            <w:r>
              <w:rPr>
                <w:sz w:val="18"/>
              </w:rPr>
              <w:t>Temperature</w:t>
            </w:r>
          </w:p>
        </w:tc>
        <w:tc>
          <w:tcPr>
            <w:tcW w:w="1398" w:type="dxa"/>
            <w:shd w:val="clear" w:color="auto" w:fill="D9D9D9"/>
          </w:tcPr>
          <w:p w:rsidR="00593BB7" w:rsidRDefault="00593BB7">
            <w:pPr>
              <w:pStyle w:val="TableParagraph"/>
              <w:spacing w:before="8"/>
              <w:ind w:left="0"/>
              <w:rPr>
                <w:b/>
                <w:sz w:val="25"/>
              </w:rPr>
            </w:pPr>
          </w:p>
          <w:p w:rsidR="00593BB7" w:rsidRDefault="008135CE">
            <w:pPr>
              <w:pStyle w:val="TableParagraph"/>
              <w:spacing w:before="1"/>
              <w:ind w:left="219"/>
              <w:rPr>
                <w:sz w:val="18"/>
              </w:rPr>
            </w:pPr>
            <w:r>
              <w:rPr>
                <w:sz w:val="18"/>
              </w:rPr>
              <w:t>Precipitation</w:t>
            </w:r>
          </w:p>
        </w:tc>
        <w:tc>
          <w:tcPr>
            <w:tcW w:w="1212" w:type="dxa"/>
            <w:shd w:val="clear" w:color="auto" w:fill="D9D9D9"/>
          </w:tcPr>
          <w:p w:rsidR="00593BB7" w:rsidRDefault="00593BB7">
            <w:pPr>
              <w:pStyle w:val="TableParagraph"/>
              <w:spacing w:before="8"/>
              <w:ind w:left="0"/>
              <w:rPr>
                <w:b/>
                <w:sz w:val="25"/>
              </w:rPr>
            </w:pPr>
          </w:p>
          <w:p w:rsidR="00593BB7" w:rsidRDefault="008135CE">
            <w:pPr>
              <w:pStyle w:val="TableParagraph"/>
              <w:spacing w:before="1"/>
              <w:ind w:left="386"/>
              <w:rPr>
                <w:sz w:val="18"/>
              </w:rPr>
            </w:pPr>
            <w:r>
              <w:rPr>
                <w:sz w:val="18"/>
              </w:rPr>
              <w:t>Snow</w:t>
            </w:r>
          </w:p>
        </w:tc>
        <w:tc>
          <w:tcPr>
            <w:tcW w:w="1038" w:type="dxa"/>
            <w:shd w:val="clear" w:color="auto" w:fill="D9D9D9"/>
          </w:tcPr>
          <w:p w:rsidR="00593BB7" w:rsidRDefault="00593BB7">
            <w:pPr>
              <w:pStyle w:val="TableParagraph"/>
              <w:spacing w:before="10"/>
              <w:ind w:left="0"/>
              <w:rPr>
                <w:b/>
                <w:sz w:val="16"/>
              </w:rPr>
            </w:pPr>
          </w:p>
          <w:p w:rsidR="00593BB7" w:rsidRDefault="008135CE">
            <w:pPr>
              <w:pStyle w:val="TableParagraph"/>
              <w:ind w:left="243" w:right="159" w:hanging="64"/>
              <w:rPr>
                <w:sz w:val="18"/>
              </w:rPr>
            </w:pPr>
            <w:r>
              <w:rPr>
                <w:sz w:val="18"/>
              </w:rPr>
              <w:t>Growing Season</w:t>
            </w:r>
          </w:p>
        </w:tc>
        <w:tc>
          <w:tcPr>
            <w:tcW w:w="1302" w:type="dxa"/>
            <w:shd w:val="clear" w:color="auto" w:fill="D9D9D9"/>
          </w:tcPr>
          <w:p w:rsidR="00593BB7" w:rsidRDefault="008135CE">
            <w:pPr>
              <w:pStyle w:val="TableParagraph"/>
              <w:spacing w:before="95"/>
              <w:ind w:left="171" w:right="171" w:firstLine="1"/>
              <w:jc w:val="center"/>
              <w:rPr>
                <w:sz w:val="18"/>
              </w:rPr>
            </w:pPr>
            <w:r>
              <w:rPr>
                <w:sz w:val="18"/>
              </w:rPr>
              <w:t>Extreme Precipitation Events</w:t>
            </w:r>
          </w:p>
        </w:tc>
        <w:tc>
          <w:tcPr>
            <w:tcW w:w="1952" w:type="dxa"/>
            <w:shd w:val="clear" w:color="auto" w:fill="D9D9D9"/>
          </w:tcPr>
          <w:p w:rsidR="00593BB7" w:rsidRDefault="00593BB7">
            <w:pPr>
              <w:pStyle w:val="TableParagraph"/>
              <w:spacing w:before="10"/>
              <w:ind w:left="0"/>
              <w:rPr>
                <w:b/>
                <w:sz w:val="16"/>
              </w:rPr>
            </w:pPr>
          </w:p>
          <w:p w:rsidR="00593BB7" w:rsidRDefault="008135CE">
            <w:pPr>
              <w:pStyle w:val="TableParagraph"/>
              <w:ind w:left="725" w:right="128" w:hanging="580"/>
              <w:rPr>
                <w:sz w:val="18"/>
              </w:rPr>
            </w:pPr>
            <w:r>
              <w:rPr>
                <w:sz w:val="18"/>
              </w:rPr>
              <w:t>Extreme Temperature Events</w:t>
            </w:r>
          </w:p>
        </w:tc>
        <w:tc>
          <w:tcPr>
            <w:tcW w:w="1184" w:type="dxa"/>
            <w:shd w:val="clear" w:color="auto" w:fill="D9D9D9"/>
          </w:tcPr>
          <w:p w:rsidR="00593BB7" w:rsidRDefault="00593BB7">
            <w:pPr>
              <w:pStyle w:val="TableParagraph"/>
              <w:spacing w:before="10"/>
              <w:ind w:left="0"/>
              <w:rPr>
                <w:b/>
                <w:sz w:val="16"/>
              </w:rPr>
            </w:pPr>
          </w:p>
          <w:p w:rsidR="00593BB7" w:rsidRDefault="008135CE">
            <w:pPr>
              <w:pStyle w:val="TableParagraph"/>
              <w:ind w:left="342" w:right="258" w:hanging="65"/>
              <w:rPr>
                <w:sz w:val="18"/>
              </w:rPr>
            </w:pPr>
            <w:r>
              <w:rPr>
                <w:sz w:val="18"/>
              </w:rPr>
              <w:t>Extreme Events</w:t>
            </w:r>
          </w:p>
        </w:tc>
      </w:tr>
      <w:tr w:rsidR="00593BB7">
        <w:trPr>
          <w:trHeight w:hRule="exact" w:val="423"/>
        </w:trPr>
        <w:tc>
          <w:tcPr>
            <w:tcW w:w="1038" w:type="dxa"/>
            <w:tcBorders>
              <w:bottom w:val="nil"/>
            </w:tcBorders>
          </w:tcPr>
          <w:p w:rsidR="00593BB7" w:rsidRDefault="008135CE">
            <w:pPr>
              <w:pStyle w:val="TableParagraph"/>
              <w:spacing w:before="149"/>
              <w:rPr>
                <w:sz w:val="18"/>
              </w:rPr>
            </w:pPr>
            <w:r>
              <w:rPr>
                <w:sz w:val="18"/>
              </w:rPr>
              <w:t>Scenario 3</w:t>
            </w:r>
          </w:p>
        </w:tc>
        <w:tc>
          <w:tcPr>
            <w:tcW w:w="1392" w:type="dxa"/>
            <w:tcBorders>
              <w:bottom w:val="nil"/>
            </w:tcBorders>
          </w:tcPr>
          <w:p w:rsidR="00593BB7" w:rsidRDefault="008135CE">
            <w:pPr>
              <w:pStyle w:val="TableParagraph"/>
              <w:ind w:right="229"/>
              <w:rPr>
                <w:sz w:val="18"/>
              </w:rPr>
            </w:pPr>
            <w:r>
              <w:rPr>
                <w:sz w:val="18"/>
              </w:rPr>
              <w:t>Same as least change</w:t>
            </w:r>
          </w:p>
        </w:tc>
        <w:tc>
          <w:tcPr>
            <w:tcW w:w="1398" w:type="dxa"/>
            <w:tcBorders>
              <w:bottom w:val="nil"/>
            </w:tcBorders>
          </w:tcPr>
          <w:p w:rsidR="00593BB7" w:rsidRDefault="008135CE">
            <w:pPr>
              <w:pStyle w:val="TableParagraph"/>
              <w:ind w:right="215"/>
              <w:rPr>
                <w:sz w:val="18"/>
              </w:rPr>
            </w:pPr>
            <w:r>
              <w:rPr>
                <w:sz w:val="18"/>
              </w:rPr>
              <w:t>Precipitation increase 17%</w:t>
            </w:r>
          </w:p>
        </w:tc>
        <w:tc>
          <w:tcPr>
            <w:tcW w:w="1212" w:type="dxa"/>
            <w:tcBorders>
              <w:bottom w:val="nil"/>
            </w:tcBorders>
          </w:tcPr>
          <w:p w:rsidR="00593BB7" w:rsidRDefault="008135CE">
            <w:pPr>
              <w:pStyle w:val="TableParagraph"/>
              <w:ind w:right="559"/>
              <w:rPr>
                <w:sz w:val="18"/>
              </w:rPr>
            </w:pPr>
            <w:r>
              <w:rPr>
                <w:sz w:val="18"/>
              </w:rPr>
              <w:t>Mean annual</w:t>
            </w:r>
          </w:p>
        </w:tc>
        <w:tc>
          <w:tcPr>
            <w:tcW w:w="1038" w:type="dxa"/>
            <w:tcBorders>
              <w:bottom w:val="nil"/>
            </w:tcBorders>
          </w:tcPr>
          <w:p w:rsidR="00593BB7" w:rsidRDefault="008135CE">
            <w:pPr>
              <w:pStyle w:val="TableParagraph"/>
              <w:ind w:right="275"/>
              <w:rPr>
                <w:sz w:val="18"/>
              </w:rPr>
            </w:pPr>
            <w:r>
              <w:rPr>
                <w:sz w:val="18"/>
              </w:rPr>
              <w:t>Same as least</w:t>
            </w:r>
          </w:p>
        </w:tc>
        <w:tc>
          <w:tcPr>
            <w:tcW w:w="1302" w:type="dxa"/>
            <w:tcBorders>
              <w:bottom w:val="nil"/>
            </w:tcBorders>
          </w:tcPr>
          <w:p w:rsidR="00593BB7" w:rsidRDefault="008135CE">
            <w:pPr>
              <w:pStyle w:val="TableParagraph"/>
              <w:ind w:right="139"/>
              <w:rPr>
                <w:sz w:val="18"/>
              </w:rPr>
            </w:pPr>
            <w:r>
              <w:rPr>
                <w:sz w:val="18"/>
              </w:rPr>
              <w:t>Same as least change</w:t>
            </w:r>
          </w:p>
        </w:tc>
        <w:tc>
          <w:tcPr>
            <w:tcW w:w="1952" w:type="dxa"/>
            <w:tcBorders>
              <w:bottom w:val="nil"/>
            </w:tcBorders>
          </w:tcPr>
          <w:p w:rsidR="00593BB7" w:rsidRDefault="008135CE">
            <w:pPr>
              <w:pStyle w:val="TableParagraph"/>
              <w:rPr>
                <w:sz w:val="18"/>
              </w:rPr>
            </w:pPr>
            <w:r>
              <w:rPr>
                <w:sz w:val="18"/>
              </w:rPr>
              <w:t>Same as least change</w:t>
            </w:r>
          </w:p>
        </w:tc>
        <w:tc>
          <w:tcPr>
            <w:tcW w:w="1184" w:type="dxa"/>
            <w:tcBorders>
              <w:bottom w:val="nil"/>
            </w:tcBorders>
          </w:tcPr>
          <w:p w:rsidR="00593BB7" w:rsidRDefault="008135CE">
            <w:pPr>
              <w:pStyle w:val="TableParagraph"/>
              <w:ind w:right="91"/>
              <w:rPr>
                <w:sz w:val="18"/>
              </w:rPr>
            </w:pPr>
            <w:r>
              <w:rPr>
                <w:sz w:val="18"/>
              </w:rPr>
              <w:t>Same as least change</w:t>
            </w:r>
          </w:p>
        </w:tc>
      </w:tr>
      <w:tr w:rsidR="00593BB7">
        <w:trPr>
          <w:trHeight w:hRule="exact" w:val="722"/>
        </w:trPr>
        <w:tc>
          <w:tcPr>
            <w:tcW w:w="1038" w:type="dxa"/>
            <w:tcBorders>
              <w:top w:val="nil"/>
            </w:tcBorders>
          </w:tcPr>
          <w:p w:rsidR="00593BB7" w:rsidRDefault="008135CE">
            <w:pPr>
              <w:pStyle w:val="TableParagraph"/>
              <w:spacing w:before="148"/>
              <w:ind w:right="105"/>
              <w:rPr>
                <w:sz w:val="18"/>
              </w:rPr>
            </w:pPr>
            <w:r>
              <w:rPr>
                <w:sz w:val="18"/>
              </w:rPr>
              <w:t xml:space="preserve">Winter </w:t>
            </w:r>
            <w:proofErr w:type="spellStart"/>
            <w:r>
              <w:rPr>
                <w:sz w:val="18"/>
              </w:rPr>
              <w:t>Waterland</w:t>
            </w:r>
            <w:proofErr w:type="spellEnd"/>
          </w:p>
        </w:tc>
        <w:tc>
          <w:tcPr>
            <w:tcW w:w="1392" w:type="dxa"/>
            <w:tcBorders>
              <w:top w:val="nil"/>
            </w:tcBorders>
          </w:tcPr>
          <w:p w:rsidR="00593BB7" w:rsidRDefault="00593BB7"/>
        </w:tc>
        <w:tc>
          <w:tcPr>
            <w:tcW w:w="1398" w:type="dxa"/>
            <w:tcBorders>
              <w:top w:val="nil"/>
            </w:tcBorders>
          </w:tcPr>
          <w:p w:rsidR="00593BB7" w:rsidRDefault="00593BB7"/>
        </w:tc>
        <w:tc>
          <w:tcPr>
            <w:tcW w:w="1212" w:type="dxa"/>
            <w:tcBorders>
              <w:top w:val="nil"/>
            </w:tcBorders>
          </w:tcPr>
          <w:p w:rsidR="00593BB7" w:rsidRDefault="008135CE">
            <w:pPr>
              <w:pStyle w:val="TableParagraph"/>
              <w:ind w:right="179"/>
              <w:rPr>
                <w:sz w:val="18"/>
              </w:rPr>
            </w:pPr>
            <w:r>
              <w:rPr>
                <w:sz w:val="18"/>
              </w:rPr>
              <w:t>snowfall: decrease by 50%</w:t>
            </w:r>
          </w:p>
        </w:tc>
        <w:tc>
          <w:tcPr>
            <w:tcW w:w="1038" w:type="dxa"/>
            <w:tcBorders>
              <w:top w:val="nil"/>
            </w:tcBorders>
          </w:tcPr>
          <w:p w:rsidR="00593BB7" w:rsidRDefault="008135CE">
            <w:pPr>
              <w:pStyle w:val="TableParagraph"/>
              <w:rPr>
                <w:sz w:val="18"/>
              </w:rPr>
            </w:pPr>
            <w:r>
              <w:rPr>
                <w:sz w:val="18"/>
              </w:rPr>
              <w:t>change</w:t>
            </w:r>
          </w:p>
        </w:tc>
        <w:tc>
          <w:tcPr>
            <w:tcW w:w="1302" w:type="dxa"/>
            <w:tcBorders>
              <w:top w:val="nil"/>
            </w:tcBorders>
          </w:tcPr>
          <w:p w:rsidR="00593BB7" w:rsidRDefault="00593BB7"/>
        </w:tc>
        <w:tc>
          <w:tcPr>
            <w:tcW w:w="1952" w:type="dxa"/>
            <w:tcBorders>
              <w:top w:val="nil"/>
            </w:tcBorders>
          </w:tcPr>
          <w:p w:rsidR="00593BB7" w:rsidRDefault="00593BB7"/>
        </w:tc>
        <w:tc>
          <w:tcPr>
            <w:tcW w:w="1184" w:type="dxa"/>
            <w:tcBorders>
              <w:top w:val="nil"/>
            </w:tcBorders>
          </w:tcPr>
          <w:p w:rsidR="00593BB7" w:rsidRDefault="00593BB7"/>
        </w:tc>
      </w:tr>
    </w:tbl>
    <w:p w:rsidR="00593BB7" w:rsidRDefault="00593BB7">
      <w:pPr>
        <w:pStyle w:val="BodyText"/>
        <w:rPr>
          <w:rFonts w:ascii="Frutiger LT Std 45 Light"/>
          <w:b/>
          <w:sz w:val="20"/>
        </w:rPr>
      </w:pPr>
    </w:p>
    <w:p w:rsidR="00593BB7" w:rsidRDefault="00593BB7">
      <w:pPr>
        <w:pStyle w:val="BodyText"/>
        <w:spacing w:before="1"/>
        <w:rPr>
          <w:rFonts w:ascii="Frutiger LT Std 45 Light"/>
          <w:b/>
          <w:sz w:val="24"/>
        </w:rPr>
      </w:pPr>
    </w:p>
    <w:p w:rsidR="00593BB7" w:rsidRDefault="008135CE">
      <w:pPr>
        <w:pStyle w:val="Heading2"/>
        <w:spacing w:before="100"/>
        <w:ind w:left="764"/>
      </w:pPr>
      <w:r>
        <w:t>Scenario 1: New Patchwork Quilt</w:t>
      </w:r>
    </w:p>
    <w:p w:rsidR="00593BB7" w:rsidRDefault="008135CE">
      <w:pPr>
        <w:pStyle w:val="BodyText"/>
        <w:spacing w:before="241"/>
        <w:ind w:left="763" w:right="1064"/>
      </w:pPr>
      <w:r>
        <w:t>Parameters (variables) of “New Patchwork Quilt” represent the least change scenario, which Dr. Patrick Gonzalez (NPS Climate Scientist) provided for the workshop. This scenario represents a plausible climate future with the least change from existing clima</w:t>
      </w:r>
      <w:r>
        <w:t>te conditions relative to other modeled projections.</w:t>
      </w:r>
    </w:p>
    <w:p w:rsidR="00593BB7" w:rsidRDefault="008135CE">
      <w:pPr>
        <w:pStyle w:val="BodyText"/>
        <w:spacing w:before="120"/>
        <w:ind w:left="763" w:right="929"/>
      </w:pPr>
      <w:r>
        <w:t>The New Patchwork Quilt scenario represents a future with an average annual temperature increase of 3.0°F and a 6% increase in precipitation by 2100. Extreme storm events occur more frequently, along with extreme warm temperature events. Annual snowfall de</w:t>
      </w:r>
      <w:r>
        <w:t>creases by 10%. The need for fire preparedness is increasing as the landscape becomes dryer. Flash flood events are more frequent, contributing to erosion along developed areas and sensitive riparian habitat in the park, requiring more road closures in the</w:t>
      </w:r>
      <w:r>
        <w:t xml:space="preserve"> park. Extreme temperature events strain brook trout habitat, with an increase in brown trout. The visitor shoulder seasons are slowly shifting due to warming conditions and changes in </w:t>
      </w:r>
      <w:proofErr w:type="spellStart"/>
      <w:r>
        <w:t>phenology</w:t>
      </w:r>
      <w:proofErr w:type="spellEnd"/>
      <w:r>
        <w:t xml:space="preserve"> (particularly spring flowering, and fall leaf colors) that at</w:t>
      </w:r>
      <w:r>
        <w:t>tract visitors to the park. Winter recreational activities start to decline in the park due to a reduced snowpack. The threat of losing traditional and cultural knowledge of the region is an increasing concern as ecological changes reduce opportunity for i</w:t>
      </w:r>
      <w:r>
        <w:t>nterpretation of the New Deal era idealism.</w:t>
      </w:r>
    </w:p>
    <w:p w:rsidR="00593BB7" w:rsidRDefault="00593BB7">
      <w:pPr>
        <w:pStyle w:val="BodyText"/>
        <w:rPr>
          <w:sz w:val="26"/>
        </w:rPr>
      </w:pPr>
    </w:p>
    <w:p w:rsidR="00593BB7" w:rsidRDefault="008135CE">
      <w:pPr>
        <w:spacing w:before="190"/>
        <w:ind w:left="2459"/>
        <w:rPr>
          <w:rFonts w:ascii="Frutiger LT Std 45 Light"/>
          <w:b/>
          <w:sz w:val="18"/>
        </w:rPr>
      </w:pPr>
      <w:proofErr w:type="gramStart"/>
      <w:r>
        <w:rPr>
          <w:rFonts w:ascii="Frutiger LT Std 45 Light"/>
          <w:b/>
          <w:sz w:val="18"/>
        </w:rPr>
        <w:t>S</w:t>
      </w:r>
      <w:r>
        <w:rPr>
          <w:rFonts w:ascii="Frutiger LT Std 45 Light"/>
          <w:b/>
          <w:sz w:val="14"/>
        </w:rPr>
        <w:t xml:space="preserve">ELECTED </w:t>
      </w:r>
      <w:r>
        <w:rPr>
          <w:rFonts w:ascii="Frutiger LT Std 45 Light"/>
          <w:b/>
          <w:sz w:val="18"/>
        </w:rPr>
        <w:t>I</w:t>
      </w:r>
      <w:r>
        <w:rPr>
          <w:rFonts w:ascii="Frutiger LT Std 45 Light"/>
          <w:b/>
          <w:sz w:val="14"/>
        </w:rPr>
        <w:t xml:space="preserve">MPACTS AND </w:t>
      </w:r>
      <w:r>
        <w:rPr>
          <w:rFonts w:ascii="Frutiger LT Std 45 Light"/>
          <w:b/>
          <w:sz w:val="18"/>
        </w:rPr>
        <w:t>I</w:t>
      </w:r>
      <w:r>
        <w:rPr>
          <w:rFonts w:ascii="Frutiger LT Std 45 Light"/>
          <w:b/>
          <w:sz w:val="14"/>
        </w:rPr>
        <w:t xml:space="preserve">MPLICATIONS FOR THE </w:t>
      </w:r>
      <w:r>
        <w:rPr>
          <w:rFonts w:ascii="Frutiger LT Std 45 Light"/>
          <w:b/>
          <w:sz w:val="18"/>
        </w:rPr>
        <w:t>N</w:t>
      </w:r>
      <w:r>
        <w:rPr>
          <w:rFonts w:ascii="Frutiger LT Std 45 Light"/>
          <w:b/>
          <w:sz w:val="14"/>
        </w:rPr>
        <w:t xml:space="preserve">EW </w:t>
      </w:r>
      <w:r>
        <w:rPr>
          <w:rFonts w:ascii="Frutiger LT Std 45 Light"/>
          <w:b/>
          <w:sz w:val="18"/>
        </w:rPr>
        <w:t>P</w:t>
      </w:r>
      <w:r>
        <w:rPr>
          <w:rFonts w:ascii="Frutiger LT Std 45 Light"/>
          <w:b/>
          <w:sz w:val="14"/>
        </w:rPr>
        <w:t xml:space="preserve">ATCHWORK </w:t>
      </w:r>
      <w:r>
        <w:rPr>
          <w:rFonts w:ascii="Frutiger LT Std 45 Light"/>
          <w:b/>
          <w:sz w:val="18"/>
        </w:rPr>
        <w:t>Q</w:t>
      </w:r>
      <w:r>
        <w:rPr>
          <w:rFonts w:ascii="Frutiger LT Std 45 Light"/>
          <w:b/>
          <w:sz w:val="14"/>
        </w:rPr>
        <w:t xml:space="preserve">UILT </w:t>
      </w:r>
      <w:r>
        <w:rPr>
          <w:rFonts w:ascii="Frutiger LT Std 45 Light"/>
          <w:b/>
          <w:sz w:val="18"/>
        </w:rPr>
        <w:t>S</w:t>
      </w:r>
      <w:r>
        <w:rPr>
          <w:rFonts w:ascii="Frutiger LT Std 45 Light"/>
          <w:b/>
          <w:sz w:val="14"/>
        </w:rPr>
        <w:t>CENARIO</w:t>
      </w:r>
      <w:r>
        <w:rPr>
          <w:rFonts w:ascii="Frutiger LT Std 45 Light"/>
          <w:b/>
          <w:sz w:val="18"/>
        </w:rPr>
        <w:t>.</w:t>
      </w:r>
      <w:proofErr w:type="gramEnd"/>
    </w:p>
    <w:p w:rsidR="00593BB7" w:rsidRDefault="00593BB7">
      <w:pPr>
        <w:pStyle w:val="BodyText"/>
        <w:spacing w:before="3"/>
        <w:rPr>
          <w:rFonts w:ascii="Frutiger LT Std 45 Light"/>
          <w:b/>
          <w:sz w:val="10"/>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6"/>
        <w:gridCol w:w="7946"/>
      </w:tblGrid>
      <w:tr w:rsidR="00593BB7">
        <w:trPr>
          <w:trHeight w:hRule="exact" w:val="218"/>
        </w:trPr>
        <w:tc>
          <w:tcPr>
            <w:tcW w:w="9432" w:type="dxa"/>
            <w:gridSpan w:val="2"/>
            <w:shd w:val="clear" w:color="auto" w:fill="D9D9D9"/>
          </w:tcPr>
          <w:p w:rsidR="00593BB7" w:rsidRDefault="008135CE">
            <w:pPr>
              <w:pStyle w:val="TableParagraph"/>
              <w:spacing w:line="208" w:lineRule="exact"/>
              <w:ind w:left="3426" w:right="3426"/>
              <w:jc w:val="center"/>
              <w:rPr>
                <w:sz w:val="18"/>
              </w:rPr>
            </w:pPr>
            <w:r>
              <w:rPr>
                <w:sz w:val="18"/>
              </w:rPr>
              <w:t>Scenario 1: New Patchwork Quilt</w:t>
            </w:r>
          </w:p>
        </w:tc>
      </w:tr>
      <w:tr w:rsidR="00593BB7">
        <w:trPr>
          <w:trHeight w:hRule="exact" w:val="1474"/>
        </w:trPr>
        <w:tc>
          <w:tcPr>
            <w:tcW w:w="1486" w:type="dxa"/>
          </w:tcPr>
          <w:p w:rsidR="00593BB7" w:rsidRDefault="008135CE">
            <w:pPr>
              <w:pStyle w:val="TableParagraph"/>
              <w:rPr>
                <w:sz w:val="18"/>
              </w:rPr>
            </w:pPr>
            <w:r>
              <w:rPr>
                <w:sz w:val="18"/>
              </w:rPr>
              <w:t>Impacts</w:t>
            </w:r>
          </w:p>
        </w:tc>
        <w:tc>
          <w:tcPr>
            <w:tcW w:w="7946" w:type="dxa"/>
          </w:tcPr>
          <w:p w:rsidR="00593BB7" w:rsidRDefault="008135CE">
            <w:pPr>
              <w:pStyle w:val="TableParagraph"/>
              <w:numPr>
                <w:ilvl w:val="0"/>
                <w:numId w:val="29"/>
              </w:numPr>
              <w:tabs>
                <w:tab w:val="left" w:pos="535"/>
                <w:tab w:val="left" w:pos="536"/>
              </w:tabs>
              <w:rPr>
                <w:sz w:val="18"/>
              </w:rPr>
            </w:pPr>
            <w:r>
              <w:rPr>
                <w:sz w:val="18"/>
              </w:rPr>
              <w:t>Dryer</w:t>
            </w:r>
            <w:r>
              <w:rPr>
                <w:spacing w:val="-9"/>
                <w:sz w:val="18"/>
              </w:rPr>
              <w:t xml:space="preserve"> </w:t>
            </w:r>
            <w:r>
              <w:rPr>
                <w:sz w:val="18"/>
              </w:rPr>
              <w:t>landscape</w:t>
            </w:r>
          </w:p>
          <w:p w:rsidR="00593BB7" w:rsidRDefault="008135CE">
            <w:pPr>
              <w:pStyle w:val="TableParagraph"/>
              <w:numPr>
                <w:ilvl w:val="0"/>
                <w:numId w:val="29"/>
              </w:numPr>
              <w:tabs>
                <w:tab w:val="left" w:pos="535"/>
                <w:tab w:val="left" w:pos="536"/>
              </w:tabs>
              <w:rPr>
                <w:sz w:val="18"/>
              </w:rPr>
            </w:pPr>
            <w:r>
              <w:rPr>
                <w:sz w:val="18"/>
              </w:rPr>
              <w:t>Increase in</w:t>
            </w:r>
            <w:r>
              <w:rPr>
                <w:spacing w:val="-12"/>
                <w:sz w:val="18"/>
              </w:rPr>
              <w:t xml:space="preserve"> </w:t>
            </w:r>
            <w:r>
              <w:rPr>
                <w:sz w:val="18"/>
              </w:rPr>
              <w:t>storms</w:t>
            </w:r>
          </w:p>
          <w:p w:rsidR="00593BB7" w:rsidRDefault="008135CE">
            <w:pPr>
              <w:pStyle w:val="TableParagraph"/>
              <w:numPr>
                <w:ilvl w:val="0"/>
                <w:numId w:val="29"/>
              </w:numPr>
              <w:tabs>
                <w:tab w:val="left" w:pos="535"/>
                <w:tab w:val="left" w:pos="536"/>
              </w:tabs>
              <w:rPr>
                <w:sz w:val="18"/>
              </w:rPr>
            </w:pPr>
            <w:r>
              <w:rPr>
                <w:sz w:val="18"/>
              </w:rPr>
              <w:t>Increase in</w:t>
            </w:r>
            <w:r>
              <w:rPr>
                <w:spacing w:val="-15"/>
                <w:sz w:val="18"/>
              </w:rPr>
              <w:t xml:space="preserve"> </w:t>
            </w:r>
            <w:r>
              <w:rPr>
                <w:sz w:val="18"/>
              </w:rPr>
              <w:t>wildfire</w:t>
            </w:r>
          </w:p>
          <w:p w:rsidR="00593BB7" w:rsidRDefault="008135CE">
            <w:pPr>
              <w:pStyle w:val="TableParagraph"/>
              <w:numPr>
                <w:ilvl w:val="0"/>
                <w:numId w:val="29"/>
              </w:numPr>
              <w:tabs>
                <w:tab w:val="left" w:pos="535"/>
                <w:tab w:val="left" w:pos="536"/>
              </w:tabs>
              <w:rPr>
                <w:sz w:val="18"/>
              </w:rPr>
            </w:pPr>
            <w:r>
              <w:rPr>
                <w:sz w:val="18"/>
              </w:rPr>
              <w:t>Decrease</w:t>
            </w:r>
            <w:r>
              <w:rPr>
                <w:spacing w:val="-4"/>
                <w:sz w:val="18"/>
              </w:rPr>
              <w:t xml:space="preserve"> </w:t>
            </w:r>
            <w:r>
              <w:rPr>
                <w:sz w:val="18"/>
              </w:rPr>
              <w:t>in</w:t>
            </w:r>
            <w:r>
              <w:rPr>
                <w:spacing w:val="-4"/>
                <w:sz w:val="18"/>
              </w:rPr>
              <w:t xml:space="preserve"> </w:t>
            </w:r>
            <w:r>
              <w:rPr>
                <w:sz w:val="18"/>
              </w:rPr>
              <w:t>brook</w:t>
            </w:r>
            <w:r>
              <w:rPr>
                <w:spacing w:val="-4"/>
                <w:sz w:val="18"/>
              </w:rPr>
              <w:t xml:space="preserve"> </w:t>
            </w:r>
            <w:r>
              <w:rPr>
                <w:sz w:val="18"/>
              </w:rPr>
              <w:t>trout</w:t>
            </w:r>
            <w:r>
              <w:rPr>
                <w:spacing w:val="-4"/>
                <w:sz w:val="18"/>
              </w:rPr>
              <w:t xml:space="preserve"> </w:t>
            </w:r>
            <w:r>
              <w:rPr>
                <w:sz w:val="18"/>
              </w:rPr>
              <w:t>habitat;</w:t>
            </w:r>
            <w:r>
              <w:rPr>
                <w:spacing w:val="-4"/>
                <w:sz w:val="18"/>
              </w:rPr>
              <w:t xml:space="preserve"> </w:t>
            </w:r>
            <w:r>
              <w:rPr>
                <w:sz w:val="18"/>
              </w:rPr>
              <w:t>increase</w:t>
            </w:r>
            <w:r>
              <w:rPr>
                <w:spacing w:val="-4"/>
                <w:sz w:val="18"/>
              </w:rPr>
              <w:t xml:space="preserve"> </w:t>
            </w:r>
            <w:r>
              <w:rPr>
                <w:sz w:val="18"/>
              </w:rPr>
              <w:t>in</w:t>
            </w:r>
            <w:r>
              <w:rPr>
                <w:spacing w:val="-4"/>
                <w:sz w:val="18"/>
              </w:rPr>
              <w:t xml:space="preserve"> </w:t>
            </w:r>
            <w:r>
              <w:rPr>
                <w:sz w:val="18"/>
              </w:rPr>
              <w:t>other</w:t>
            </w:r>
            <w:r>
              <w:rPr>
                <w:spacing w:val="-4"/>
                <w:sz w:val="18"/>
              </w:rPr>
              <w:t xml:space="preserve"> </w:t>
            </w:r>
            <w:r>
              <w:rPr>
                <w:sz w:val="18"/>
              </w:rPr>
              <w:t>trout</w:t>
            </w:r>
            <w:r>
              <w:rPr>
                <w:spacing w:val="-4"/>
                <w:sz w:val="18"/>
              </w:rPr>
              <w:t xml:space="preserve"> </w:t>
            </w:r>
            <w:r>
              <w:rPr>
                <w:sz w:val="18"/>
              </w:rPr>
              <w:t>species</w:t>
            </w:r>
          </w:p>
          <w:p w:rsidR="00593BB7" w:rsidRDefault="008135CE">
            <w:pPr>
              <w:pStyle w:val="TableParagraph"/>
              <w:numPr>
                <w:ilvl w:val="0"/>
                <w:numId w:val="29"/>
              </w:numPr>
              <w:tabs>
                <w:tab w:val="left" w:pos="535"/>
                <w:tab w:val="left" w:pos="536"/>
              </w:tabs>
              <w:rPr>
                <w:sz w:val="18"/>
              </w:rPr>
            </w:pPr>
            <w:r>
              <w:rPr>
                <w:sz w:val="18"/>
              </w:rPr>
              <w:t>Increase in flood events and</w:t>
            </w:r>
            <w:r>
              <w:rPr>
                <w:spacing w:val="-13"/>
                <w:sz w:val="18"/>
              </w:rPr>
              <w:t xml:space="preserve"> </w:t>
            </w:r>
            <w:r>
              <w:rPr>
                <w:sz w:val="18"/>
              </w:rPr>
              <w:t>erosion</w:t>
            </w:r>
          </w:p>
          <w:p w:rsidR="00593BB7" w:rsidRDefault="008135CE">
            <w:pPr>
              <w:pStyle w:val="TableParagraph"/>
              <w:numPr>
                <w:ilvl w:val="0"/>
                <w:numId w:val="29"/>
              </w:numPr>
              <w:tabs>
                <w:tab w:val="left" w:pos="535"/>
                <w:tab w:val="left" w:pos="536"/>
              </w:tabs>
              <w:rPr>
                <w:sz w:val="18"/>
              </w:rPr>
            </w:pPr>
            <w:r>
              <w:rPr>
                <w:sz w:val="18"/>
              </w:rPr>
              <w:t>Shifts in</w:t>
            </w:r>
            <w:r>
              <w:rPr>
                <w:spacing w:val="-12"/>
                <w:sz w:val="18"/>
              </w:rPr>
              <w:t xml:space="preserve"> </w:t>
            </w:r>
            <w:proofErr w:type="spellStart"/>
            <w:r>
              <w:rPr>
                <w:sz w:val="18"/>
              </w:rPr>
              <w:t>phenology</w:t>
            </w:r>
            <w:proofErr w:type="spellEnd"/>
          </w:p>
          <w:p w:rsidR="00593BB7" w:rsidRDefault="008135CE">
            <w:pPr>
              <w:pStyle w:val="TableParagraph"/>
              <w:numPr>
                <w:ilvl w:val="0"/>
                <w:numId w:val="29"/>
              </w:numPr>
              <w:tabs>
                <w:tab w:val="left" w:pos="535"/>
                <w:tab w:val="left" w:pos="536"/>
              </w:tabs>
              <w:spacing w:before="1"/>
              <w:rPr>
                <w:sz w:val="18"/>
              </w:rPr>
            </w:pPr>
            <w:r>
              <w:rPr>
                <w:sz w:val="18"/>
              </w:rPr>
              <w:t>Less annual</w:t>
            </w:r>
            <w:r>
              <w:rPr>
                <w:spacing w:val="-11"/>
                <w:sz w:val="18"/>
              </w:rPr>
              <w:t xml:space="preserve"> </w:t>
            </w:r>
            <w:r>
              <w:rPr>
                <w:sz w:val="18"/>
              </w:rPr>
              <w:t>snowfall</w:t>
            </w:r>
          </w:p>
        </w:tc>
      </w:tr>
      <w:tr w:rsidR="00593BB7">
        <w:trPr>
          <w:trHeight w:hRule="exact" w:val="1682"/>
        </w:trPr>
        <w:tc>
          <w:tcPr>
            <w:tcW w:w="1486" w:type="dxa"/>
          </w:tcPr>
          <w:p w:rsidR="00593BB7" w:rsidRDefault="008135CE">
            <w:pPr>
              <w:pStyle w:val="TableParagraph"/>
              <w:spacing w:line="208" w:lineRule="exact"/>
              <w:rPr>
                <w:sz w:val="18"/>
              </w:rPr>
            </w:pPr>
            <w:r>
              <w:rPr>
                <w:sz w:val="18"/>
              </w:rPr>
              <w:t>Implications</w:t>
            </w:r>
          </w:p>
        </w:tc>
        <w:tc>
          <w:tcPr>
            <w:tcW w:w="7946" w:type="dxa"/>
          </w:tcPr>
          <w:p w:rsidR="00593BB7" w:rsidRDefault="008135CE">
            <w:pPr>
              <w:pStyle w:val="TableParagraph"/>
              <w:numPr>
                <w:ilvl w:val="0"/>
                <w:numId w:val="28"/>
              </w:numPr>
              <w:tabs>
                <w:tab w:val="left" w:pos="535"/>
                <w:tab w:val="left" w:pos="536"/>
              </w:tabs>
              <w:spacing w:line="208" w:lineRule="exact"/>
              <w:rPr>
                <w:sz w:val="18"/>
              </w:rPr>
            </w:pPr>
            <w:r>
              <w:rPr>
                <w:sz w:val="18"/>
              </w:rPr>
              <w:t>Increase need for fire</w:t>
            </w:r>
            <w:r>
              <w:rPr>
                <w:spacing w:val="-25"/>
                <w:sz w:val="18"/>
              </w:rPr>
              <w:t xml:space="preserve"> </w:t>
            </w:r>
            <w:r>
              <w:rPr>
                <w:sz w:val="18"/>
              </w:rPr>
              <w:t>preparedness</w:t>
            </w:r>
          </w:p>
          <w:p w:rsidR="00593BB7" w:rsidRDefault="008135CE">
            <w:pPr>
              <w:pStyle w:val="TableParagraph"/>
              <w:numPr>
                <w:ilvl w:val="0"/>
                <w:numId w:val="28"/>
              </w:numPr>
              <w:tabs>
                <w:tab w:val="left" w:pos="535"/>
                <w:tab w:val="left" w:pos="536"/>
              </w:tabs>
              <w:rPr>
                <w:sz w:val="18"/>
              </w:rPr>
            </w:pPr>
            <w:r>
              <w:rPr>
                <w:sz w:val="18"/>
              </w:rPr>
              <w:t>Increase</w:t>
            </w:r>
            <w:r>
              <w:rPr>
                <w:spacing w:val="-7"/>
                <w:sz w:val="18"/>
              </w:rPr>
              <w:t xml:space="preserve"> </w:t>
            </w:r>
            <w:r>
              <w:rPr>
                <w:sz w:val="18"/>
              </w:rPr>
              <w:t>maintenance</w:t>
            </w:r>
            <w:r>
              <w:rPr>
                <w:spacing w:val="-7"/>
                <w:sz w:val="18"/>
              </w:rPr>
              <w:t xml:space="preserve"> </w:t>
            </w:r>
            <w:r>
              <w:rPr>
                <w:sz w:val="18"/>
              </w:rPr>
              <w:t>costs</w:t>
            </w:r>
            <w:r>
              <w:rPr>
                <w:spacing w:val="-7"/>
                <w:sz w:val="18"/>
              </w:rPr>
              <w:t xml:space="preserve"> </w:t>
            </w:r>
            <w:r>
              <w:rPr>
                <w:sz w:val="18"/>
              </w:rPr>
              <w:t>for</w:t>
            </w:r>
            <w:r>
              <w:rPr>
                <w:spacing w:val="-7"/>
                <w:sz w:val="18"/>
              </w:rPr>
              <w:t xml:space="preserve"> </w:t>
            </w:r>
            <w:r>
              <w:rPr>
                <w:sz w:val="18"/>
              </w:rPr>
              <w:t>historic</w:t>
            </w:r>
            <w:r>
              <w:rPr>
                <w:spacing w:val="-7"/>
                <w:sz w:val="18"/>
              </w:rPr>
              <w:t xml:space="preserve"> </w:t>
            </w:r>
            <w:r>
              <w:rPr>
                <w:sz w:val="18"/>
              </w:rPr>
              <w:t>structures</w:t>
            </w:r>
            <w:r>
              <w:rPr>
                <w:spacing w:val="-7"/>
                <w:sz w:val="18"/>
              </w:rPr>
              <w:t xml:space="preserve"> </w:t>
            </w:r>
            <w:r>
              <w:rPr>
                <w:sz w:val="18"/>
              </w:rPr>
              <w:t>and</w:t>
            </w:r>
            <w:r>
              <w:rPr>
                <w:spacing w:val="-7"/>
                <w:sz w:val="18"/>
              </w:rPr>
              <w:t xml:space="preserve"> </w:t>
            </w:r>
            <w:r>
              <w:rPr>
                <w:sz w:val="18"/>
              </w:rPr>
              <w:t>park</w:t>
            </w:r>
            <w:r>
              <w:rPr>
                <w:spacing w:val="-7"/>
                <w:sz w:val="18"/>
              </w:rPr>
              <w:t xml:space="preserve"> </w:t>
            </w:r>
            <w:r>
              <w:rPr>
                <w:sz w:val="18"/>
              </w:rPr>
              <w:t>infrastructure</w:t>
            </w:r>
          </w:p>
          <w:p w:rsidR="00593BB7" w:rsidRDefault="008135CE">
            <w:pPr>
              <w:pStyle w:val="TableParagraph"/>
              <w:numPr>
                <w:ilvl w:val="0"/>
                <w:numId w:val="28"/>
              </w:numPr>
              <w:tabs>
                <w:tab w:val="left" w:pos="535"/>
                <w:tab w:val="left" w:pos="536"/>
              </w:tabs>
              <w:rPr>
                <w:sz w:val="18"/>
              </w:rPr>
            </w:pPr>
            <w:r>
              <w:rPr>
                <w:sz w:val="18"/>
              </w:rPr>
              <w:t>Increase trail</w:t>
            </w:r>
            <w:r>
              <w:rPr>
                <w:spacing w:val="-22"/>
                <w:sz w:val="18"/>
              </w:rPr>
              <w:t xml:space="preserve"> </w:t>
            </w:r>
            <w:r>
              <w:rPr>
                <w:sz w:val="18"/>
              </w:rPr>
              <w:t>maintenance</w:t>
            </w:r>
          </w:p>
          <w:p w:rsidR="00593BB7" w:rsidRDefault="008135CE">
            <w:pPr>
              <w:pStyle w:val="TableParagraph"/>
              <w:numPr>
                <w:ilvl w:val="0"/>
                <w:numId w:val="28"/>
              </w:numPr>
              <w:tabs>
                <w:tab w:val="left" w:pos="535"/>
                <w:tab w:val="left" w:pos="536"/>
              </w:tabs>
              <w:spacing w:before="1"/>
              <w:rPr>
                <w:sz w:val="18"/>
              </w:rPr>
            </w:pPr>
            <w:r>
              <w:rPr>
                <w:sz w:val="18"/>
              </w:rPr>
              <w:t>Need for water conservation</w:t>
            </w:r>
            <w:r>
              <w:rPr>
                <w:spacing w:val="-27"/>
                <w:sz w:val="18"/>
              </w:rPr>
              <w:t xml:space="preserve"> </w:t>
            </w:r>
            <w:r>
              <w:rPr>
                <w:sz w:val="18"/>
              </w:rPr>
              <w:t>measures</w:t>
            </w:r>
          </w:p>
          <w:p w:rsidR="00593BB7" w:rsidRDefault="008135CE">
            <w:pPr>
              <w:pStyle w:val="TableParagraph"/>
              <w:numPr>
                <w:ilvl w:val="0"/>
                <w:numId w:val="28"/>
              </w:numPr>
              <w:tabs>
                <w:tab w:val="left" w:pos="535"/>
                <w:tab w:val="left" w:pos="536"/>
              </w:tabs>
              <w:rPr>
                <w:sz w:val="18"/>
              </w:rPr>
            </w:pPr>
            <w:r>
              <w:rPr>
                <w:sz w:val="18"/>
              </w:rPr>
              <w:t>Changes in visitation</w:t>
            </w:r>
            <w:r>
              <w:rPr>
                <w:spacing w:val="-14"/>
                <w:sz w:val="18"/>
              </w:rPr>
              <w:t xml:space="preserve"> </w:t>
            </w:r>
            <w:r>
              <w:rPr>
                <w:sz w:val="18"/>
              </w:rPr>
              <w:t>seasons</w:t>
            </w:r>
          </w:p>
          <w:p w:rsidR="00593BB7" w:rsidRDefault="008135CE">
            <w:pPr>
              <w:pStyle w:val="TableParagraph"/>
              <w:numPr>
                <w:ilvl w:val="0"/>
                <w:numId w:val="28"/>
              </w:numPr>
              <w:tabs>
                <w:tab w:val="left" w:pos="535"/>
                <w:tab w:val="left" w:pos="536"/>
              </w:tabs>
              <w:rPr>
                <w:sz w:val="18"/>
              </w:rPr>
            </w:pPr>
            <w:r>
              <w:rPr>
                <w:sz w:val="18"/>
              </w:rPr>
              <w:t>Decrease in traditional winter recreation</w:t>
            </w:r>
            <w:r>
              <w:rPr>
                <w:spacing w:val="-21"/>
                <w:sz w:val="18"/>
              </w:rPr>
              <w:t xml:space="preserve"> </w:t>
            </w:r>
            <w:r>
              <w:rPr>
                <w:sz w:val="18"/>
              </w:rPr>
              <w:t>activities</w:t>
            </w:r>
          </w:p>
          <w:p w:rsidR="00593BB7" w:rsidRDefault="008135CE">
            <w:pPr>
              <w:pStyle w:val="TableParagraph"/>
              <w:numPr>
                <w:ilvl w:val="0"/>
                <w:numId w:val="28"/>
              </w:numPr>
              <w:tabs>
                <w:tab w:val="left" w:pos="535"/>
                <w:tab w:val="left" w:pos="536"/>
              </w:tabs>
              <w:rPr>
                <w:sz w:val="18"/>
              </w:rPr>
            </w:pPr>
            <w:r>
              <w:rPr>
                <w:sz w:val="18"/>
              </w:rPr>
              <w:t>Reduced</w:t>
            </w:r>
            <w:r>
              <w:rPr>
                <w:spacing w:val="-6"/>
                <w:sz w:val="18"/>
              </w:rPr>
              <w:t xml:space="preserve"> </w:t>
            </w:r>
            <w:r>
              <w:rPr>
                <w:sz w:val="18"/>
              </w:rPr>
              <w:t>opportunities</w:t>
            </w:r>
            <w:r>
              <w:rPr>
                <w:spacing w:val="-7"/>
                <w:sz w:val="18"/>
              </w:rPr>
              <w:t xml:space="preserve"> </w:t>
            </w:r>
            <w:r>
              <w:rPr>
                <w:sz w:val="18"/>
              </w:rPr>
              <w:t>for</w:t>
            </w:r>
            <w:r>
              <w:rPr>
                <w:spacing w:val="-6"/>
                <w:sz w:val="18"/>
              </w:rPr>
              <w:t xml:space="preserve"> </w:t>
            </w:r>
            <w:r>
              <w:rPr>
                <w:sz w:val="18"/>
              </w:rPr>
              <w:t>interpretation</w:t>
            </w:r>
            <w:r>
              <w:rPr>
                <w:spacing w:val="-6"/>
                <w:sz w:val="18"/>
              </w:rPr>
              <w:t xml:space="preserve"> </w:t>
            </w:r>
            <w:r>
              <w:rPr>
                <w:sz w:val="18"/>
              </w:rPr>
              <w:t>of</w:t>
            </w:r>
            <w:r>
              <w:rPr>
                <w:spacing w:val="-6"/>
                <w:sz w:val="18"/>
              </w:rPr>
              <w:t xml:space="preserve"> </w:t>
            </w:r>
            <w:r>
              <w:rPr>
                <w:sz w:val="18"/>
              </w:rPr>
              <w:t>regional</w:t>
            </w:r>
            <w:r>
              <w:rPr>
                <w:spacing w:val="-6"/>
                <w:sz w:val="18"/>
              </w:rPr>
              <w:t xml:space="preserve"> </w:t>
            </w:r>
            <w:r>
              <w:rPr>
                <w:sz w:val="18"/>
              </w:rPr>
              <w:t>cultural</w:t>
            </w:r>
            <w:r>
              <w:rPr>
                <w:spacing w:val="-6"/>
                <w:sz w:val="18"/>
              </w:rPr>
              <w:t xml:space="preserve"> </w:t>
            </w:r>
            <w:r>
              <w:rPr>
                <w:sz w:val="18"/>
              </w:rPr>
              <w:t>knowledge</w:t>
            </w:r>
          </w:p>
          <w:p w:rsidR="00593BB7" w:rsidRDefault="008135CE">
            <w:pPr>
              <w:pStyle w:val="TableParagraph"/>
              <w:numPr>
                <w:ilvl w:val="0"/>
                <w:numId w:val="28"/>
              </w:numPr>
              <w:tabs>
                <w:tab w:val="left" w:pos="535"/>
                <w:tab w:val="left" w:pos="536"/>
              </w:tabs>
              <w:rPr>
                <w:sz w:val="18"/>
              </w:rPr>
            </w:pPr>
            <w:r>
              <w:rPr>
                <w:sz w:val="18"/>
              </w:rPr>
              <w:t>Increase in pests (ants, termites,</w:t>
            </w:r>
            <w:r>
              <w:rPr>
                <w:spacing w:val="-29"/>
                <w:sz w:val="18"/>
              </w:rPr>
              <w:t xml:space="preserve"> </w:t>
            </w:r>
            <w:r>
              <w:rPr>
                <w:sz w:val="18"/>
              </w:rPr>
              <w:t>ticks)</w:t>
            </w:r>
          </w:p>
        </w:tc>
      </w:tr>
    </w:tbl>
    <w:p w:rsidR="00593BB7" w:rsidRDefault="00593BB7">
      <w:pPr>
        <w:rPr>
          <w:sz w:val="18"/>
        </w:rPr>
        <w:sectPr w:rsidR="00593BB7">
          <w:headerReference w:type="default" r:id="rId296"/>
          <w:footerReference w:type="default" r:id="rId297"/>
          <w:pgSz w:w="12240" w:h="15840"/>
          <w:pgMar w:top="1440" w:right="660" w:bottom="980" w:left="820" w:header="0" w:footer="793" w:gutter="0"/>
          <w:pgNumType w:start="48"/>
          <w:cols w:space="720"/>
        </w:sectPr>
      </w:pPr>
    </w:p>
    <w:p w:rsidR="00593BB7" w:rsidRDefault="008135CE">
      <w:pPr>
        <w:pStyle w:val="Heading2"/>
        <w:spacing w:before="78"/>
      </w:pPr>
      <w:r>
        <w:lastRenderedPageBreak/>
        <w:t>Scenario 2: Panting Forest</w:t>
      </w:r>
    </w:p>
    <w:p w:rsidR="00593BB7" w:rsidRDefault="008135CE">
      <w:pPr>
        <w:pStyle w:val="BodyText"/>
        <w:spacing w:before="240"/>
        <w:ind w:left="104" w:right="289"/>
      </w:pPr>
      <w:r>
        <w:t xml:space="preserve">Scenario 2, “Panting Forest” represents a scenario that was selected by the workshop participants using a card-based scenario planning synthesis process. Starting with the “New Patchwork Quilt” (least change) scenario, participants changed a select number </w:t>
      </w:r>
      <w:r>
        <w:t>of climate variables using different emission modeled projections to explore and create another plausible climate future.</w:t>
      </w:r>
    </w:p>
    <w:p w:rsidR="00593BB7" w:rsidRDefault="00593BB7">
      <w:pPr>
        <w:pStyle w:val="BodyText"/>
        <w:spacing w:before="11"/>
        <w:rPr>
          <w:sz w:val="20"/>
        </w:rPr>
      </w:pPr>
    </w:p>
    <w:p w:rsidR="00593BB7" w:rsidRDefault="008135CE">
      <w:pPr>
        <w:pStyle w:val="BodyText"/>
        <w:ind w:left="104" w:right="65"/>
      </w:pPr>
      <w:r>
        <w:t>The Panting Forest scenario represents a future with an average annual temperature increase of 9.5°F and a 6% increase in precipitati</w:t>
      </w:r>
      <w:r>
        <w:t xml:space="preserve">on by 2100. Extreme storm events occur more frequently, along with extreme warm temperature events. Strict water conservation measures are in place as local groundwater aquifers experience lowering water levels with loss of some vernal pools, springs, and </w:t>
      </w:r>
      <w:r>
        <w:t xml:space="preserve">associated amphibians. Stream temperatures increase and the fishery changes from cold water to warm water species. Wildfires are an annual occurrence with a longer fire season, straining staff and financial resources at the park and affecting visitor use. </w:t>
      </w:r>
      <w:r>
        <w:t xml:space="preserve">Flash flood events are more frequent, contributing to erosion along developed areas, requiring more road closures and structural repairs in the park. There is a decline in oak and hemlock forests in the park and a decrease in bird diversity in this drying </w:t>
      </w:r>
      <w:r>
        <w:t xml:space="preserve">landscape. Due to the warming temperatures, a decrease in air quality affects </w:t>
      </w:r>
      <w:proofErr w:type="spellStart"/>
      <w:r>
        <w:t>viewsheds</w:t>
      </w:r>
      <w:proofErr w:type="spellEnd"/>
      <w:r>
        <w:t xml:space="preserve"> and quality of night skies in the park. Warmer temperatures, tree fall, wind, ice storms, and flooding due to more storms cause increased weathering and pest infestatio</w:t>
      </w:r>
      <w:r>
        <w:t xml:space="preserve">ns which damage or deteriorate historic structures (cabin camps, Ike Smith </w:t>
      </w:r>
      <w:proofErr w:type="spellStart"/>
      <w:r>
        <w:t>Pumphouse</w:t>
      </w:r>
      <w:proofErr w:type="spellEnd"/>
      <w:r>
        <w:t>), requiring structural repairs straining financial resources and calling for new ways to protect historic buildings in the park. Visitor use patterns continue to change as</w:t>
      </w:r>
      <w:r>
        <w:t xml:space="preserve"> temperatures increase and some of the traditional uses are lost. Visitation from surrounding communities and metropolitan areas increase as the public seeks refuge from the heat at the relatively cooler environment of the park.</w:t>
      </w:r>
    </w:p>
    <w:p w:rsidR="00593BB7" w:rsidRDefault="00593BB7">
      <w:pPr>
        <w:sectPr w:rsidR="00593BB7">
          <w:headerReference w:type="default" r:id="rId298"/>
          <w:footerReference w:type="default" r:id="rId299"/>
          <w:pgSz w:w="12240" w:h="15840"/>
          <w:pgMar w:top="1360" w:right="1340" w:bottom="980" w:left="1480" w:header="0" w:footer="793" w:gutter="0"/>
          <w:pgNumType w:start="49"/>
          <w:cols w:space="720"/>
        </w:sectPr>
      </w:pPr>
    </w:p>
    <w:p w:rsidR="00593BB7" w:rsidRDefault="008135CE">
      <w:pPr>
        <w:spacing w:before="78"/>
        <w:ind w:left="2024" w:right="2022"/>
        <w:jc w:val="center"/>
        <w:rPr>
          <w:rFonts w:ascii="Frutiger LT Std 45 Light"/>
          <w:b/>
          <w:sz w:val="18"/>
        </w:rPr>
      </w:pPr>
      <w:proofErr w:type="gramStart"/>
      <w:r>
        <w:rPr>
          <w:rFonts w:ascii="Frutiger LT Std 45 Light"/>
          <w:b/>
          <w:sz w:val="18"/>
        </w:rPr>
        <w:lastRenderedPageBreak/>
        <w:t>S</w:t>
      </w:r>
      <w:r>
        <w:rPr>
          <w:rFonts w:ascii="Frutiger LT Std 45 Light"/>
          <w:b/>
          <w:sz w:val="14"/>
        </w:rPr>
        <w:t xml:space="preserve">ELECTED </w:t>
      </w:r>
      <w:r>
        <w:rPr>
          <w:rFonts w:ascii="Frutiger LT Std 45 Light"/>
          <w:b/>
          <w:sz w:val="18"/>
        </w:rPr>
        <w:t>I</w:t>
      </w:r>
      <w:r>
        <w:rPr>
          <w:rFonts w:ascii="Frutiger LT Std 45 Light"/>
          <w:b/>
          <w:sz w:val="14"/>
        </w:rPr>
        <w:t xml:space="preserve">MPACTS AND </w:t>
      </w:r>
      <w:r>
        <w:rPr>
          <w:rFonts w:ascii="Frutiger LT Std 45 Light"/>
          <w:b/>
          <w:sz w:val="18"/>
        </w:rPr>
        <w:t>I</w:t>
      </w:r>
      <w:r>
        <w:rPr>
          <w:rFonts w:ascii="Frutiger LT Std 45 Light"/>
          <w:b/>
          <w:sz w:val="14"/>
        </w:rPr>
        <w:t xml:space="preserve">MPLICATIONS FOR THE </w:t>
      </w:r>
      <w:r>
        <w:rPr>
          <w:rFonts w:ascii="Frutiger LT Std 45 Light"/>
          <w:b/>
          <w:sz w:val="18"/>
        </w:rPr>
        <w:t>P</w:t>
      </w:r>
      <w:r>
        <w:rPr>
          <w:rFonts w:ascii="Frutiger LT Std 45 Light"/>
          <w:b/>
          <w:sz w:val="14"/>
        </w:rPr>
        <w:t xml:space="preserve">ANTING </w:t>
      </w:r>
      <w:r>
        <w:rPr>
          <w:rFonts w:ascii="Frutiger LT Std 45 Light"/>
          <w:b/>
          <w:sz w:val="18"/>
        </w:rPr>
        <w:t>F</w:t>
      </w:r>
      <w:r>
        <w:rPr>
          <w:rFonts w:ascii="Frutiger LT Std 45 Light"/>
          <w:b/>
          <w:sz w:val="14"/>
        </w:rPr>
        <w:t xml:space="preserve">OREST </w:t>
      </w:r>
      <w:r>
        <w:rPr>
          <w:rFonts w:ascii="Frutiger LT Std 45 Light"/>
          <w:b/>
          <w:sz w:val="18"/>
        </w:rPr>
        <w:t>S</w:t>
      </w:r>
      <w:r>
        <w:rPr>
          <w:rFonts w:ascii="Frutiger LT Std 45 Light"/>
          <w:b/>
          <w:sz w:val="14"/>
        </w:rPr>
        <w:t>CENARIO</w:t>
      </w:r>
      <w:r>
        <w:rPr>
          <w:rFonts w:ascii="Frutiger LT Std 45 Light"/>
          <w:b/>
          <w:sz w:val="18"/>
        </w:rPr>
        <w:t>.</w:t>
      </w:r>
      <w:proofErr w:type="gramEnd"/>
    </w:p>
    <w:p w:rsidR="00593BB7" w:rsidRDefault="00593BB7">
      <w:pPr>
        <w:pStyle w:val="BodyText"/>
        <w:spacing w:before="2"/>
        <w:rPr>
          <w:rFonts w:ascii="Frutiger LT Std 45 Light"/>
          <w:b/>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0"/>
        <w:gridCol w:w="7982"/>
      </w:tblGrid>
      <w:tr w:rsidR="00593BB7">
        <w:trPr>
          <w:trHeight w:hRule="exact" w:val="218"/>
        </w:trPr>
        <w:tc>
          <w:tcPr>
            <w:tcW w:w="9432" w:type="dxa"/>
            <w:gridSpan w:val="2"/>
            <w:shd w:val="clear" w:color="auto" w:fill="D9D9D9"/>
          </w:tcPr>
          <w:p w:rsidR="00593BB7" w:rsidRDefault="008135CE">
            <w:pPr>
              <w:pStyle w:val="TableParagraph"/>
              <w:spacing w:line="208" w:lineRule="exact"/>
              <w:ind w:left="3425" w:right="3426"/>
              <w:jc w:val="center"/>
              <w:rPr>
                <w:sz w:val="18"/>
              </w:rPr>
            </w:pPr>
            <w:r>
              <w:rPr>
                <w:sz w:val="18"/>
              </w:rPr>
              <w:t>Scenario 2: Panting Forest</w:t>
            </w:r>
          </w:p>
        </w:tc>
      </w:tr>
      <w:tr w:rsidR="00593BB7">
        <w:trPr>
          <w:trHeight w:hRule="exact" w:val="2518"/>
        </w:trPr>
        <w:tc>
          <w:tcPr>
            <w:tcW w:w="1450" w:type="dxa"/>
          </w:tcPr>
          <w:p w:rsidR="00593BB7" w:rsidRDefault="008135CE">
            <w:pPr>
              <w:pStyle w:val="TableParagraph"/>
              <w:rPr>
                <w:sz w:val="18"/>
              </w:rPr>
            </w:pPr>
            <w:r>
              <w:rPr>
                <w:sz w:val="18"/>
              </w:rPr>
              <w:t>Impacts</w:t>
            </w:r>
          </w:p>
        </w:tc>
        <w:tc>
          <w:tcPr>
            <w:tcW w:w="7982" w:type="dxa"/>
          </w:tcPr>
          <w:p w:rsidR="00593BB7" w:rsidRDefault="008135CE">
            <w:pPr>
              <w:pStyle w:val="TableParagraph"/>
              <w:numPr>
                <w:ilvl w:val="0"/>
                <w:numId w:val="27"/>
              </w:numPr>
              <w:tabs>
                <w:tab w:val="left" w:pos="535"/>
                <w:tab w:val="left" w:pos="536"/>
              </w:tabs>
              <w:rPr>
                <w:sz w:val="18"/>
              </w:rPr>
            </w:pPr>
            <w:r>
              <w:rPr>
                <w:sz w:val="18"/>
              </w:rPr>
              <w:t>Extremely dryer</w:t>
            </w:r>
            <w:r>
              <w:rPr>
                <w:spacing w:val="-16"/>
                <w:sz w:val="18"/>
              </w:rPr>
              <w:t xml:space="preserve"> </w:t>
            </w:r>
            <w:r>
              <w:rPr>
                <w:sz w:val="18"/>
              </w:rPr>
              <w:t>landscape</w:t>
            </w:r>
          </w:p>
          <w:p w:rsidR="00593BB7" w:rsidRDefault="008135CE">
            <w:pPr>
              <w:pStyle w:val="TableParagraph"/>
              <w:numPr>
                <w:ilvl w:val="0"/>
                <w:numId w:val="27"/>
              </w:numPr>
              <w:tabs>
                <w:tab w:val="left" w:pos="535"/>
                <w:tab w:val="left" w:pos="536"/>
              </w:tabs>
              <w:rPr>
                <w:sz w:val="18"/>
              </w:rPr>
            </w:pPr>
            <w:r>
              <w:rPr>
                <w:sz w:val="18"/>
              </w:rPr>
              <w:t>Declining groundwater aquifer</w:t>
            </w:r>
            <w:r>
              <w:rPr>
                <w:spacing w:val="-30"/>
                <w:sz w:val="18"/>
              </w:rPr>
              <w:t xml:space="preserve"> </w:t>
            </w:r>
            <w:r>
              <w:rPr>
                <w:sz w:val="18"/>
              </w:rPr>
              <w:t>supply</w:t>
            </w:r>
          </w:p>
          <w:p w:rsidR="00593BB7" w:rsidRDefault="008135CE">
            <w:pPr>
              <w:pStyle w:val="TableParagraph"/>
              <w:numPr>
                <w:ilvl w:val="0"/>
                <w:numId w:val="27"/>
              </w:numPr>
              <w:tabs>
                <w:tab w:val="left" w:pos="535"/>
                <w:tab w:val="left" w:pos="536"/>
              </w:tabs>
              <w:rPr>
                <w:sz w:val="18"/>
              </w:rPr>
            </w:pPr>
            <w:r>
              <w:rPr>
                <w:sz w:val="18"/>
              </w:rPr>
              <w:t>Increase in</w:t>
            </w:r>
            <w:r>
              <w:rPr>
                <w:spacing w:val="-12"/>
                <w:sz w:val="18"/>
              </w:rPr>
              <w:t xml:space="preserve"> </w:t>
            </w:r>
            <w:r>
              <w:rPr>
                <w:sz w:val="18"/>
              </w:rPr>
              <w:t>storms</w:t>
            </w:r>
          </w:p>
          <w:p w:rsidR="00593BB7" w:rsidRDefault="008135CE">
            <w:pPr>
              <w:pStyle w:val="TableParagraph"/>
              <w:numPr>
                <w:ilvl w:val="0"/>
                <w:numId w:val="27"/>
              </w:numPr>
              <w:tabs>
                <w:tab w:val="left" w:pos="535"/>
                <w:tab w:val="left" w:pos="536"/>
              </w:tabs>
              <w:rPr>
                <w:sz w:val="18"/>
              </w:rPr>
            </w:pPr>
            <w:r>
              <w:rPr>
                <w:sz w:val="18"/>
              </w:rPr>
              <w:t>Loss of vernal pools and</w:t>
            </w:r>
            <w:r>
              <w:rPr>
                <w:spacing w:val="-12"/>
                <w:sz w:val="18"/>
              </w:rPr>
              <w:t xml:space="preserve"> </w:t>
            </w:r>
            <w:r>
              <w:rPr>
                <w:sz w:val="18"/>
              </w:rPr>
              <w:t>springs</w:t>
            </w:r>
          </w:p>
          <w:p w:rsidR="00593BB7" w:rsidRDefault="008135CE">
            <w:pPr>
              <w:pStyle w:val="TableParagraph"/>
              <w:numPr>
                <w:ilvl w:val="0"/>
                <w:numId w:val="27"/>
              </w:numPr>
              <w:tabs>
                <w:tab w:val="left" w:pos="535"/>
                <w:tab w:val="left" w:pos="536"/>
              </w:tabs>
              <w:rPr>
                <w:sz w:val="18"/>
              </w:rPr>
            </w:pPr>
            <w:r>
              <w:rPr>
                <w:sz w:val="18"/>
              </w:rPr>
              <w:t>Increase in stream</w:t>
            </w:r>
            <w:r>
              <w:rPr>
                <w:spacing w:val="-22"/>
                <w:sz w:val="18"/>
              </w:rPr>
              <w:t xml:space="preserve"> </w:t>
            </w:r>
            <w:r>
              <w:rPr>
                <w:sz w:val="18"/>
              </w:rPr>
              <w:t>temperature</w:t>
            </w:r>
          </w:p>
          <w:p w:rsidR="00593BB7" w:rsidRDefault="008135CE">
            <w:pPr>
              <w:pStyle w:val="TableParagraph"/>
              <w:numPr>
                <w:ilvl w:val="0"/>
                <w:numId w:val="27"/>
              </w:numPr>
              <w:tabs>
                <w:tab w:val="left" w:pos="535"/>
                <w:tab w:val="left" w:pos="536"/>
              </w:tabs>
              <w:rPr>
                <w:sz w:val="18"/>
              </w:rPr>
            </w:pPr>
            <w:r>
              <w:rPr>
                <w:sz w:val="18"/>
              </w:rPr>
              <w:t>Increase in</w:t>
            </w:r>
            <w:r>
              <w:rPr>
                <w:spacing w:val="-15"/>
                <w:sz w:val="18"/>
              </w:rPr>
              <w:t xml:space="preserve"> </w:t>
            </w:r>
            <w:r>
              <w:rPr>
                <w:sz w:val="18"/>
              </w:rPr>
              <w:t>wildfire</w:t>
            </w:r>
          </w:p>
          <w:p w:rsidR="00593BB7" w:rsidRDefault="008135CE">
            <w:pPr>
              <w:pStyle w:val="TableParagraph"/>
              <w:numPr>
                <w:ilvl w:val="0"/>
                <w:numId w:val="27"/>
              </w:numPr>
              <w:tabs>
                <w:tab w:val="left" w:pos="535"/>
                <w:tab w:val="left" w:pos="536"/>
              </w:tabs>
              <w:rPr>
                <w:sz w:val="18"/>
              </w:rPr>
            </w:pPr>
            <w:r>
              <w:rPr>
                <w:sz w:val="18"/>
              </w:rPr>
              <w:t>Change from cold water to warm water fishery</w:t>
            </w:r>
          </w:p>
          <w:p w:rsidR="00593BB7" w:rsidRDefault="008135CE">
            <w:pPr>
              <w:pStyle w:val="TableParagraph"/>
              <w:numPr>
                <w:ilvl w:val="0"/>
                <w:numId w:val="27"/>
              </w:numPr>
              <w:tabs>
                <w:tab w:val="left" w:pos="535"/>
                <w:tab w:val="left" w:pos="536"/>
              </w:tabs>
              <w:rPr>
                <w:sz w:val="18"/>
              </w:rPr>
            </w:pPr>
            <w:r>
              <w:rPr>
                <w:sz w:val="18"/>
              </w:rPr>
              <w:t>Decline in oak and</w:t>
            </w:r>
            <w:r>
              <w:rPr>
                <w:spacing w:val="-12"/>
                <w:sz w:val="18"/>
              </w:rPr>
              <w:t xml:space="preserve"> </w:t>
            </w:r>
            <w:r>
              <w:rPr>
                <w:sz w:val="18"/>
              </w:rPr>
              <w:t>hemlock</w:t>
            </w:r>
          </w:p>
          <w:p w:rsidR="00593BB7" w:rsidRDefault="008135CE">
            <w:pPr>
              <w:pStyle w:val="TableParagraph"/>
              <w:numPr>
                <w:ilvl w:val="0"/>
                <w:numId w:val="27"/>
              </w:numPr>
              <w:tabs>
                <w:tab w:val="left" w:pos="535"/>
                <w:tab w:val="left" w:pos="536"/>
              </w:tabs>
              <w:rPr>
                <w:sz w:val="18"/>
              </w:rPr>
            </w:pPr>
            <w:r>
              <w:rPr>
                <w:sz w:val="18"/>
              </w:rPr>
              <w:t xml:space="preserve">Decrease in air quality and quality of </w:t>
            </w:r>
            <w:proofErr w:type="spellStart"/>
            <w:r>
              <w:rPr>
                <w:sz w:val="18"/>
              </w:rPr>
              <w:t>viewsheds</w:t>
            </w:r>
            <w:proofErr w:type="spellEnd"/>
            <w:r>
              <w:rPr>
                <w:sz w:val="18"/>
              </w:rPr>
              <w:t xml:space="preserve"> and night</w:t>
            </w:r>
            <w:r>
              <w:rPr>
                <w:spacing w:val="-33"/>
                <w:sz w:val="18"/>
              </w:rPr>
              <w:t xml:space="preserve"> </w:t>
            </w:r>
            <w:r>
              <w:rPr>
                <w:sz w:val="18"/>
              </w:rPr>
              <w:t>skies</w:t>
            </w:r>
          </w:p>
          <w:p w:rsidR="00593BB7" w:rsidRDefault="008135CE">
            <w:pPr>
              <w:pStyle w:val="TableParagraph"/>
              <w:numPr>
                <w:ilvl w:val="0"/>
                <w:numId w:val="27"/>
              </w:numPr>
              <w:tabs>
                <w:tab w:val="left" w:pos="535"/>
                <w:tab w:val="left" w:pos="536"/>
              </w:tabs>
              <w:rPr>
                <w:sz w:val="18"/>
              </w:rPr>
            </w:pPr>
            <w:r>
              <w:rPr>
                <w:sz w:val="18"/>
              </w:rPr>
              <w:t>Increase in invasive plants and</w:t>
            </w:r>
            <w:r>
              <w:rPr>
                <w:spacing w:val="-25"/>
                <w:sz w:val="18"/>
              </w:rPr>
              <w:t xml:space="preserve"> </w:t>
            </w:r>
            <w:r>
              <w:rPr>
                <w:sz w:val="18"/>
              </w:rPr>
              <w:t>pests</w:t>
            </w:r>
          </w:p>
          <w:p w:rsidR="00593BB7" w:rsidRDefault="008135CE">
            <w:pPr>
              <w:pStyle w:val="TableParagraph"/>
              <w:numPr>
                <w:ilvl w:val="0"/>
                <w:numId w:val="27"/>
              </w:numPr>
              <w:tabs>
                <w:tab w:val="left" w:pos="535"/>
                <w:tab w:val="left" w:pos="536"/>
              </w:tabs>
              <w:rPr>
                <w:sz w:val="18"/>
              </w:rPr>
            </w:pPr>
            <w:r>
              <w:rPr>
                <w:sz w:val="18"/>
              </w:rPr>
              <w:t>Big changes in timing of life</w:t>
            </w:r>
            <w:r>
              <w:rPr>
                <w:spacing w:val="-24"/>
                <w:sz w:val="18"/>
              </w:rPr>
              <w:t xml:space="preserve"> </w:t>
            </w:r>
            <w:r>
              <w:rPr>
                <w:sz w:val="18"/>
              </w:rPr>
              <w:t>cycles/</w:t>
            </w:r>
            <w:proofErr w:type="spellStart"/>
            <w:r>
              <w:rPr>
                <w:sz w:val="18"/>
              </w:rPr>
              <w:t>phenology</w:t>
            </w:r>
            <w:proofErr w:type="spellEnd"/>
          </w:p>
          <w:p w:rsidR="00593BB7" w:rsidRDefault="008135CE">
            <w:pPr>
              <w:pStyle w:val="TableParagraph"/>
              <w:numPr>
                <w:ilvl w:val="0"/>
                <w:numId w:val="27"/>
              </w:numPr>
              <w:tabs>
                <w:tab w:val="left" w:pos="535"/>
                <w:tab w:val="left" w:pos="536"/>
              </w:tabs>
              <w:rPr>
                <w:sz w:val="18"/>
              </w:rPr>
            </w:pPr>
            <w:r>
              <w:rPr>
                <w:sz w:val="18"/>
              </w:rPr>
              <w:t>Decrease in bird</w:t>
            </w:r>
            <w:r>
              <w:rPr>
                <w:spacing w:val="-19"/>
                <w:sz w:val="18"/>
              </w:rPr>
              <w:t xml:space="preserve"> </w:t>
            </w:r>
            <w:r>
              <w:rPr>
                <w:sz w:val="18"/>
              </w:rPr>
              <w:t>diversity</w:t>
            </w:r>
          </w:p>
        </w:tc>
      </w:tr>
      <w:tr w:rsidR="00593BB7">
        <w:trPr>
          <w:trHeight w:hRule="exact" w:val="2101"/>
        </w:trPr>
        <w:tc>
          <w:tcPr>
            <w:tcW w:w="1450" w:type="dxa"/>
          </w:tcPr>
          <w:p w:rsidR="00593BB7" w:rsidRDefault="008135CE">
            <w:pPr>
              <w:pStyle w:val="TableParagraph"/>
              <w:rPr>
                <w:sz w:val="18"/>
              </w:rPr>
            </w:pPr>
            <w:r>
              <w:rPr>
                <w:sz w:val="18"/>
              </w:rPr>
              <w:t>Implications</w:t>
            </w:r>
          </w:p>
        </w:tc>
        <w:tc>
          <w:tcPr>
            <w:tcW w:w="7982" w:type="dxa"/>
          </w:tcPr>
          <w:p w:rsidR="00593BB7" w:rsidRDefault="008135CE">
            <w:pPr>
              <w:pStyle w:val="TableParagraph"/>
              <w:numPr>
                <w:ilvl w:val="0"/>
                <w:numId w:val="26"/>
              </w:numPr>
              <w:tabs>
                <w:tab w:val="left" w:pos="535"/>
                <w:tab w:val="left" w:pos="536"/>
              </w:tabs>
              <w:rPr>
                <w:sz w:val="18"/>
              </w:rPr>
            </w:pPr>
            <w:r>
              <w:rPr>
                <w:sz w:val="18"/>
              </w:rPr>
              <w:t>Increase costs in fire</w:t>
            </w:r>
            <w:r>
              <w:rPr>
                <w:spacing w:val="-34"/>
                <w:sz w:val="18"/>
              </w:rPr>
              <w:t xml:space="preserve"> </w:t>
            </w:r>
            <w:r>
              <w:rPr>
                <w:sz w:val="18"/>
              </w:rPr>
              <w:t>prevention/suppression</w:t>
            </w:r>
          </w:p>
          <w:p w:rsidR="00593BB7" w:rsidRDefault="008135CE">
            <w:pPr>
              <w:pStyle w:val="TableParagraph"/>
              <w:numPr>
                <w:ilvl w:val="0"/>
                <w:numId w:val="26"/>
              </w:numPr>
              <w:tabs>
                <w:tab w:val="left" w:pos="535"/>
                <w:tab w:val="left" w:pos="536"/>
              </w:tabs>
              <w:rPr>
                <w:sz w:val="18"/>
              </w:rPr>
            </w:pPr>
            <w:r>
              <w:rPr>
                <w:sz w:val="18"/>
              </w:rPr>
              <w:t>Increase visitation from surrounding areas with warmer</w:t>
            </w:r>
            <w:r>
              <w:rPr>
                <w:spacing w:val="-29"/>
                <w:sz w:val="18"/>
              </w:rPr>
              <w:t xml:space="preserve"> </w:t>
            </w:r>
            <w:r>
              <w:rPr>
                <w:sz w:val="18"/>
              </w:rPr>
              <w:t>temperatures</w:t>
            </w:r>
          </w:p>
          <w:p w:rsidR="00593BB7" w:rsidRDefault="008135CE">
            <w:pPr>
              <w:pStyle w:val="TableParagraph"/>
              <w:numPr>
                <w:ilvl w:val="0"/>
                <w:numId w:val="26"/>
              </w:numPr>
              <w:tabs>
                <w:tab w:val="left" w:pos="535"/>
                <w:tab w:val="left" w:pos="536"/>
              </w:tabs>
              <w:rPr>
                <w:sz w:val="18"/>
              </w:rPr>
            </w:pPr>
            <w:r>
              <w:rPr>
                <w:sz w:val="18"/>
              </w:rPr>
              <w:t>Increase</w:t>
            </w:r>
            <w:r>
              <w:rPr>
                <w:spacing w:val="-7"/>
                <w:sz w:val="18"/>
              </w:rPr>
              <w:t xml:space="preserve"> </w:t>
            </w:r>
            <w:r>
              <w:rPr>
                <w:sz w:val="18"/>
              </w:rPr>
              <w:t>maintenance</w:t>
            </w:r>
            <w:r>
              <w:rPr>
                <w:spacing w:val="-7"/>
                <w:sz w:val="18"/>
              </w:rPr>
              <w:t xml:space="preserve"> </w:t>
            </w:r>
            <w:r>
              <w:rPr>
                <w:sz w:val="18"/>
              </w:rPr>
              <w:t>costs</w:t>
            </w:r>
            <w:r>
              <w:rPr>
                <w:spacing w:val="-7"/>
                <w:sz w:val="18"/>
              </w:rPr>
              <w:t xml:space="preserve"> </w:t>
            </w:r>
            <w:r>
              <w:rPr>
                <w:sz w:val="18"/>
              </w:rPr>
              <w:t>for</w:t>
            </w:r>
            <w:r>
              <w:rPr>
                <w:spacing w:val="-7"/>
                <w:sz w:val="18"/>
              </w:rPr>
              <w:t xml:space="preserve"> </w:t>
            </w:r>
            <w:r>
              <w:rPr>
                <w:sz w:val="18"/>
              </w:rPr>
              <w:t>historic</w:t>
            </w:r>
            <w:r>
              <w:rPr>
                <w:spacing w:val="-7"/>
                <w:sz w:val="18"/>
              </w:rPr>
              <w:t xml:space="preserve"> </w:t>
            </w:r>
            <w:r>
              <w:rPr>
                <w:sz w:val="18"/>
              </w:rPr>
              <w:t>structures</w:t>
            </w:r>
            <w:r>
              <w:rPr>
                <w:spacing w:val="-7"/>
                <w:sz w:val="18"/>
              </w:rPr>
              <w:t xml:space="preserve"> </w:t>
            </w:r>
            <w:r>
              <w:rPr>
                <w:sz w:val="18"/>
              </w:rPr>
              <w:t>and</w:t>
            </w:r>
            <w:r>
              <w:rPr>
                <w:spacing w:val="-7"/>
                <w:sz w:val="18"/>
              </w:rPr>
              <w:t xml:space="preserve"> </w:t>
            </w:r>
            <w:r>
              <w:rPr>
                <w:sz w:val="18"/>
              </w:rPr>
              <w:t>park</w:t>
            </w:r>
            <w:r>
              <w:rPr>
                <w:spacing w:val="-7"/>
                <w:sz w:val="18"/>
              </w:rPr>
              <w:t xml:space="preserve"> </w:t>
            </w:r>
            <w:r>
              <w:rPr>
                <w:sz w:val="18"/>
              </w:rPr>
              <w:t>infrastructure</w:t>
            </w:r>
          </w:p>
          <w:p w:rsidR="00593BB7" w:rsidRDefault="008135CE">
            <w:pPr>
              <w:pStyle w:val="TableParagraph"/>
              <w:numPr>
                <w:ilvl w:val="0"/>
                <w:numId w:val="26"/>
              </w:numPr>
              <w:tabs>
                <w:tab w:val="left" w:pos="535"/>
                <w:tab w:val="left" w:pos="536"/>
              </w:tabs>
              <w:rPr>
                <w:sz w:val="18"/>
              </w:rPr>
            </w:pPr>
            <w:r>
              <w:rPr>
                <w:sz w:val="18"/>
              </w:rPr>
              <w:t>Loss of traditional folkways</w:t>
            </w:r>
            <w:r>
              <w:rPr>
                <w:spacing w:val="-32"/>
                <w:sz w:val="18"/>
              </w:rPr>
              <w:t xml:space="preserve"> </w:t>
            </w:r>
            <w:r>
              <w:rPr>
                <w:sz w:val="18"/>
              </w:rPr>
              <w:t>(mushrooms)</w:t>
            </w:r>
          </w:p>
          <w:p w:rsidR="00593BB7" w:rsidRDefault="008135CE">
            <w:pPr>
              <w:pStyle w:val="TableParagraph"/>
              <w:numPr>
                <w:ilvl w:val="0"/>
                <w:numId w:val="26"/>
              </w:numPr>
              <w:tabs>
                <w:tab w:val="left" w:pos="535"/>
                <w:tab w:val="left" w:pos="536"/>
              </w:tabs>
              <w:rPr>
                <w:sz w:val="18"/>
              </w:rPr>
            </w:pPr>
            <w:r>
              <w:rPr>
                <w:sz w:val="18"/>
              </w:rPr>
              <w:t>Changes in visitation</w:t>
            </w:r>
            <w:r>
              <w:rPr>
                <w:spacing w:val="-14"/>
                <w:sz w:val="18"/>
              </w:rPr>
              <w:t xml:space="preserve"> </w:t>
            </w:r>
            <w:r>
              <w:rPr>
                <w:sz w:val="18"/>
              </w:rPr>
              <w:t>seasons</w:t>
            </w:r>
          </w:p>
          <w:p w:rsidR="00593BB7" w:rsidRDefault="008135CE">
            <w:pPr>
              <w:pStyle w:val="TableParagraph"/>
              <w:numPr>
                <w:ilvl w:val="0"/>
                <w:numId w:val="26"/>
              </w:numPr>
              <w:tabs>
                <w:tab w:val="left" w:pos="535"/>
                <w:tab w:val="left" w:pos="536"/>
              </w:tabs>
              <w:rPr>
                <w:sz w:val="18"/>
              </w:rPr>
            </w:pPr>
            <w:r>
              <w:rPr>
                <w:sz w:val="18"/>
              </w:rPr>
              <w:t>Increase</w:t>
            </w:r>
            <w:r>
              <w:rPr>
                <w:spacing w:val="-5"/>
                <w:sz w:val="18"/>
              </w:rPr>
              <w:t xml:space="preserve"> </w:t>
            </w:r>
            <w:r>
              <w:rPr>
                <w:sz w:val="18"/>
              </w:rPr>
              <w:t>in</w:t>
            </w:r>
            <w:r>
              <w:rPr>
                <w:spacing w:val="-5"/>
                <w:sz w:val="18"/>
              </w:rPr>
              <w:t xml:space="preserve"> </w:t>
            </w:r>
            <w:r>
              <w:rPr>
                <w:sz w:val="18"/>
              </w:rPr>
              <w:t>public</w:t>
            </w:r>
            <w:r>
              <w:rPr>
                <w:spacing w:val="-5"/>
                <w:sz w:val="18"/>
              </w:rPr>
              <w:t xml:space="preserve"> </w:t>
            </w:r>
            <w:r>
              <w:rPr>
                <w:sz w:val="18"/>
              </w:rPr>
              <w:t>health</w:t>
            </w:r>
            <w:r>
              <w:rPr>
                <w:spacing w:val="-5"/>
                <w:sz w:val="18"/>
              </w:rPr>
              <w:t xml:space="preserve"> </w:t>
            </w:r>
            <w:r>
              <w:rPr>
                <w:sz w:val="18"/>
              </w:rPr>
              <w:t>issues</w:t>
            </w:r>
            <w:r>
              <w:rPr>
                <w:spacing w:val="-5"/>
                <w:sz w:val="18"/>
              </w:rPr>
              <w:t xml:space="preserve"> </w:t>
            </w:r>
            <w:r>
              <w:rPr>
                <w:sz w:val="18"/>
              </w:rPr>
              <w:t>(pests,</w:t>
            </w:r>
            <w:r>
              <w:rPr>
                <w:spacing w:val="-5"/>
                <w:sz w:val="18"/>
              </w:rPr>
              <w:t xml:space="preserve"> </w:t>
            </w:r>
            <w:r>
              <w:rPr>
                <w:sz w:val="18"/>
              </w:rPr>
              <w:t>disease,</w:t>
            </w:r>
            <w:r>
              <w:rPr>
                <w:spacing w:val="-5"/>
                <w:sz w:val="18"/>
              </w:rPr>
              <w:t xml:space="preserve"> </w:t>
            </w:r>
            <w:r>
              <w:rPr>
                <w:sz w:val="18"/>
              </w:rPr>
              <w:t>heat,</w:t>
            </w:r>
            <w:r>
              <w:rPr>
                <w:spacing w:val="-5"/>
                <w:sz w:val="18"/>
              </w:rPr>
              <w:t xml:space="preserve"> </w:t>
            </w:r>
            <w:r>
              <w:rPr>
                <w:sz w:val="18"/>
              </w:rPr>
              <w:t>air</w:t>
            </w:r>
            <w:r>
              <w:rPr>
                <w:spacing w:val="-5"/>
                <w:sz w:val="18"/>
              </w:rPr>
              <w:t xml:space="preserve"> </w:t>
            </w:r>
            <w:r>
              <w:rPr>
                <w:sz w:val="18"/>
              </w:rPr>
              <w:t>quality)</w:t>
            </w:r>
          </w:p>
          <w:p w:rsidR="00593BB7" w:rsidRDefault="008135CE">
            <w:pPr>
              <w:pStyle w:val="TableParagraph"/>
              <w:numPr>
                <w:ilvl w:val="0"/>
                <w:numId w:val="26"/>
              </w:numPr>
              <w:tabs>
                <w:tab w:val="left" w:pos="535"/>
                <w:tab w:val="left" w:pos="536"/>
              </w:tabs>
              <w:spacing w:before="1"/>
              <w:rPr>
                <w:sz w:val="18"/>
              </w:rPr>
            </w:pPr>
            <w:r>
              <w:rPr>
                <w:sz w:val="18"/>
              </w:rPr>
              <w:t>Extreme water conservation</w:t>
            </w:r>
            <w:r>
              <w:rPr>
                <w:spacing w:val="-1"/>
                <w:sz w:val="18"/>
              </w:rPr>
              <w:t xml:space="preserve"> </w:t>
            </w:r>
            <w:r>
              <w:rPr>
                <w:sz w:val="18"/>
              </w:rPr>
              <w:t>measures</w:t>
            </w:r>
          </w:p>
          <w:p w:rsidR="00593BB7" w:rsidRDefault="008135CE">
            <w:pPr>
              <w:pStyle w:val="TableParagraph"/>
              <w:numPr>
                <w:ilvl w:val="0"/>
                <w:numId w:val="26"/>
              </w:numPr>
              <w:tabs>
                <w:tab w:val="left" w:pos="535"/>
                <w:tab w:val="left" w:pos="536"/>
              </w:tabs>
              <w:rPr>
                <w:sz w:val="18"/>
              </w:rPr>
            </w:pPr>
            <w:r>
              <w:rPr>
                <w:sz w:val="18"/>
              </w:rPr>
              <w:t>Drinking water</w:t>
            </w:r>
            <w:r>
              <w:rPr>
                <w:spacing w:val="-17"/>
                <w:sz w:val="18"/>
              </w:rPr>
              <w:t xml:space="preserve"> </w:t>
            </w:r>
            <w:r>
              <w:rPr>
                <w:sz w:val="18"/>
              </w:rPr>
              <w:t>shortages</w:t>
            </w:r>
          </w:p>
          <w:p w:rsidR="00593BB7" w:rsidRDefault="008135CE">
            <w:pPr>
              <w:pStyle w:val="TableParagraph"/>
              <w:numPr>
                <w:ilvl w:val="0"/>
                <w:numId w:val="26"/>
              </w:numPr>
              <w:tabs>
                <w:tab w:val="left" w:pos="535"/>
                <w:tab w:val="left" w:pos="536"/>
              </w:tabs>
              <w:rPr>
                <w:sz w:val="18"/>
              </w:rPr>
            </w:pPr>
            <w:r>
              <w:rPr>
                <w:sz w:val="18"/>
              </w:rPr>
              <w:t>Replacement</w:t>
            </w:r>
            <w:r>
              <w:rPr>
                <w:spacing w:val="-8"/>
                <w:sz w:val="18"/>
              </w:rPr>
              <w:t xml:space="preserve"> </w:t>
            </w:r>
            <w:r>
              <w:rPr>
                <w:sz w:val="18"/>
              </w:rPr>
              <w:t>of</w:t>
            </w:r>
            <w:r>
              <w:rPr>
                <w:spacing w:val="-7"/>
                <w:sz w:val="18"/>
              </w:rPr>
              <w:t xml:space="preserve"> </w:t>
            </w:r>
            <w:r>
              <w:rPr>
                <w:sz w:val="18"/>
              </w:rPr>
              <w:t>traditional</w:t>
            </w:r>
            <w:r>
              <w:rPr>
                <w:spacing w:val="-8"/>
                <w:sz w:val="18"/>
              </w:rPr>
              <w:t xml:space="preserve"> </w:t>
            </w:r>
            <w:r>
              <w:rPr>
                <w:sz w:val="18"/>
              </w:rPr>
              <w:t>winter</w:t>
            </w:r>
            <w:r>
              <w:rPr>
                <w:spacing w:val="-8"/>
                <w:sz w:val="18"/>
              </w:rPr>
              <w:t xml:space="preserve"> </w:t>
            </w:r>
            <w:r>
              <w:rPr>
                <w:sz w:val="18"/>
              </w:rPr>
              <w:t>recreation</w:t>
            </w:r>
            <w:r>
              <w:rPr>
                <w:spacing w:val="-8"/>
                <w:sz w:val="18"/>
              </w:rPr>
              <w:t xml:space="preserve"> </w:t>
            </w:r>
            <w:r>
              <w:rPr>
                <w:sz w:val="18"/>
              </w:rPr>
              <w:t>activities</w:t>
            </w:r>
          </w:p>
          <w:p w:rsidR="00593BB7" w:rsidRDefault="008135CE">
            <w:pPr>
              <w:pStyle w:val="TableParagraph"/>
              <w:numPr>
                <w:ilvl w:val="0"/>
                <w:numId w:val="26"/>
              </w:numPr>
              <w:tabs>
                <w:tab w:val="left" w:pos="535"/>
                <w:tab w:val="left" w:pos="536"/>
              </w:tabs>
              <w:rPr>
                <w:sz w:val="18"/>
              </w:rPr>
            </w:pPr>
            <w:r>
              <w:rPr>
                <w:sz w:val="18"/>
              </w:rPr>
              <w:t>Loss</w:t>
            </w:r>
            <w:r>
              <w:rPr>
                <w:spacing w:val="-5"/>
                <w:sz w:val="18"/>
              </w:rPr>
              <w:t xml:space="preserve"> </w:t>
            </w:r>
            <w:r>
              <w:rPr>
                <w:sz w:val="18"/>
              </w:rPr>
              <w:t>of</w:t>
            </w:r>
            <w:r>
              <w:rPr>
                <w:spacing w:val="-5"/>
                <w:sz w:val="18"/>
              </w:rPr>
              <w:t xml:space="preserve"> </w:t>
            </w:r>
            <w:r>
              <w:rPr>
                <w:sz w:val="18"/>
              </w:rPr>
              <w:t>partnerships</w:t>
            </w:r>
            <w:r>
              <w:rPr>
                <w:spacing w:val="-5"/>
                <w:sz w:val="18"/>
              </w:rPr>
              <w:t xml:space="preserve"> </w:t>
            </w:r>
            <w:r>
              <w:rPr>
                <w:sz w:val="18"/>
              </w:rPr>
              <w:t>with</w:t>
            </w:r>
            <w:r>
              <w:rPr>
                <w:spacing w:val="-5"/>
                <w:sz w:val="18"/>
              </w:rPr>
              <w:t xml:space="preserve"> </w:t>
            </w:r>
            <w:r>
              <w:rPr>
                <w:sz w:val="18"/>
              </w:rPr>
              <w:t>fishing</w:t>
            </w:r>
            <w:r>
              <w:rPr>
                <w:spacing w:val="-5"/>
                <w:sz w:val="18"/>
              </w:rPr>
              <w:t xml:space="preserve"> </w:t>
            </w:r>
            <w:r>
              <w:rPr>
                <w:sz w:val="18"/>
              </w:rPr>
              <w:t>groups</w:t>
            </w:r>
            <w:r>
              <w:rPr>
                <w:spacing w:val="-5"/>
                <w:sz w:val="18"/>
              </w:rPr>
              <w:t xml:space="preserve"> </w:t>
            </w:r>
            <w:r>
              <w:rPr>
                <w:sz w:val="18"/>
              </w:rPr>
              <w:t>(Friends</w:t>
            </w:r>
            <w:r>
              <w:rPr>
                <w:spacing w:val="-5"/>
                <w:sz w:val="18"/>
              </w:rPr>
              <w:t xml:space="preserve"> </w:t>
            </w:r>
            <w:r>
              <w:rPr>
                <w:sz w:val="18"/>
              </w:rPr>
              <w:t>of</w:t>
            </w:r>
            <w:r>
              <w:rPr>
                <w:spacing w:val="-5"/>
                <w:sz w:val="18"/>
              </w:rPr>
              <w:t xml:space="preserve"> </w:t>
            </w:r>
            <w:r>
              <w:rPr>
                <w:sz w:val="18"/>
              </w:rPr>
              <w:t>BHC,</w:t>
            </w:r>
            <w:r>
              <w:rPr>
                <w:spacing w:val="-5"/>
                <w:sz w:val="18"/>
              </w:rPr>
              <w:t xml:space="preserve"> </w:t>
            </w:r>
            <w:r>
              <w:rPr>
                <w:sz w:val="18"/>
              </w:rPr>
              <w:t>Potomac</w:t>
            </w:r>
            <w:r>
              <w:rPr>
                <w:spacing w:val="-5"/>
                <w:sz w:val="18"/>
              </w:rPr>
              <w:t xml:space="preserve"> </w:t>
            </w:r>
            <w:r>
              <w:rPr>
                <w:sz w:val="18"/>
              </w:rPr>
              <w:t>Valley</w:t>
            </w:r>
            <w:r>
              <w:rPr>
                <w:spacing w:val="-6"/>
                <w:sz w:val="18"/>
              </w:rPr>
              <w:t xml:space="preserve"> </w:t>
            </w:r>
            <w:r>
              <w:rPr>
                <w:sz w:val="18"/>
              </w:rPr>
              <w:t>Fly</w:t>
            </w:r>
            <w:r>
              <w:rPr>
                <w:spacing w:val="-5"/>
                <w:sz w:val="18"/>
              </w:rPr>
              <w:t xml:space="preserve"> </w:t>
            </w:r>
            <w:r>
              <w:rPr>
                <w:sz w:val="18"/>
              </w:rPr>
              <w:t>Fishing)</w:t>
            </w:r>
          </w:p>
        </w:tc>
      </w:tr>
    </w:tbl>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8135CE">
      <w:pPr>
        <w:pStyle w:val="Heading2"/>
        <w:spacing w:before="149"/>
        <w:ind w:left="224"/>
      </w:pPr>
      <w:r>
        <w:t xml:space="preserve">Scenario 3: Winter </w:t>
      </w:r>
      <w:proofErr w:type="spellStart"/>
      <w:r>
        <w:t>Waterland</w:t>
      </w:r>
      <w:proofErr w:type="spellEnd"/>
    </w:p>
    <w:p w:rsidR="00593BB7" w:rsidRDefault="008135CE">
      <w:pPr>
        <w:pStyle w:val="BodyText"/>
        <w:spacing w:before="241"/>
        <w:ind w:left="223" w:right="234"/>
      </w:pPr>
      <w:r>
        <w:t xml:space="preserve">Scenario 3, “Winter </w:t>
      </w:r>
      <w:proofErr w:type="spellStart"/>
      <w:r>
        <w:t>Waterland</w:t>
      </w:r>
      <w:proofErr w:type="spellEnd"/>
      <w:r>
        <w:t xml:space="preserve">” represents a scenario that was also selected by the workshop participants using a card-based scenario planning synthesis process. Starting with the “New Patchwork Quilt” (least change) scenario, participants changed a select </w:t>
      </w:r>
      <w:r>
        <w:t>number of climate variables to create another climate future using the modeled climate variable projections.</w:t>
      </w:r>
    </w:p>
    <w:p w:rsidR="00593BB7" w:rsidRDefault="008135CE">
      <w:pPr>
        <w:pStyle w:val="BodyText"/>
        <w:spacing w:before="119"/>
        <w:ind w:left="223" w:right="259"/>
      </w:pPr>
      <w:r>
        <w:t xml:space="preserve">The Winter </w:t>
      </w:r>
      <w:proofErr w:type="spellStart"/>
      <w:r>
        <w:t>Waterland</w:t>
      </w:r>
      <w:proofErr w:type="spellEnd"/>
      <w:r>
        <w:t xml:space="preserve"> scenario represents a future with an average annual temperature increase of 3.0°F and a 17% increase in precipitation by 2100.</w:t>
      </w:r>
      <w:r>
        <w:t xml:space="preserve"> Extreme storm events occur more frequently, along with extreme warm temperature events. Annual snowfall decreases 50%. Increased park maintenance and operation costs are associated with the increased frequency in flood, ice storm, and wind impacts to park</w:t>
      </w:r>
      <w:r>
        <w:t xml:space="preserve"> infrastructure, streams and trees. Stream habitat is degraded due to sedimentation from erosion, impacting </w:t>
      </w:r>
      <w:proofErr w:type="spellStart"/>
      <w:r>
        <w:t>macroinvertebrates</w:t>
      </w:r>
      <w:proofErr w:type="spellEnd"/>
      <w:r>
        <w:t>, clams, mussels, and trout. New archeology sites are exposed from this increase in erosion on the landscape. Although the increas</w:t>
      </w:r>
      <w:r>
        <w:t>e in annual precipitation is recharging local aquifers that supply the local drinking water, springs and streams in the park, overall warming and extreme warm events minimize this recharge. The visitor shoulder seasons are slowly shifting due to warming co</w:t>
      </w:r>
      <w:r>
        <w:t xml:space="preserve">nditions and changes in </w:t>
      </w:r>
      <w:proofErr w:type="spellStart"/>
      <w:r>
        <w:t>phenology</w:t>
      </w:r>
      <w:proofErr w:type="spellEnd"/>
      <w:r>
        <w:t xml:space="preserve"> that attract visitors to the park. Traditional visitor winter recreational activities change with a 50% decrease in annual snowfall, while water sports like kayaking and tubing increase in the park.</w:t>
      </w:r>
    </w:p>
    <w:p w:rsidR="00593BB7" w:rsidRDefault="008135CE">
      <w:pPr>
        <w:pStyle w:val="BodyText"/>
        <w:ind w:left="224" w:right="273"/>
      </w:pPr>
      <w:r>
        <w:t>Visitor safety issues a</w:t>
      </w:r>
      <w:r>
        <w:t>nd response also increase due to these new recreation activities and increased storm events.</w:t>
      </w:r>
    </w:p>
    <w:p w:rsidR="00593BB7" w:rsidRDefault="00593BB7">
      <w:pPr>
        <w:pStyle w:val="BodyText"/>
        <w:rPr>
          <w:sz w:val="26"/>
        </w:rPr>
      </w:pPr>
    </w:p>
    <w:p w:rsidR="00593BB7" w:rsidRDefault="00593BB7">
      <w:pPr>
        <w:pStyle w:val="BodyText"/>
        <w:spacing w:before="10"/>
        <w:rPr>
          <w:sz w:val="25"/>
        </w:rPr>
      </w:pPr>
    </w:p>
    <w:p w:rsidR="00593BB7" w:rsidRDefault="008135CE">
      <w:pPr>
        <w:ind w:left="2025" w:right="2022"/>
        <w:jc w:val="center"/>
        <w:rPr>
          <w:rFonts w:ascii="Frutiger LT Std 45 Light"/>
          <w:b/>
          <w:sz w:val="18"/>
        </w:rPr>
      </w:pPr>
      <w:proofErr w:type="gramStart"/>
      <w:r>
        <w:rPr>
          <w:rFonts w:ascii="Frutiger LT Std 45 Light"/>
          <w:b/>
          <w:sz w:val="18"/>
        </w:rPr>
        <w:t>S</w:t>
      </w:r>
      <w:r>
        <w:rPr>
          <w:rFonts w:ascii="Frutiger LT Std 45 Light"/>
          <w:b/>
          <w:sz w:val="14"/>
        </w:rPr>
        <w:t xml:space="preserve">ELECTED </w:t>
      </w:r>
      <w:r>
        <w:rPr>
          <w:rFonts w:ascii="Frutiger LT Std 45 Light"/>
          <w:b/>
          <w:sz w:val="18"/>
        </w:rPr>
        <w:t>I</w:t>
      </w:r>
      <w:r>
        <w:rPr>
          <w:rFonts w:ascii="Frutiger LT Std 45 Light"/>
          <w:b/>
          <w:sz w:val="14"/>
        </w:rPr>
        <w:t xml:space="preserve">MPACTS AND </w:t>
      </w:r>
      <w:r>
        <w:rPr>
          <w:rFonts w:ascii="Frutiger LT Std 45 Light"/>
          <w:b/>
          <w:sz w:val="18"/>
        </w:rPr>
        <w:t>I</w:t>
      </w:r>
      <w:r>
        <w:rPr>
          <w:rFonts w:ascii="Frutiger LT Std 45 Light"/>
          <w:b/>
          <w:sz w:val="14"/>
        </w:rPr>
        <w:t xml:space="preserve">MPLICATIONS FOR THE </w:t>
      </w:r>
      <w:r>
        <w:rPr>
          <w:rFonts w:ascii="Frutiger LT Std 45 Light"/>
          <w:b/>
          <w:sz w:val="18"/>
        </w:rPr>
        <w:t>W</w:t>
      </w:r>
      <w:r>
        <w:rPr>
          <w:rFonts w:ascii="Frutiger LT Std 45 Light"/>
          <w:b/>
          <w:sz w:val="14"/>
        </w:rPr>
        <w:t xml:space="preserve">INTER </w:t>
      </w:r>
      <w:r>
        <w:rPr>
          <w:rFonts w:ascii="Frutiger LT Std 45 Light"/>
          <w:b/>
          <w:sz w:val="18"/>
        </w:rPr>
        <w:t>W</w:t>
      </w:r>
      <w:r>
        <w:rPr>
          <w:rFonts w:ascii="Frutiger LT Std 45 Light"/>
          <w:b/>
          <w:sz w:val="14"/>
        </w:rPr>
        <w:t xml:space="preserve">ATERLAND </w:t>
      </w:r>
      <w:r>
        <w:rPr>
          <w:rFonts w:ascii="Frutiger LT Std 45 Light"/>
          <w:b/>
          <w:sz w:val="18"/>
        </w:rPr>
        <w:t>S</w:t>
      </w:r>
      <w:r>
        <w:rPr>
          <w:rFonts w:ascii="Frutiger LT Std 45 Light"/>
          <w:b/>
          <w:sz w:val="14"/>
        </w:rPr>
        <w:t>CENARIO</w:t>
      </w:r>
      <w:r>
        <w:rPr>
          <w:rFonts w:ascii="Frutiger LT Std 45 Light"/>
          <w:b/>
          <w:sz w:val="18"/>
        </w:rPr>
        <w:t>.</w:t>
      </w:r>
      <w:proofErr w:type="gramEnd"/>
    </w:p>
    <w:p w:rsidR="00593BB7" w:rsidRDefault="00593BB7">
      <w:pPr>
        <w:pStyle w:val="BodyText"/>
        <w:spacing w:before="2"/>
        <w:rPr>
          <w:rFonts w:ascii="Frutiger LT Std 45 Light"/>
          <w:b/>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1"/>
        <w:gridCol w:w="7981"/>
      </w:tblGrid>
      <w:tr w:rsidR="00593BB7">
        <w:trPr>
          <w:trHeight w:hRule="exact" w:val="219"/>
        </w:trPr>
        <w:tc>
          <w:tcPr>
            <w:tcW w:w="9432" w:type="dxa"/>
            <w:gridSpan w:val="2"/>
            <w:shd w:val="clear" w:color="auto" w:fill="D9D9D9"/>
          </w:tcPr>
          <w:p w:rsidR="00593BB7" w:rsidRDefault="008135CE">
            <w:pPr>
              <w:pStyle w:val="TableParagraph"/>
              <w:ind w:left="3426" w:right="3426"/>
              <w:jc w:val="center"/>
              <w:rPr>
                <w:sz w:val="18"/>
              </w:rPr>
            </w:pPr>
            <w:r>
              <w:rPr>
                <w:sz w:val="18"/>
              </w:rPr>
              <w:t xml:space="preserve">Scenario 3: Winter </w:t>
            </w:r>
            <w:proofErr w:type="spellStart"/>
            <w:r>
              <w:rPr>
                <w:sz w:val="18"/>
              </w:rPr>
              <w:t>Waterland</w:t>
            </w:r>
            <w:proofErr w:type="spellEnd"/>
          </w:p>
        </w:tc>
      </w:tr>
      <w:tr w:rsidR="00593BB7">
        <w:trPr>
          <w:trHeight w:hRule="exact" w:val="1055"/>
        </w:trPr>
        <w:tc>
          <w:tcPr>
            <w:tcW w:w="1451" w:type="dxa"/>
          </w:tcPr>
          <w:p w:rsidR="00593BB7" w:rsidRDefault="008135CE">
            <w:pPr>
              <w:pStyle w:val="TableParagraph"/>
              <w:spacing w:line="208" w:lineRule="exact"/>
              <w:rPr>
                <w:sz w:val="18"/>
              </w:rPr>
            </w:pPr>
            <w:r>
              <w:rPr>
                <w:sz w:val="18"/>
              </w:rPr>
              <w:t>Impacts</w:t>
            </w:r>
          </w:p>
        </w:tc>
        <w:tc>
          <w:tcPr>
            <w:tcW w:w="7981" w:type="dxa"/>
          </w:tcPr>
          <w:p w:rsidR="00593BB7" w:rsidRDefault="008135CE">
            <w:pPr>
              <w:pStyle w:val="TableParagraph"/>
              <w:numPr>
                <w:ilvl w:val="0"/>
                <w:numId w:val="25"/>
              </w:numPr>
              <w:tabs>
                <w:tab w:val="left" w:pos="535"/>
                <w:tab w:val="left" w:pos="536"/>
              </w:tabs>
              <w:spacing w:line="208" w:lineRule="exact"/>
              <w:rPr>
                <w:sz w:val="18"/>
              </w:rPr>
            </w:pPr>
            <w:r>
              <w:rPr>
                <w:sz w:val="18"/>
              </w:rPr>
              <w:t>Warming</w:t>
            </w:r>
          </w:p>
          <w:p w:rsidR="00593BB7" w:rsidRDefault="008135CE">
            <w:pPr>
              <w:pStyle w:val="TableParagraph"/>
              <w:numPr>
                <w:ilvl w:val="0"/>
                <w:numId w:val="25"/>
              </w:numPr>
              <w:tabs>
                <w:tab w:val="left" w:pos="535"/>
                <w:tab w:val="left" w:pos="536"/>
              </w:tabs>
              <w:rPr>
                <w:sz w:val="18"/>
              </w:rPr>
            </w:pPr>
            <w:r>
              <w:rPr>
                <w:sz w:val="18"/>
              </w:rPr>
              <w:t>Increase in</w:t>
            </w:r>
            <w:r>
              <w:rPr>
                <w:spacing w:val="-19"/>
                <w:sz w:val="18"/>
              </w:rPr>
              <w:t xml:space="preserve"> </w:t>
            </w:r>
            <w:r>
              <w:rPr>
                <w:sz w:val="18"/>
              </w:rPr>
              <w:t>precipitation</w:t>
            </w:r>
          </w:p>
          <w:p w:rsidR="00593BB7" w:rsidRDefault="008135CE">
            <w:pPr>
              <w:pStyle w:val="TableParagraph"/>
              <w:numPr>
                <w:ilvl w:val="0"/>
                <w:numId w:val="25"/>
              </w:numPr>
              <w:tabs>
                <w:tab w:val="left" w:pos="535"/>
                <w:tab w:val="left" w:pos="536"/>
              </w:tabs>
              <w:rPr>
                <w:sz w:val="18"/>
              </w:rPr>
            </w:pPr>
            <w:r>
              <w:rPr>
                <w:sz w:val="18"/>
              </w:rPr>
              <w:t>Increase in storms, including ice</w:t>
            </w:r>
            <w:r>
              <w:rPr>
                <w:spacing w:val="-22"/>
                <w:sz w:val="18"/>
              </w:rPr>
              <w:t xml:space="preserve"> </w:t>
            </w:r>
            <w:r>
              <w:rPr>
                <w:sz w:val="18"/>
              </w:rPr>
              <w:t>storms</w:t>
            </w:r>
          </w:p>
          <w:p w:rsidR="00593BB7" w:rsidRDefault="008135CE">
            <w:pPr>
              <w:pStyle w:val="TableParagraph"/>
              <w:numPr>
                <w:ilvl w:val="0"/>
                <w:numId w:val="25"/>
              </w:numPr>
              <w:tabs>
                <w:tab w:val="left" w:pos="535"/>
                <w:tab w:val="left" w:pos="536"/>
              </w:tabs>
              <w:spacing w:before="1"/>
              <w:rPr>
                <w:sz w:val="18"/>
              </w:rPr>
            </w:pPr>
            <w:r>
              <w:rPr>
                <w:sz w:val="18"/>
              </w:rPr>
              <w:t>Increase in flood events and</w:t>
            </w:r>
            <w:r>
              <w:rPr>
                <w:spacing w:val="-13"/>
                <w:sz w:val="18"/>
              </w:rPr>
              <w:t xml:space="preserve"> </w:t>
            </w:r>
            <w:r>
              <w:rPr>
                <w:sz w:val="18"/>
              </w:rPr>
              <w:t>erosion</w:t>
            </w:r>
          </w:p>
          <w:p w:rsidR="00593BB7" w:rsidRDefault="008135CE">
            <w:pPr>
              <w:pStyle w:val="TableParagraph"/>
              <w:numPr>
                <w:ilvl w:val="0"/>
                <w:numId w:val="25"/>
              </w:numPr>
              <w:tabs>
                <w:tab w:val="left" w:pos="535"/>
                <w:tab w:val="left" w:pos="536"/>
              </w:tabs>
              <w:rPr>
                <w:sz w:val="18"/>
              </w:rPr>
            </w:pPr>
            <w:r>
              <w:rPr>
                <w:sz w:val="18"/>
              </w:rPr>
              <w:t>Increase in stream</w:t>
            </w:r>
            <w:r>
              <w:rPr>
                <w:spacing w:val="1"/>
                <w:sz w:val="18"/>
              </w:rPr>
              <w:t xml:space="preserve"> </w:t>
            </w:r>
            <w:r>
              <w:rPr>
                <w:sz w:val="18"/>
              </w:rPr>
              <w:t>sedimentation</w:t>
            </w:r>
          </w:p>
        </w:tc>
      </w:tr>
    </w:tbl>
    <w:p w:rsidR="00593BB7" w:rsidRDefault="00593BB7">
      <w:pPr>
        <w:rPr>
          <w:sz w:val="18"/>
        </w:rPr>
        <w:sectPr w:rsidR="00593BB7">
          <w:headerReference w:type="default" r:id="rId300"/>
          <w:footerReference w:type="default" r:id="rId301"/>
          <w:pgSz w:w="12240" w:h="15840"/>
          <w:pgMar w:top="1360" w:right="1220" w:bottom="980" w:left="1360" w:header="0" w:footer="793"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1"/>
        <w:gridCol w:w="7981"/>
      </w:tblGrid>
      <w:tr w:rsidR="00593BB7">
        <w:trPr>
          <w:trHeight w:hRule="exact" w:val="1264"/>
        </w:trPr>
        <w:tc>
          <w:tcPr>
            <w:tcW w:w="1451" w:type="dxa"/>
          </w:tcPr>
          <w:p w:rsidR="00593BB7" w:rsidRDefault="00593BB7"/>
        </w:tc>
        <w:tc>
          <w:tcPr>
            <w:tcW w:w="7981" w:type="dxa"/>
          </w:tcPr>
          <w:p w:rsidR="00593BB7" w:rsidRDefault="008135CE">
            <w:pPr>
              <w:pStyle w:val="TableParagraph"/>
              <w:numPr>
                <w:ilvl w:val="0"/>
                <w:numId w:val="24"/>
              </w:numPr>
              <w:tabs>
                <w:tab w:val="left" w:pos="535"/>
                <w:tab w:val="left" w:pos="536"/>
              </w:tabs>
              <w:spacing w:line="208" w:lineRule="exact"/>
              <w:rPr>
                <w:sz w:val="18"/>
              </w:rPr>
            </w:pPr>
            <w:r>
              <w:rPr>
                <w:sz w:val="18"/>
              </w:rPr>
              <w:t xml:space="preserve">Loss of habitat for </w:t>
            </w:r>
            <w:proofErr w:type="spellStart"/>
            <w:r>
              <w:rPr>
                <w:sz w:val="18"/>
              </w:rPr>
              <w:t>macroinvertebrates</w:t>
            </w:r>
            <w:proofErr w:type="spellEnd"/>
            <w:r>
              <w:rPr>
                <w:sz w:val="18"/>
              </w:rPr>
              <w:t>, clams, mussels, and</w:t>
            </w:r>
            <w:r>
              <w:rPr>
                <w:spacing w:val="-26"/>
                <w:sz w:val="18"/>
              </w:rPr>
              <w:t xml:space="preserve"> </w:t>
            </w:r>
            <w:r>
              <w:rPr>
                <w:sz w:val="18"/>
              </w:rPr>
              <w:t>fish</w:t>
            </w:r>
          </w:p>
          <w:p w:rsidR="00593BB7" w:rsidRDefault="008135CE">
            <w:pPr>
              <w:pStyle w:val="TableParagraph"/>
              <w:numPr>
                <w:ilvl w:val="0"/>
                <w:numId w:val="24"/>
              </w:numPr>
              <w:tabs>
                <w:tab w:val="left" w:pos="535"/>
                <w:tab w:val="left" w:pos="536"/>
              </w:tabs>
              <w:rPr>
                <w:sz w:val="18"/>
              </w:rPr>
            </w:pPr>
            <w:r>
              <w:rPr>
                <w:sz w:val="18"/>
              </w:rPr>
              <w:t>Shift in</w:t>
            </w:r>
            <w:r>
              <w:rPr>
                <w:spacing w:val="-10"/>
                <w:sz w:val="18"/>
              </w:rPr>
              <w:t xml:space="preserve"> </w:t>
            </w:r>
            <w:proofErr w:type="spellStart"/>
            <w:r>
              <w:rPr>
                <w:sz w:val="18"/>
              </w:rPr>
              <w:t>phenology</w:t>
            </w:r>
            <w:proofErr w:type="spellEnd"/>
          </w:p>
          <w:p w:rsidR="00593BB7" w:rsidRDefault="008135CE">
            <w:pPr>
              <w:pStyle w:val="TableParagraph"/>
              <w:numPr>
                <w:ilvl w:val="0"/>
                <w:numId w:val="24"/>
              </w:numPr>
              <w:tabs>
                <w:tab w:val="left" w:pos="535"/>
                <w:tab w:val="left" w:pos="536"/>
              </w:tabs>
              <w:spacing w:before="1"/>
              <w:rPr>
                <w:sz w:val="18"/>
              </w:rPr>
            </w:pPr>
            <w:r>
              <w:rPr>
                <w:sz w:val="18"/>
              </w:rPr>
              <w:t>50% decrease in annual</w:t>
            </w:r>
            <w:r>
              <w:rPr>
                <w:spacing w:val="-15"/>
                <w:sz w:val="18"/>
              </w:rPr>
              <w:t xml:space="preserve"> </w:t>
            </w:r>
            <w:r>
              <w:rPr>
                <w:sz w:val="18"/>
              </w:rPr>
              <w:t>snowpack</w:t>
            </w:r>
          </w:p>
          <w:p w:rsidR="00593BB7" w:rsidRDefault="008135CE">
            <w:pPr>
              <w:pStyle w:val="TableParagraph"/>
              <w:numPr>
                <w:ilvl w:val="0"/>
                <w:numId w:val="24"/>
              </w:numPr>
              <w:tabs>
                <w:tab w:val="left" w:pos="535"/>
                <w:tab w:val="left" w:pos="536"/>
              </w:tabs>
              <w:rPr>
                <w:sz w:val="18"/>
              </w:rPr>
            </w:pPr>
            <w:r>
              <w:rPr>
                <w:sz w:val="18"/>
              </w:rPr>
              <w:t>Change in fire</w:t>
            </w:r>
            <w:r>
              <w:rPr>
                <w:spacing w:val="-15"/>
                <w:sz w:val="18"/>
              </w:rPr>
              <w:t xml:space="preserve"> </w:t>
            </w:r>
            <w:r>
              <w:rPr>
                <w:sz w:val="18"/>
              </w:rPr>
              <w:t>regime</w:t>
            </w:r>
          </w:p>
          <w:p w:rsidR="00593BB7" w:rsidRDefault="008135CE">
            <w:pPr>
              <w:pStyle w:val="TableParagraph"/>
              <w:numPr>
                <w:ilvl w:val="0"/>
                <w:numId w:val="24"/>
              </w:numPr>
              <w:tabs>
                <w:tab w:val="left" w:pos="535"/>
                <w:tab w:val="left" w:pos="536"/>
              </w:tabs>
              <w:rPr>
                <w:sz w:val="18"/>
              </w:rPr>
            </w:pPr>
            <w:proofErr w:type="spellStart"/>
            <w:r>
              <w:rPr>
                <w:sz w:val="18"/>
              </w:rPr>
              <w:t>Erosional</w:t>
            </w:r>
            <w:proofErr w:type="spellEnd"/>
            <w:r>
              <w:rPr>
                <w:sz w:val="18"/>
              </w:rPr>
              <w:t xml:space="preserve"> exposure of new archeology</w:t>
            </w:r>
            <w:r>
              <w:rPr>
                <w:spacing w:val="-25"/>
                <w:sz w:val="18"/>
              </w:rPr>
              <w:t xml:space="preserve"> </w:t>
            </w:r>
            <w:r>
              <w:rPr>
                <w:sz w:val="18"/>
              </w:rPr>
              <w:t>sites</w:t>
            </w:r>
          </w:p>
          <w:p w:rsidR="00593BB7" w:rsidRDefault="008135CE">
            <w:pPr>
              <w:pStyle w:val="TableParagraph"/>
              <w:numPr>
                <w:ilvl w:val="0"/>
                <w:numId w:val="24"/>
              </w:numPr>
              <w:tabs>
                <w:tab w:val="left" w:pos="535"/>
                <w:tab w:val="left" w:pos="536"/>
              </w:tabs>
              <w:rPr>
                <w:sz w:val="18"/>
              </w:rPr>
            </w:pPr>
            <w:r>
              <w:rPr>
                <w:sz w:val="18"/>
              </w:rPr>
              <w:t xml:space="preserve">Increase in pests (hemlock woolly </w:t>
            </w:r>
            <w:proofErr w:type="spellStart"/>
            <w:r>
              <w:rPr>
                <w:sz w:val="18"/>
              </w:rPr>
              <w:t>adelgid</w:t>
            </w:r>
            <w:proofErr w:type="spellEnd"/>
            <w:r>
              <w:rPr>
                <w:sz w:val="18"/>
              </w:rPr>
              <w:t>) and</w:t>
            </w:r>
            <w:r>
              <w:rPr>
                <w:spacing w:val="-33"/>
                <w:sz w:val="18"/>
              </w:rPr>
              <w:t xml:space="preserve"> </w:t>
            </w:r>
            <w:proofErr w:type="spellStart"/>
            <w:r>
              <w:rPr>
                <w:sz w:val="18"/>
              </w:rPr>
              <w:t>invasives</w:t>
            </w:r>
            <w:proofErr w:type="spellEnd"/>
          </w:p>
        </w:tc>
      </w:tr>
      <w:tr w:rsidR="00593BB7">
        <w:trPr>
          <w:trHeight w:hRule="exact" w:val="1682"/>
        </w:trPr>
        <w:tc>
          <w:tcPr>
            <w:tcW w:w="1451" w:type="dxa"/>
          </w:tcPr>
          <w:p w:rsidR="00593BB7" w:rsidRDefault="008135CE">
            <w:pPr>
              <w:pStyle w:val="TableParagraph"/>
              <w:rPr>
                <w:sz w:val="18"/>
              </w:rPr>
            </w:pPr>
            <w:r>
              <w:rPr>
                <w:sz w:val="18"/>
              </w:rPr>
              <w:t>Implications</w:t>
            </w:r>
          </w:p>
        </w:tc>
        <w:tc>
          <w:tcPr>
            <w:tcW w:w="7981" w:type="dxa"/>
          </w:tcPr>
          <w:p w:rsidR="00593BB7" w:rsidRDefault="008135CE">
            <w:pPr>
              <w:pStyle w:val="TableParagraph"/>
              <w:numPr>
                <w:ilvl w:val="0"/>
                <w:numId w:val="23"/>
              </w:numPr>
              <w:tabs>
                <w:tab w:val="left" w:pos="535"/>
                <w:tab w:val="left" w:pos="536"/>
              </w:tabs>
              <w:rPr>
                <w:sz w:val="18"/>
              </w:rPr>
            </w:pPr>
            <w:r>
              <w:rPr>
                <w:sz w:val="18"/>
              </w:rPr>
              <w:t>Increase</w:t>
            </w:r>
            <w:r>
              <w:rPr>
                <w:spacing w:val="-7"/>
                <w:sz w:val="18"/>
              </w:rPr>
              <w:t xml:space="preserve"> </w:t>
            </w:r>
            <w:r>
              <w:rPr>
                <w:sz w:val="18"/>
              </w:rPr>
              <w:t>maintenance</w:t>
            </w:r>
            <w:r>
              <w:rPr>
                <w:spacing w:val="-7"/>
                <w:sz w:val="18"/>
              </w:rPr>
              <w:t xml:space="preserve"> </w:t>
            </w:r>
            <w:r>
              <w:rPr>
                <w:sz w:val="18"/>
              </w:rPr>
              <w:t>costs</w:t>
            </w:r>
            <w:r>
              <w:rPr>
                <w:spacing w:val="-7"/>
                <w:sz w:val="18"/>
              </w:rPr>
              <w:t xml:space="preserve"> </w:t>
            </w:r>
            <w:r>
              <w:rPr>
                <w:sz w:val="18"/>
              </w:rPr>
              <w:t>for</w:t>
            </w:r>
            <w:r>
              <w:rPr>
                <w:spacing w:val="-7"/>
                <w:sz w:val="18"/>
              </w:rPr>
              <w:t xml:space="preserve"> </w:t>
            </w:r>
            <w:r>
              <w:rPr>
                <w:sz w:val="18"/>
              </w:rPr>
              <w:t>historic</w:t>
            </w:r>
            <w:r>
              <w:rPr>
                <w:spacing w:val="-7"/>
                <w:sz w:val="18"/>
              </w:rPr>
              <w:t xml:space="preserve"> </w:t>
            </w:r>
            <w:r>
              <w:rPr>
                <w:sz w:val="18"/>
              </w:rPr>
              <w:t>structures</w:t>
            </w:r>
            <w:r>
              <w:rPr>
                <w:spacing w:val="-7"/>
                <w:sz w:val="18"/>
              </w:rPr>
              <w:t xml:space="preserve"> </w:t>
            </w:r>
            <w:r>
              <w:rPr>
                <w:sz w:val="18"/>
              </w:rPr>
              <w:t>and</w:t>
            </w:r>
            <w:r>
              <w:rPr>
                <w:spacing w:val="-7"/>
                <w:sz w:val="18"/>
              </w:rPr>
              <w:t xml:space="preserve"> </w:t>
            </w:r>
            <w:r>
              <w:rPr>
                <w:sz w:val="18"/>
              </w:rPr>
              <w:t>park</w:t>
            </w:r>
            <w:r>
              <w:rPr>
                <w:spacing w:val="-7"/>
                <w:sz w:val="18"/>
              </w:rPr>
              <w:t xml:space="preserve"> </w:t>
            </w:r>
            <w:r>
              <w:rPr>
                <w:sz w:val="18"/>
              </w:rPr>
              <w:t>infrastructure</w:t>
            </w:r>
          </w:p>
          <w:p w:rsidR="00593BB7" w:rsidRDefault="008135CE">
            <w:pPr>
              <w:pStyle w:val="TableParagraph"/>
              <w:numPr>
                <w:ilvl w:val="0"/>
                <w:numId w:val="23"/>
              </w:numPr>
              <w:tabs>
                <w:tab w:val="left" w:pos="535"/>
                <w:tab w:val="left" w:pos="536"/>
              </w:tabs>
              <w:rPr>
                <w:sz w:val="18"/>
              </w:rPr>
            </w:pPr>
            <w:r>
              <w:rPr>
                <w:sz w:val="18"/>
              </w:rPr>
              <w:t>Increase trail</w:t>
            </w:r>
            <w:r>
              <w:rPr>
                <w:spacing w:val="-22"/>
                <w:sz w:val="18"/>
              </w:rPr>
              <w:t xml:space="preserve"> </w:t>
            </w:r>
            <w:r>
              <w:rPr>
                <w:sz w:val="18"/>
              </w:rPr>
              <w:t>maintenance</w:t>
            </w:r>
          </w:p>
          <w:p w:rsidR="00593BB7" w:rsidRDefault="008135CE">
            <w:pPr>
              <w:pStyle w:val="TableParagraph"/>
              <w:numPr>
                <w:ilvl w:val="0"/>
                <w:numId w:val="23"/>
              </w:numPr>
              <w:tabs>
                <w:tab w:val="left" w:pos="535"/>
                <w:tab w:val="left" w:pos="536"/>
              </w:tabs>
              <w:ind w:right="424"/>
              <w:rPr>
                <w:sz w:val="18"/>
              </w:rPr>
            </w:pPr>
            <w:r>
              <w:rPr>
                <w:sz w:val="18"/>
              </w:rPr>
              <w:t>Change from tradit</w:t>
            </w:r>
            <w:r>
              <w:rPr>
                <w:sz w:val="18"/>
              </w:rPr>
              <w:t>ional recreation activities (cross-country skiing, fishing) to other activities (kayaking,</w:t>
            </w:r>
            <w:r>
              <w:rPr>
                <w:spacing w:val="-14"/>
                <w:sz w:val="18"/>
              </w:rPr>
              <w:t xml:space="preserve"> </w:t>
            </w:r>
            <w:r>
              <w:rPr>
                <w:sz w:val="18"/>
              </w:rPr>
              <w:t>tubing)</w:t>
            </w:r>
          </w:p>
          <w:p w:rsidR="00593BB7" w:rsidRDefault="008135CE">
            <w:pPr>
              <w:pStyle w:val="TableParagraph"/>
              <w:numPr>
                <w:ilvl w:val="0"/>
                <w:numId w:val="23"/>
              </w:numPr>
              <w:tabs>
                <w:tab w:val="left" w:pos="535"/>
                <w:tab w:val="left" w:pos="536"/>
              </w:tabs>
              <w:rPr>
                <w:sz w:val="18"/>
              </w:rPr>
            </w:pPr>
            <w:r>
              <w:rPr>
                <w:sz w:val="18"/>
              </w:rPr>
              <w:t>Increase</w:t>
            </w:r>
            <w:r>
              <w:rPr>
                <w:spacing w:val="-4"/>
                <w:sz w:val="18"/>
              </w:rPr>
              <w:t xml:space="preserve"> </w:t>
            </w:r>
            <w:r>
              <w:rPr>
                <w:sz w:val="18"/>
              </w:rPr>
              <w:t>in</w:t>
            </w:r>
            <w:r>
              <w:rPr>
                <w:spacing w:val="-4"/>
                <w:sz w:val="18"/>
              </w:rPr>
              <w:t xml:space="preserve"> </w:t>
            </w:r>
            <w:r>
              <w:rPr>
                <w:sz w:val="18"/>
              </w:rPr>
              <w:t>visitor</w:t>
            </w:r>
            <w:r>
              <w:rPr>
                <w:spacing w:val="-4"/>
                <w:sz w:val="18"/>
              </w:rPr>
              <w:t xml:space="preserve"> </w:t>
            </w:r>
            <w:r>
              <w:rPr>
                <w:sz w:val="18"/>
              </w:rPr>
              <w:t>safety</w:t>
            </w:r>
            <w:r>
              <w:rPr>
                <w:spacing w:val="-4"/>
                <w:sz w:val="18"/>
              </w:rPr>
              <w:t xml:space="preserve"> </w:t>
            </w:r>
            <w:r>
              <w:rPr>
                <w:sz w:val="18"/>
              </w:rPr>
              <w:t>issues</w:t>
            </w:r>
            <w:r>
              <w:rPr>
                <w:spacing w:val="-3"/>
                <w:sz w:val="18"/>
              </w:rPr>
              <w:t xml:space="preserve"> </w:t>
            </w:r>
            <w:r>
              <w:rPr>
                <w:sz w:val="18"/>
              </w:rPr>
              <w:t>due</w:t>
            </w:r>
            <w:r>
              <w:rPr>
                <w:spacing w:val="-4"/>
                <w:sz w:val="18"/>
              </w:rPr>
              <w:t xml:space="preserve"> </w:t>
            </w:r>
            <w:r>
              <w:rPr>
                <w:sz w:val="18"/>
              </w:rPr>
              <w:t>to</w:t>
            </w:r>
            <w:r>
              <w:rPr>
                <w:spacing w:val="-4"/>
                <w:sz w:val="18"/>
              </w:rPr>
              <w:t xml:space="preserve"> </w:t>
            </w:r>
            <w:r>
              <w:rPr>
                <w:sz w:val="18"/>
              </w:rPr>
              <w:t>new</w:t>
            </w:r>
            <w:r>
              <w:rPr>
                <w:spacing w:val="-4"/>
                <w:sz w:val="18"/>
              </w:rPr>
              <w:t xml:space="preserve"> </w:t>
            </w:r>
            <w:r>
              <w:rPr>
                <w:sz w:val="18"/>
              </w:rPr>
              <w:t>recreation</w:t>
            </w:r>
            <w:r>
              <w:rPr>
                <w:spacing w:val="-4"/>
                <w:sz w:val="18"/>
              </w:rPr>
              <w:t xml:space="preserve"> </w:t>
            </w:r>
            <w:r>
              <w:rPr>
                <w:sz w:val="18"/>
              </w:rPr>
              <w:t>activities,</w:t>
            </w:r>
            <w:r>
              <w:rPr>
                <w:spacing w:val="-4"/>
                <w:sz w:val="18"/>
              </w:rPr>
              <w:t xml:space="preserve"> </w:t>
            </w:r>
            <w:r>
              <w:rPr>
                <w:sz w:val="18"/>
              </w:rPr>
              <w:t>flooding</w:t>
            </w:r>
            <w:r>
              <w:rPr>
                <w:spacing w:val="-4"/>
                <w:sz w:val="18"/>
              </w:rPr>
              <w:t xml:space="preserve"> </w:t>
            </w:r>
            <w:r>
              <w:rPr>
                <w:sz w:val="18"/>
              </w:rPr>
              <w:t>and</w:t>
            </w:r>
            <w:r>
              <w:rPr>
                <w:spacing w:val="-4"/>
                <w:sz w:val="18"/>
              </w:rPr>
              <w:t xml:space="preserve"> </w:t>
            </w:r>
            <w:r>
              <w:rPr>
                <w:sz w:val="18"/>
              </w:rPr>
              <w:t>tree</w:t>
            </w:r>
            <w:r>
              <w:rPr>
                <w:spacing w:val="-4"/>
                <w:sz w:val="18"/>
              </w:rPr>
              <w:t xml:space="preserve"> </w:t>
            </w:r>
            <w:r>
              <w:rPr>
                <w:sz w:val="18"/>
              </w:rPr>
              <w:t>fall</w:t>
            </w:r>
          </w:p>
          <w:p w:rsidR="00593BB7" w:rsidRDefault="008135CE">
            <w:pPr>
              <w:pStyle w:val="TableParagraph"/>
              <w:numPr>
                <w:ilvl w:val="0"/>
                <w:numId w:val="23"/>
              </w:numPr>
              <w:tabs>
                <w:tab w:val="left" w:pos="535"/>
                <w:tab w:val="left" w:pos="536"/>
              </w:tabs>
              <w:rPr>
                <w:sz w:val="18"/>
              </w:rPr>
            </w:pPr>
            <w:r>
              <w:rPr>
                <w:sz w:val="18"/>
              </w:rPr>
              <w:t>Changes in traditional</w:t>
            </w:r>
            <w:r>
              <w:rPr>
                <w:spacing w:val="-20"/>
                <w:sz w:val="18"/>
              </w:rPr>
              <w:t xml:space="preserve"> </w:t>
            </w:r>
            <w:r>
              <w:rPr>
                <w:sz w:val="18"/>
              </w:rPr>
              <w:t>fishery</w:t>
            </w:r>
          </w:p>
          <w:p w:rsidR="00593BB7" w:rsidRDefault="008135CE">
            <w:pPr>
              <w:pStyle w:val="TableParagraph"/>
              <w:numPr>
                <w:ilvl w:val="0"/>
                <w:numId w:val="23"/>
              </w:numPr>
              <w:tabs>
                <w:tab w:val="left" w:pos="535"/>
                <w:tab w:val="left" w:pos="536"/>
              </w:tabs>
              <w:rPr>
                <w:sz w:val="18"/>
              </w:rPr>
            </w:pPr>
            <w:r>
              <w:rPr>
                <w:sz w:val="18"/>
              </w:rPr>
              <w:t>Changes in visitation</w:t>
            </w:r>
            <w:r>
              <w:rPr>
                <w:spacing w:val="-14"/>
                <w:sz w:val="18"/>
              </w:rPr>
              <w:t xml:space="preserve"> </w:t>
            </w:r>
            <w:r>
              <w:rPr>
                <w:sz w:val="18"/>
              </w:rPr>
              <w:t>seasons</w:t>
            </w:r>
          </w:p>
          <w:p w:rsidR="00593BB7" w:rsidRDefault="008135CE">
            <w:pPr>
              <w:pStyle w:val="TableParagraph"/>
              <w:numPr>
                <w:ilvl w:val="0"/>
                <w:numId w:val="23"/>
              </w:numPr>
              <w:tabs>
                <w:tab w:val="left" w:pos="535"/>
                <w:tab w:val="left" w:pos="536"/>
              </w:tabs>
              <w:spacing w:before="1"/>
              <w:rPr>
                <w:sz w:val="18"/>
              </w:rPr>
            </w:pPr>
            <w:r>
              <w:rPr>
                <w:sz w:val="18"/>
              </w:rPr>
              <w:t>More space needed for expanding cultural resource</w:t>
            </w:r>
            <w:r>
              <w:rPr>
                <w:spacing w:val="-34"/>
                <w:sz w:val="18"/>
              </w:rPr>
              <w:t xml:space="preserve"> </w:t>
            </w:r>
            <w:r>
              <w:rPr>
                <w:sz w:val="18"/>
              </w:rPr>
              <w:t>collections</w:t>
            </w:r>
          </w:p>
        </w:tc>
      </w:tr>
    </w:tbl>
    <w:p w:rsidR="00593BB7" w:rsidRDefault="00593BB7">
      <w:pPr>
        <w:pStyle w:val="BodyText"/>
        <w:rPr>
          <w:rFonts w:ascii="Frutiger LT Std 45 Light"/>
          <w:b/>
          <w:sz w:val="20"/>
        </w:rPr>
      </w:pPr>
    </w:p>
    <w:p w:rsidR="00593BB7" w:rsidRDefault="00593BB7">
      <w:pPr>
        <w:pStyle w:val="BodyText"/>
        <w:spacing w:before="4"/>
        <w:rPr>
          <w:rFonts w:ascii="Frutiger LT Std 45 Light"/>
          <w:b/>
          <w:sz w:val="22"/>
        </w:rPr>
      </w:pPr>
    </w:p>
    <w:p w:rsidR="00593BB7" w:rsidRDefault="008135CE">
      <w:pPr>
        <w:ind w:left="2432"/>
        <w:rPr>
          <w:rFonts w:ascii="Frutiger LT Std 45 Light"/>
          <w:b/>
          <w:sz w:val="18"/>
        </w:rPr>
      </w:pPr>
      <w:proofErr w:type="gramStart"/>
      <w:r>
        <w:rPr>
          <w:rFonts w:ascii="Frutiger LT Std 45 Light"/>
          <w:b/>
          <w:sz w:val="18"/>
        </w:rPr>
        <w:t>T</w:t>
      </w:r>
      <w:r>
        <w:rPr>
          <w:rFonts w:ascii="Frutiger LT Std 45 Light"/>
          <w:b/>
          <w:sz w:val="14"/>
        </w:rPr>
        <w:t xml:space="preserve">ABLE </w:t>
      </w:r>
      <w:r>
        <w:rPr>
          <w:rFonts w:ascii="Frutiger LT Std 45 Light"/>
          <w:b/>
          <w:sz w:val="18"/>
        </w:rPr>
        <w:t>2.</w:t>
      </w:r>
      <w:proofErr w:type="gramEnd"/>
      <w:r>
        <w:rPr>
          <w:rFonts w:ascii="Frutiger LT Std 45 Light"/>
          <w:b/>
          <w:sz w:val="18"/>
        </w:rPr>
        <w:t xml:space="preserve"> R</w:t>
      </w:r>
      <w:r>
        <w:rPr>
          <w:rFonts w:ascii="Frutiger LT Std 45 Light"/>
          <w:b/>
          <w:sz w:val="14"/>
        </w:rPr>
        <w:t xml:space="preserve">OBUST </w:t>
      </w:r>
      <w:r>
        <w:rPr>
          <w:rFonts w:ascii="Frutiger LT Std 45 Light"/>
          <w:b/>
          <w:sz w:val="18"/>
        </w:rPr>
        <w:t>S</w:t>
      </w:r>
      <w:r>
        <w:rPr>
          <w:rFonts w:ascii="Frutiger LT Std 45 Light"/>
          <w:b/>
          <w:sz w:val="14"/>
        </w:rPr>
        <w:t xml:space="preserve">TRATEGIES </w:t>
      </w:r>
      <w:r>
        <w:rPr>
          <w:rFonts w:ascii="Frutiger LT Std 45 Light"/>
          <w:b/>
          <w:sz w:val="18"/>
        </w:rPr>
        <w:t>I</w:t>
      </w:r>
      <w:r>
        <w:rPr>
          <w:rFonts w:ascii="Frutiger LT Std 45 Light"/>
          <w:b/>
          <w:sz w:val="14"/>
        </w:rPr>
        <w:t xml:space="preserve">DENTIFIED FOR THE </w:t>
      </w:r>
      <w:r>
        <w:rPr>
          <w:rFonts w:ascii="Frutiger LT Std 45 Light"/>
          <w:b/>
          <w:sz w:val="18"/>
        </w:rPr>
        <w:t>T</w:t>
      </w:r>
      <w:r>
        <w:rPr>
          <w:rFonts w:ascii="Frutiger LT Std 45 Light"/>
          <w:b/>
          <w:sz w:val="14"/>
        </w:rPr>
        <w:t xml:space="preserve">HREE </w:t>
      </w:r>
      <w:r>
        <w:rPr>
          <w:rFonts w:ascii="Frutiger LT Std 45 Light"/>
          <w:b/>
          <w:sz w:val="18"/>
        </w:rPr>
        <w:t>S</w:t>
      </w:r>
      <w:r>
        <w:rPr>
          <w:rFonts w:ascii="Frutiger LT Std 45 Light"/>
          <w:b/>
          <w:sz w:val="14"/>
        </w:rPr>
        <w:t>CENARIOS</w:t>
      </w:r>
      <w:r>
        <w:rPr>
          <w:rFonts w:ascii="Frutiger LT Std 45 Light"/>
          <w:b/>
          <w:sz w:val="18"/>
        </w:rPr>
        <w:t>.</w:t>
      </w:r>
    </w:p>
    <w:p w:rsidR="00593BB7" w:rsidRDefault="00593BB7">
      <w:pPr>
        <w:pStyle w:val="BodyText"/>
        <w:spacing w:before="2"/>
        <w:rPr>
          <w:rFonts w:ascii="Frutiger LT Std 45 Light"/>
          <w:b/>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0"/>
        <w:gridCol w:w="2124"/>
        <w:gridCol w:w="6444"/>
      </w:tblGrid>
      <w:tr w:rsidR="00593BB7">
        <w:trPr>
          <w:trHeight w:hRule="exact" w:val="218"/>
        </w:trPr>
        <w:tc>
          <w:tcPr>
            <w:tcW w:w="9558" w:type="dxa"/>
            <w:gridSpan w:val="3"/>
            <w:shd w:val="clear" w:color="auto" w:fill="D9D9D9"/>
          </w:tcPr>
          <w:p w:rsidR="00593BB7" w:rsidRDefault="008135CE">
            <w:pPr>
              <w:pStyle w:val="TableParagraph"/>
              <w:spacing w:line="208" w:lineRule="exact"/>
              <w:rPr>
                <w:sz w:val="18"/>
              </w:rPr>
            </w:pPr>
            <w:r>
              <w:rPr>
                <w:sz w:val="18"/>
              </w:rPr>
              <w:t>Potential Management Considerations, common to all three scenarios</w:t>
            </w:r>
          </w:p>
        </w:tc>
      </w:tr>
      <w:tr w:rsidR="00593BB7">
        <w:trPr>
          <w:trHeight w:hRule="exact" w:val="428"/>
        </w:trPr>
        <w:tc>
          <w:tcPr>
            <w:tcW w:w="990" w:type="dxa"/>
            <w:shd w:val="clear" w:color="auto" w:fill="D9D9D9"/>
          </w:tcPr>
          <w:p w:rsidR="00593BB7" w:rsidRDefault="008135CE">
            <w:pPr>
              <w:pStyle w:val="TableParagraph"/>
              <w:ind w:left="299" w:right="281" w:firstLine="20"/>
              <w:rPr>
                <w:sz w:val="18"/>
              </w:rPr>
            </w:pPr>
            <w:r>
              <w:rPr>
                <w:sz w:val="18"/>
              </w:rPr>
              <w:t>FRV/ OIRV</w:t>
            </w:r>
          </w:p>
        </w:tc>
        <w:tc>
          <w:tcPr>
            <w:tcW w:w="2124" w:type="dxa"/>
            <w:shd w:val="clear" w:color="auto" w:fill="D9D9D9"/>
          </w:tcPr>
          <w:p w:rsidR="00593BB7" w:rsidRDefault="008135CE">
            <w:pPr>
              <w:pStyle w:val="TableParagraph"/>
              <w:spacing w:before="105"/>
              <w:ind w:left="632"/>
              <w:rPr>
                <w:sz w:val="18"/>
              </w:rPr>
            </w:pPr>
            <w:r>
              <w:rPr>
                <w:sz w:val="18"/>
              </w:rPr>
              <w:t>Category 1</w:t>
            </w:r>
          </w:p>
        </w:tc>
        <w:tc>
          <w:tcPr>
            <w:tcW w:w="6444" w:type="dxa"/>
            <w:shd w:val="clear" w:color="auto" w:fill="D9D9D9"/>
          </w:tcPr>
          <w:p w:rsidR="00593BB7" w:rsidRDefault="008135CE">
            <w:pPr>
              <w:pStyle w:val="TableParagraph"/>
              <w:spacing w:before="105"/>
              <w:ind w:left="2107"/>
              <w:rPr>
                <w:sz w:val="18"/>
              </w:rPr>
            </w:pPr>
            <w:r>
              <w:rPr>
                <w:sz w:val="18"/>
              </w:rPr>
              <w:t>Management Considerations</w:t>
            </w:r>
          </w:p>
        </w:tc>
      </w:tr>
      <w:tr w:rsidR="00593BB7">
        <w:trPr>
          <w:trHeight w:hRule="exact" w:val="428"/>
        </w:trPr>
        <w:tc>
          <w:tcPr>
            <w:tcW w:w="990" w:type="dxa"/>
          </w:tcPr>
          <w:p w:rsidR="00593BB7" w:rsidRDefault="008135CE">
            <w:pPr>
              <w:pStyle w:val="TableParagraph"/>
              <w:spacing w:line="208" w:lineRule="exact"/>
              <w:rPr>
                <w:sz w:val="18"/>
              </w:rPr>
            </w:pPr>
            <w:r>
              <w:rPr>
                <w:sz w:val="18"/>
              </w:rPr>
              <w:t>FRV/</w:t>
            </w:r>
          </w:p>
          <w:p w:rsidR="00593BB7" w:rsidRDefault="008135CE">
            <w:pPr>
              <w:pStyle w:val="TableParagraph"/>
              <w:rPr>
                <w:sz w:val="18"/>
              </w:rPr>
            </w:pPr>
            <w:r>
              <w:rPr>
                <w:sz w:val="18"/>
              </w:rPr>
              <w:t>Other*</w:t>
            </w:r>
          </w:p>
        </w:tc>
        <w:tc>
          <w:tcPr>
            <w:tcW w:w="2124" w:type="dxa"/>
          </w:tcPr>
          <w:p w:rsidR="00593BB7" w:rsidRDefault="008135CE">
            <w:pPr>
              <w:pStyle w:val="TableParagraph"/>
              <w:ind w:right="721"/>
              <w:rPr>
                <w:sz w:val="18"/>
              </w:rPr>
            </w:pPr>
            <w:r>
              <w:rPr>
                <w:sz w:val="18"/>
              </w:rPr>
              <w:t>A: Visitor Safety/ Facilities***</w:t>
            </w:r>
          </w:p>
        </w:tc>
        <w:tc>
          <w:tcPr>
            <w:tcW w:w="6444" w:type="dxa"/>
          </w:tcPr>
          <w:p w:rsidR="00593BB7" w:rsidRDefault="008135CE">
            <w:pPr>
              <w:pStyle w:val="TableParagraph"/>
              <w:spacing w:line="208" w:lineRule="exact"/>
              <w:rPr>
                <w:sz w:val="18"/>
              </w:rPr>
            </w:pPr>
            <w:r>
              <w:rPr>
                <w:sz w:val="18"/>
              </w:rPr>
              <w:t>Increase tree hazard maintenance/training and required funding.</w:t>
            </w:r>
          </w:p>
        </w:tc>
      </w:tr>
      <w:tr w:rsidR="00593BB7">
        <w:trPr>
          <w:trHeight w:hRule="exact" w:val="1750"/>
        </w:trPr>
        <w:tc>
          <w:tcPr>
            <w:tcW w:w="990" w:type="dxa"/>
          </w:tcPr>
          <w:p w:rsidR="00593BB7" w:rsidRDefault="008135CE">
            <w:pPr>
              <w:pStyle w:val="TableParagraph"/>
              <w:spacing w:line="208" w:lineRule="exact"/>
              <w:rPr>
                <w:sz w:val="18"/>
              </w:rPr>
            </w:pPr>
            <w:r>
              <w:rPr>
                <w:sz w:val="18"/>
              </w:rPr>
              <w:t>Other</w:t>
            </w:r>
          </w:p>
        </w:tc>
        <w:tc>
          <w:tcPr>
            <w:tcW w:w="2124" w:type="dxa"/>
          </w:tcPr>
          <w:p w:rsidR="00593BB7" w:rsidRDefault="008135CE">
            <w:pPr>
              <w:pStyle w:val="TableParagraph"/>
              <w:ind w:right="511"/>
              <w:rPr>
                <w:sz w:val="18"/>
              </w:rPr>
            </w:pPr>
            <w:r>
              <w:rPr>
                <w:sz w:val="18"/>
              </w:rPr>
              <w:t>B: Communication/ Education</w:t>
            </w:r>
          </w:p>
        </w:tc>
        <w:tc>
          <w:tcPr>
            <w:tcW w:w="6444" w:type="dxa"/>
          </w:tcPr>
          <w:p w:rsidR="00593BB7" w:rsidRDefault="008135CE">
            <w:pPr>
              <w:pStyle w:val="TableParagraph"/>
              <w:spacing w:line="208" w:lineRule="exact"/>
              <w:rPr>
                <w:sz w:val="18"/>
              </w:rPr>
            </w:pPr>
            <w:r>
              <w:rPr>
                <w:sz w:val="18"/>
              </w:rPr>
              <w:t>General climate change education:</w:t>
            </w:r>
          </w:p>
          <w:p w:rsidR="00593BB7" w:rsidRDefault="008135CE">
            <w:pPr>
              <w:pStyle w:val="TableParagraph"/>
              <w:numPr>
                <w:ilvl w:val="0"/>
                <w:numId w:val="22"/>
              </w:numPr>
              <w:tabs>
                <w:tab w:val="left" w:pos="823"/>
                <w:tab w:val="left" w:pos="824"/>
              </w:tabs>
              <w:ind w:right="697"/>
              <w:rPr>
                <w:sz w:val="18"/>
              </w:rPr>
            </w:pPr>
            <w:r>
              <w:rPr>
                <w:sz w:val="18"/>
              </w:rPr>
              <w:t>Develop information/education opportunities on climate change impacts for</w:t>
            </w:r>
            <w:r>
              <w:rPr>
                <w:spacing w:val="-15"/>
                <w:sz w:val="18"/>
              </w:rPr>
              <w:t xml:space="preserve"> </w:t>
            </w:r>
            <w:r>
              <w:rPr>
                <w:sz w:val="18"/>
              </w:rPr>
              <w:t>visitors.</w:t>
            </w:r>
          </w:p>
          <w:p w:rsidR="00593BB7" w:rsidRDefault="008135CE">
            <w:pPr>
              <w:pStyle w:val="TableParagraph"/>
              <w:numPr>
                <w:ilvl w:val="0"/>
                <w:numId w:val="22"/>
              </w:numPr>
              <w:tabs>
                <w:tab w:val="left" w:pos="823"/>
                <w:tab w:val="left" w:pos="824"/>
              </w:tabs>
              <w:spacing w:before="1" w:line="226" w:lineRule="exact"/>
              <w:rPr>
                <w:sz w:val="18"/>
              </w:rPr>
            </w:pPr>
            <w:r>
              <w:rPr>
                <w:sz w:val="18"/>
              </w:rPr>
              <w:t>Develop web-based interpretation</w:t>
            </w:r>
            <w:r>
              <w:rPr>
                <w:spacing w:val="-23"/>
                <w:sz w:val="18"/>
              </w:rPr>
              <w:t xml:space="preserve"> </w:t>
            </w:r>
            <w:r>
              <w:rPr>
                <w:sz w:val="18"/>
              </w:rPr>
              <w:t>plan.</w:t>
            </w:r>
          </w:p>
          <w:p w:rsidR="00593BB7" w:rsidRDefault="008135CE">
            <w:pPr>
              <w:pStyle w:val="TableParagraph"/>
              <w:numPr>
                <w:ilvl w:val="0"/>
                <w:numId w:val="22"/>
              </w:numPr>
              <w:tabs>
                <w:tab w:val="left" w:pos="823"/>
                <w:tab w:val="left" w:pos="824"/>
              </w:tabs>
              <w:ind w:right="507"/>
              <w:rPr>
                <w:sz w:val="18"/>
              </w:rPr>
            </w:pPr>
            <w:r>
              <w:rPr>
                <w:sz w:val="18"/>
              </w:rPr>
              <w:t>Increase climate change understanding with park and Camp David staff.</w:t>
            </w:r>
          </w:p>
          <w:p w:rsidR="00593BB7" w:rsidRDefault="008135CE">
            <w:pPr>
              <w:pStyle w:val="TableParagraph"/>
              <w:numPr>
                <w:ilvl w:val="0"/>
                <w:numId w:val="22"/>
              </w:numPr>
              <w:tabs>
                <w:tab w:val="left" w:pos="823"/>
                <w:tab w:val="left" w:pos="824"/>
              </w:tabs>
              <w:ind w:right="880"/>
              <w:rPr>
                <w:sz w:val="18"/>
              </w:rPr>
            </w:pPr>
            <w:r>
              <w:rPr>
                <w:sz w:val="18"/>
              </w:rPr>
              <w:t>Develop education materials regarding potential for</w:t>
            </w:r>
            <w:r>
              <w:rPr>
                <w:spacing w:val="-33"/>
                <w:sz w:val="18"/>
              </w:rPr>
              <w:t xml:space="preserve"> </w:t>
            </w:r>
            <w:r>
              <w:rPr>
                <w:sz w:val="18"/>
              </w:rPr>
              <w:t>increased human/wildlife</w:t>
            </w:r>
            <w:r>
              <w:rPr>
                <w:spacing w:val="-19"/>
                <w:sz w:val="18"/>
              </w:rPr>
              <w:t xml:space="preserve"> </w:t>
            </w:r>
            <w:r>
              <w:rPr>
                <w:sz w:val="18"/>
              </w:rPr>
              <w:t>conflicts.</w:t>
            </w:r>
          </w:p>
        </w:tc>
      </w:tr>
      <w:tr w:rsidR="00593BB7">
        <w:trPr>
          <w:trHeight w:hRule="exact" w:val="637"/>
        </w:trPr>
        <w:tc>
          <w:tcPr>
            <w:tcW w:w="990" w:type="dxa"/>
          </w:tcPr>
          <w:p w:rsidR="00593BB7" w:rsidRDefault="008135CE">
            <w:pPr>
              <w:pStyle w:val="TableParagraph"/>
              <w:spacing w:line="208" w:lineRule="exact"/>
              <w:rPr>
                <w:sz w:val="18"/>
              </w:rPr>
            </w:pPr>
            <w:r>
              <w:rPr>
                <w:sz w:val="18"/>
              </w:rPr>
              <w:t>Other</w:t>
            </w:r>
          </w:p>
        </w:tc>
        <w:tc>
          <w:tcPr>
            <w:tcW w:w="2124" w:type="dxa"/>
          </w:tcPr>
          <w:p w:rsidR="00593BB7" w:rsidRDefault="008135CE">
            <w:pPr>
              <w:pStyle w:val="TableParagraph"/>
              <w:ind w:right="871"/>
              <w:rPr>
                <w:sz w:val="18"/>
              </w:rPr>
            </w:pPr>
            <w:r>
              <w:rPr>
                <w:sz w:val="18"/>
              </w:rPr>
              <w:t>C: Partnership Coordination (Roads/Access)</w:t>
            </w:r>
          </w:p>
        </w:tc>
        <w:tc>
          <w:tcPr>
            <w:tcW w:w="6444" w:type="dxa"/>
          </w:tcPr>
          <w:p w:rsidR="00593BB7" w:rsidRDefault="008135CE">
            <w:pPr>
              <w:pStyle w:val="TableParagraph"/>
              <w:ind w:right="110"/>
              <w:rPr>
                <w:sz w:val="18"/>
              </w:rPr>
            </w:pPr>
            <w:r>
              <w:rPr>
                <w:sz w:val="18"/>
              </w:rPr>
              <w:t>Increased communication on closures related to Park Central Road. Coordination with state/county highways and ACOE on road erosion issues. Minimize use of salt for deicing roads. Monitor for flood control.</w:t>
            </w:r>
          </w:p>
        </w:tc>
      </w:tr>
      <w:tr w:rsidR="00593BB7">
        <w:trPr>
          <w:trHeight w:hRule="exact" w:val="845"/>
        </w:trPr>
        <w:tc>
          <w:tcPr>
            <w:tcW w:w="990" w:type="dxa"/>
          </w:tcPr>
          <w:p w:rsidR="00593BB7" w:rsidRDefault="008135CE">
            <w:pPr>
              <w:pStyle w:val="TableParagraph"/>
              <w:spacing w:line="208" w:lineRule="exact"/>
              <w:rPr>
                <w:sz w:val="18"/>
              </w:rPr>
            </w:pPr>
            <w:r>
              <w:rPr>
                <w:sz w:val="18"/>
              </w:rPr>
              <w:t>Both**</w:t>
            </w:r>
          </w:p>
        </w:tc>
        <w:tc>
          <w:tcPr>
            <w:tcW w:w="2124" w:type="dxa"/>
          </w:tcPr>
          <w:p w:rsidR="00593BB7" w:rsidRDefault="008135CE">
            <w:pPr>
              <w:pStyle w:val="TableParagraph"/>
              <w:ind w:right="301"/>
              <w:rPr>
                <w:sz w:val="18"/>
              </w:rPr>
            </w:pPr>
            <w:r>
              <w:rPr>
                <w:sz w:val="18"/>
              </w:rPr>
              <w:t>D: Cultural Resources/ Facilities</w:t>
            </w:r>
          </w:p>
        </w:tc>
        <w:tc>
          <w:tcPr>
            <w:tcW w:w="6444" w:type="dxa"/>
          </w:tcPr>
          <w:p w:rsidR="00593BB7" w:rsidRDefault="008135CE">
            <w:pPr>
              <w:pStyle w:val="TableParagraph"/>
              <w:ind w:right="130"/>
              <w:rPr>
                <w:sz w:val="18"/>
              </w:rPr>
            </w:pPr>
            <w:r>
              <w:rPr>
                <w:sz w:val="18"/>
              </w:rPr>
              <w:t>Acquire more specialized skills to meet increased maintenance needs for historic structures and park facilities. Reinvigorate youth conservation programs, connect with vocational programs/schools and share specialized labor/expertise with other parks.</w:t>
            </w:r>
          </w:p>
        </w:tc>
      </w:tr>
      <w:tr w:rsidR="00593BB7">
        <w:trPr>
          <w:trHeight w:hRule="exact" w:val="1056"/>
        </w:trPr>
        <w:tc>
          <w:tcPr>
            <w:tcW w:w="990" w:type="dxa"/>
          </w:tcPr>
          <w:p w:rsidR="00593BB7" w:rsidRDefault="008135CE">
            <w:pPr>
              <w:pStyle w:val="TableParagraph"/>
              <w:rPr>
                <w:sz w:val="18"/>
              </w:rPr>
            </w:pPr>
            <w:r>
              <w:rPr>
                <w:sz w:val="18"/>
              </w:rPr>
              <w:t>Both</w:t>
            </w:r>
          </w:p>
        </w:tc>
        <w:tc>
          <w:tcPr>
            <w:tcW w:w="2124" w:type="dxa"/>
          </w:tcPr>
          <w:p w:rsidR="00593BB7" w:rsidRDefault="008135CE">
            <w:pPr>
              <w:pStyle w:val="TableParagraph"/>
              <w:ind w:right="381"/>
              <w:rPr>
                <w:sz w:val="18"/>
              </w:rPr>
            </w:pPr>
            <w:r>
              <w:rPr>
                <w:sz w:val="18"/>
              </w:rPr>
              <w:t>E: Cultural Resources (Ethnographic, Archeology, Cultural Landscapes, Historic Structures)</w:t>
            </w:r>
          </w:p>
        </w:tc>
        <w:tc>
          <w:tcPr>
            <w:tcW w:w="6444" w:type="dxa"/>
          </w:tcPr>
          <w:p w:rsidR="00593BB7" w:rsidRDefault="008135CE">
            <w:pPr>
              <w:pStyle w:val="TableParagraph"/>
              <w:ind w:right="330"/>
              <w:rPr>
                <w:sz w:val="18"/>
              </w:rPr>
            </w:pPr>
            <w:r>
              <w:rPr>
                <w:sz w:val="18"/>
              </w:rPr>
              <w:t>Need baseline inventory of park cultural resources (cultural landscapes, archeological sites/collections, list of classified structures). Conduct and record ora</w:t>
            </w:r>
            <w:r>
              <w:rPr>
                <w:sz w:val="18"/>
              </w:rPr>
              <w:t>l histories to preserve ethnographies (e.g., mushroom collecting). Compare survey coverage and vulnerability maps for archeology and monitor sites for erosion issues. Incorporate digital media for collections/inventories</w:t>
            </w:r>
          </w:p>
        </w:tc>
      </w:tr>
      <w:tr w:rsidR="00593BB7">
        <w:trPr>
          <w:trHeight w:hRule="exact" w:val="636"/>
        </w:trPr>
        <w:tc>
          <w:tcPr>
            <w:tcW w:w="990" w:type="dxa"/>
          </w:tcPr>
          <w:p w:rsidR="00593BB7" w:rsidRDefault="008135CE">
            <w:pPr>
              <w:pStyle w:val="TableParagraph"/>
              <w:spacing w:line="208" w:lineRule="exact"/>
              <w:rPr>
                <w:sz w:val="18"/>
              </w:rPr>
            </w:pPr>
            <w:r>
              <w:rPr>
                <w:sz w:val="18"/>
              </w:rPr>
              <w:t>OIRV</w:t>
            </w:r>
          </w:p>
        </w:tc>
        <w:tc>
          <w:tcPr>
            <w:tcW w:w="2124" w:type="dxa"/>
          </w:tcPr>
          <w:p w:rsidR="00593BB7" w:rsidRDefault="008135CE">
            <w:pPr>
              <w:pStyle w:val="TableParagraph"/>
              <w:ind w:right="441"/>
              <w:rPr>
                <w:sz w:val="18"/>
              </w:rPr>
            </w:pPr>
            <w:r>
              <w:rPr>
                <w:sz w:val="18"/>
              </w:rPr>
              <w:t>F: Natural Resources (Water Use) ***</w:t>
            </w:r>
          </w:p>
        </w:tc>
        <w:tc>
          <w:tcPr>
            <w:tcW w:w="6444" w:type="dxa"/>
          </w:tcPr>
          <w:p w:rsidR="00593BB7" w:rsidRDefault="008135CE">
            <w:pPr>
              <w:pStyle w:val="TableParagraph"/>
              <w:ind w:right="260"/>
              <w:rPr>
                <w:sz w:val="18"/>
              </w:rPr>
            </w:pPr>
            <w:r>
              <w:rPr>
                <w:sz w:val="18"/>
              </w:rPr>
              <w:t>Define park water needs/usage and develop park water conservation plan. Increase reservoir capacity. Characterize local aquifer system(s) and monitor groundwater levels. Update park potable water distribution system, as</w:t>
            </w:r>
            <w:r>
              <w:rPr>
                <w:sz w:val="18"/>
              </w:rPr>
              <w:t xml:space="preserve"> needed.</w:t>
            </w:r>
          </w:p>
        </w:tc>
      </w:tr>
      <w:tr w:rsidR="00593BB7">
        <w:trPr>
          <w:trHeight w:hRule="exact" w:val="428"/>
        </w:trPr>
        <w:tc>
          <w:tcPr>
            <w:tcW w:w="990" w:type="dxa"/>
          </w:tcPr>
          <w:p w:rsidR="00593BB7" w:rsidRDefault="008135CE">
            <w:pPr>
              <w:pStyle w:val="TableParagraph"/>
              <w:rPr>
                <w:sz w:val="18"/>
              </w:rPr>
            </w:pPr>
            <w:r>
              <w:rPr>
                <w:sz w:val="18"/>
              </w:rPr>
              <w:t>OIRV</w:t>
            </w:r>
          </w:p>
        </w:tc>
        <w:tc>
          <w:tcPr>
            <w:tcW w:w="2124" w:type="dxa"/>
          </w:tcPr>
          <w:p w:rsidR="00593BB7" w:rsidRDefault="008135CE">
            <w:pPr>
              <w:pStyle w:val="TableParagraph"/>
              <w:rPr>
                <w:sz w:val="18"/>
              </w:rPr>
            </w:pPr>
            <w:r>
              <w:rPr>
                <w:sz w:val="18"/>
              </w:rPr>
              <w:t>G: Naval Support Facility</w:t>
            </w:r>
          </w:p>
          <w:p w:rsidR="00593BB7" w:rsidRDefault="008135CE">
            <w:pPr>
              <w:pStyle w:val="TableParagraph"/>
              <w:rPr>
                <w:sz w:val="18"/>
              </w:rPr>
            </w:pPr>
            <w:r>
              <w:rPr>
                <w:sz w:val="18"/>
              </w:rPr>
              <w:t>- Thurmont***</w:t>
            </w:r>
          </w:p>
        </w:tc>
        <w:tc>
          <w:tcPr>
            <w:tcW w:w="6444" w:type="dxa"/>
          </w:tcPr>
          <w:p w:rsidR="00593BB7" w:rsidRDefault="008135CE">
            <w:pPr>
              <w:pStyle w:val="TableParagraph"/>
              <w:ind w:right="410"/>
              <w:rPr>
                <w:sz w:val="18"/>
              </w:rPr>
            </w:pPr>
            <w:r>
              <w:rPr>
                <w:sz w:val="18"/>
              </w:rPr>
              <w:t>Work with Naval Support Facility – Thurmont staff to acquire data gaps (e.g., LCS).</w:t>
            </w:r>
          </w:p>
        </w:tc>
      </w:tr>
      <w:tr w:rsidR="00593BB7">
        <w:trPr>
          <w:trHeight w:hRule="exact" w:val="846"/>
        </w:trPr>
        <w:tc>
          <w:tcPr>
            <w:tcW w:w="990" w:type="dxa"/>
          </w:tcPr>
          <w:p w:rsidR="00593BB7" w:rsidRDefault="008135CE">
            <w:pPr>
              <w:pStyle w:val="TableParagraph"/>
              <w:spacing w:line="208" w:lineRule="exact"/>
              <w:rPr>
                <w:sz w:val="18"/>
              </w:rPr>
            </w:pPr>
            <w:r>
              <w:rPr>
                <w:sz w:val="18"/>
              </w:rPr>
              <w:t>FRV</w:t>
            </w:r>
          </w:p>
        </w:tc>
        <w:tc>
          <w:tcPr>
            <w:tcW w:w="2124" w:type="dxa"/>
          </w:tcPr>
          <w:p w:rsidR="00593BB7" w:rsidRDefault="008135CE">
            <w:pPr>
              <w:pStyle w:val="TableParagraph"/>
              <w:ind w:right="402" w:hanging="1"/>
              <w:rPr>
                <w:sz w:val="18"/>
              </w:rPr>
            </w:pPr>
            <w:r>
              <w:rPr>
                <w:sz w:val="18"/>
              </w:rPr>
              <w:t>H: Natural Resources (Fish Habitat) ***</w:t>
            </w:r>
          </w:p>
        </w:tc>
        <w:tc>
          <w:tcPr>
            <w:tcW w:w="6444" w:type="dxa"/>
          </w:tcPr>
          <w:p w:rsidR="00593BB7" w:rsidRDefault="008135CE">
            <w:pPr>
              <w:pStyle w:val="TableParagraph"/>
              <w:ind w:right="320"/>
              <w:rPr>
                <w:sz w:val="18"/>
              </w:rPr>
            </w:pPr>
            <w:r>
              <w:rPr>
                <w:sz w:val="18"/>
              </w:rPr>
              <w:t>Work with state on developing/changing stream management and fishing regulations. Research substitution fish species for recreational fishing. Monitor canopy gaps along streams and replant to maintain stream shading. Enforce catch &amp; release.</w:t>
            </w:r>
          </w:p>
        </w:tc>
      </w:tr>
      <w:tr w:rsidR="00593BB7">
        <w:trPr>
          <w:trHeight w:hRule="exact" w:val="637"/>
        </w:trPr>
        <w:tc>
          <w:tcPr>
            <w:tcW w:w="990" w:type="dxa"/>
          </w:tcPr>
          <w:p w:rsidR="00593BB7" w:rsidRDefault="008135CE">
            <w:pPr>
              <w:pStyle w:val="TableParagraph"/>
              <w:spacing w:line="208" w:lineRule="exact"/>
              <w:rPr>
                <w:sz w:val="18"/>
              </w:rPr>
            </w:pPr>
            <w:r>
              <w:rPr>
                <w:sz w:val="18"/>
              </w:rPr>
              <w:t>FRV</w:t>
            </w:r>
          </w:p>
        </w:tc>
        <w:tc>
          <w:tcPr>
            <w:tcW w:w="2124" w:type="dxa"/>
          </w:tcPr>
          <w:p w:rsidR="00593BB7" w:rsidRDefault="008135CE">
            <w:pPr>
              <w:pStyle w:val="TableParagraph"/>
              <w:ind w:right="482" w:hanging="1"/>
              <w:rPr>
                <w:sz w:val="18"/>
              </w:rPr>
            </w:pPr>
            <w:r>
              <w:rPr>
                <w:sz w:val="18"/>
              </w:rPr>
              <w:t>I: Natura</w:t>
            </w:r>
            <w:r>
              <w:rPr>
                <w:sz w:val="18"/>
              </w:rPr>
              <w:t>l Resources (Forest) ***</w:t>
            </w:r>
          </w:p>
        </w:tc>
        <w:tc>
          <w:tcPr>
            <w:tcW w:w="6444" w:type="dxa"/>
          </w:tcPr>
          <w:p w:rsidR="00593BB7" w:rsidRDefault="008135CE">
            <w:pPr>
              <w:pStyle w:val="TableParagraph"/>
              <w:ind w:right="218"/>
              <w:jc w:val="both"/>
              <w:rPr>
                <w:sz w:val="18"/>
              </w:rPr>
            </w:pPr>
            <w:r>
              <w:rPr>
                <w:sz w:val="18"/>
              </w:rPr>
              <w:t>Develop vegetation plan (including riparian vegetation plan). Increase inventory of resources in response to decrease in biodiversity. Prioritize what communities to monitor. Work with NRCS and other partners to develop a seed bank</w:t>
            </w:r>
            <w:r>
              <w:rPr>
                <w:sz w:val="18"/>
              </w:rPr>
              <w:t>.</w:t>
            </w:r>
          </w:p>
        </w:tc>
      </w:tr>
      <w:tr w:rsidR="00593BB7">
        <w:trPr>
          <w:trHeight w:hRule="exact" w:val="636"/>
        </w:trPr>
        <w:tc>
          <w:tcPr>
            <w:tcW w:w="990" w:type="dxa"/>
          </w:tcPr>
          <w:p w:rsidR="00593BB7" w:rsidRDefault="008135CE">
            <w:pPr>
              <w:pStyle w:val="TableParagraph"/>
              <w:spacing w:line="208" w:lineRule="exact"/>
              <w:rPr>
                <w:sz w:val="18"/>
              </w:rPr>
            </w:pPr>
            <w:r>
              <w:rPr>
                <w:sz w:val="18"/>
              </w:rPr>
              <w:t>FRV</w:t>
            </w:r>
          </w:p>
        </w:tc>
        <w:tc>
          <w:tcPr>
            <w:tcW w:w="2124" w:type="dxa"/>
          </w:tcPr>
          <w:p w:rsidR="00593BB7" w:rsidRDefault="008135CE">
            <w:pPr>
              <w:pStyle w:val="TableParagraph"/>
              <w:ind w:right="92" w:hanging="1"/>
              <w:rPr>
                <w:sz w:val="18"/>
              </w:rPr>
            </w:pPr>
            <w:r>
              <w:rPr>
                <w:sz w:val="18"/>
              </w:rPr>
              <w:t>J: Natural Resources (Fire Management)</w:t>
            </w:r>
          </w:p>
        </w:tc>
        <w:tc>
          <w:tcPr>
            <w:tcW w:w="6444" w:type="dxa"/>
          </w:tcPr>
          <w:p w:rsidR="00593BB7" w:rsidRDefault="008135CE">
            <w:pPr>
              <w:pStyle w:val="TableParagraph"/>
              <w:ind w:right="151"/>
              <w:rPr>
                <w:sz w:val="18"/>
              </w:rPr>
            </w:pPr>
            <w:r>
              <w:rPr>
                <w:sz w:val="18"/>
              </w:rPr>
              <w:t xml:space="preserve">Update park Fire Management Plan and develop fuel reduction plan and </w:t>
            </w:r>
            <w:proofErr w:type="spellStart"/>
            <w:r>
              <w:rPr>
                <w:sz w:val="18"/>
              </w:rPr>
              <w:t>wildland</w:t>
            </w:r>
            <w:proofErr w:type="spellEnd"/>
            <w:r>
              <w:rPr>
                <w:sz w:val="18"/>
              </w:rPr>
              <w:t xml:space="preserve"> fire interface plan. Incorporate prescribed burning to reduce fuel loads. Increase </w:t>
            </w:r>
            <w:proofErr w:type="spellStart"/>
            <w:r>
              <w:rPr>
                <w:sz w:val="18"/>
              </w:rPr>
              <w:t>wildland</w:t>
            </w:r>
            <w:proofErr w:type="spellEnd"/>
            <w:r>
              <w:rPr>
                <w:sz w:val="18"/>
              </w:rPr>
              <w:t xml:space="preserve"> fire and all risk certifications in the Incident Command System.</w:t>
            </w:r>
          </w:p>
        </w:tc>
      </w:tr>
      <w:tr w:rsidR="00593BB7">
        <w:trPr>
          <w:trHeight w:hRule="exact" w:val="637"/>
        </w:trPr>
        <w:tc>
          <w:tcPr>
            <w:tcW w:w="990" w:type="dxa"/>
          </w:tcPr>
          <w:p w:rsidR="00593BB7" w:rsidRDefault="008135CE">
            <w:pPr>
              <w:pStyle w:val="TableParagraph"/>
              <w:rPr>
                <w:sz w:val="18"/>
              </w:rPr>
            </w:pPr>
            <w:r>
              <w:rPr>
                <w:sz w:val="18"/>
              </w:rPr>
              <w:t>FRV</w:t>
            </w:r>
          </w:p>
        </w:tc>
        <w:tc>
          <w:tcPr>
            <w:tcW w:w="2124" w:type="dxa"/>
          </w:tcPr>
          <w:p w:rsidR="00593BB7" w:rsidRDefault="008135CE">
            <w:pPr>
              <w:pStyle w:val="TableParagraph"/>
              <w:ind w:right="412" w:hanging="1"/>
              <w:rPr>
                <w:sz w:val="18"/>
              </w:rPr>
            </w:pPr>
            <w:r>
              <w:rPr>
                <w:sz w:val="18"/>
              </w:rPr>
              <w:t>K: Natural Resources (</w:t>
            </w:r>
            <w:proofErr w:type="spellStart"/>
            <w:r>
              <w:rPr>
                <w:sz w:val="18"/>
              </w:rPr>
              <w:t>Invasives</w:t>
            </w:r>
            <w:proofErr w:type="spellEnd"/>
            <w:r>
              <w:rPr>
                <w:sz w:val="18"/>
              </w:rPr>
              <w:t>)***</w:t>
            </w:r>
          </w:p>
        </w:tc>
        <w:tc>
          <w:tcPr>
            <w:tcW w:w="6444" w:type="dxa"/>
          </w:tcPr>
          <w:p w:rsidR="00593BB7" w:rsidRDefault="008135CE">
            <w:pPr>
              <w:pStyle w:val="TableParagraph"/>
              <w:ind w:right="230"/>
              <w:rPr>
                <w:sz w:val="18"/>
              </w:rPr>
            </w:pPr>
            <w:r>
              <w:rPr>
                <w:sz w:val="18"/>
              </w:rPr>
              <w:t xml:space="preserve">Manage park for forest </w:t>
            </w:r>
            <w:proofErr w:type="spellStart"/>
            <w:r>
              <w:rPr>
                <w:sz w:val="18"/>
              </w:rPr>
              <w:t>invasives</w:t>
            </w:r>
            <w:proofErr w:type="spellEnd"/>
            <w:r>
              <w:rPr>
                <w:sz w:val="18"/>
              </w:rPr>
              <w:t>. Develop invasive plant management plan. Set priority areas in park for treating exotics (exotic plant management team).</w:t>
            </w:r>
          </w:p>
          <w:p w:rsidR="00593BB7" w:rsidRDefault="008135CE">
            <w:pPr>
              <w:pStyle w:val="TableParagraph"/>
              <w:rPr>
                <w:sz w:val="18"/>
              </w:rPr>
            </w:pPr>
            <w:r>
              <w:rPr>
                <w:sz w:val="18"/>
              </w:rPr>
              <w:t xml:space="preserve">Educate visitors about prevention of introducing exotics into the </w:t>
            </w:r>
            <w:r>
              <w:rPr>
                <w:sz w:val="18"/>
              </w:rPr>
              <w:t>park.</w:t>
            </w:r>
          </w:p>
        </w:tc>
      </w:tr>
      <w:tr w:rsidR="00593BB7">
        <w:trPr>
          <w:trHeight w:hRule="exact" w:val="220"/>
        </w:trPr>
        <w:tc>
          <w:tcPr>
            <w:tcW w:w="990" w:type="dxa"/>
          </w:tcPr>
          <w:p w:rsidR="00593BB7" w:rsidRDefault="008135CE">
            <w:pPr>
              <w:pStyle w:val="TableParagraph"/>
              <w:rPr>
                <w:sz w:val="18"/>
              </w:rPr>
            </w:pPr>
            <w:r>
              <w:rPr>
                <w:sz w:val="18"/>
              </w:rPr>
              <w:t>Other</w:t>
            </w:r>
          </w:p>
        </w:tc>
        <w:tc>
          <w:tcPr>
            <w:tcW w:w="2124" w:type="dxa"/>
          </w:tcPr>
          <w:p w:rsidR="00593BB7" w:rsidRDefault="008135CE">
            <w:pPr>
              <w:pStyle w:val="TableParagraph"/>
              <w:rPr>
                <w:sz w:val="18"/>
              </w:rPr>
            </w:pPr>
            <w:r>
              <w:rPr>
                <w:sz w:val="18"/>
              </w:rPr>
              <w:t>L: Partnership</w:t>
            </w:r>
          </w:p>
        </w:tc>
        <w:tc>
          <w:tcPr>
            <w:tcW w:w="6444" w:type="dxa"/>
          </w:tcPr>
          <w:p w:rsidR="00593BB7" w:rsidRDefault="008135CE">
            <w:pPr>
              <w:pStyle w:val="TableParagraph"/>
              <w:rPr>
                <w:sz w:val="18"/>
              </w:rPr>
            </w:pPr>
            <w:r>
              <w:rPr>
                <w:sz w:val="18"/>
              </w:rPr>
              <w:t>Work with neighbors (LCC partners) to establish appropriate connectivity and</w:t>
            </w:r>
          </w:p>
        </w:tc>
      </w:tr>
    </w:tbl>
    <w:p w:rsidR="00593BB7" w:rsidRDefault="00593BB7">
      <w:pPr>
        <w:rPr>
          <w:sz w:val="18"/>
        </w:rPr>
        <w:sectPr w:rsidR="00593BB7">
          <w:headerReference w:type="default" r:id="rId302"/>
          <w:footerReference w:type="default" r:id="rId303"/>
          <w:pgSz w:w="12240" w:h="15840"/>
          <w:pgMar w:top="1440" w:right="1080" w:bottom="980" w:left="1360" w:header="0" w:footer="793" w:gutter="0"/>
          <w:pgNumType w:start="51"/>
          <w:cols w:space="720"/>
        </w:sectPr>
      </w:pPr>
    </w:p>
    <w:p w:rsidR="00593BB7" w:rsidRDefault="00593BB7">
      <w:pPr>
        <w:pStyle w:val="BodyText"/>
        <w:rPr>
          <w:rFonts w:ascii="Frutiger LT Std 45 Light"/>
          <w:b/>
          <w:sz w:val="20"/>
        </w:rPr>
      </w:pPr>
      <w:r w:rsidRPr="00593BB7">
        <w:lastRenderedPageBreak/>
        <w:pict>
          <v:shape id="_x0000_s1314" type="#_x0000_t202" style="position:absolute;margin-left:73.55pt;margin-top:1in;width:478.65pt;height:156.3pt;z-index:14392;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0"/>
                    <w:gridCol w:w="2124"/>
                    <w:gridCol w:w="6444"/>
                  </w:tblGrid>
                  <w:tr w:rsidR="00593BB7">
                    <w:trPr>
                      <w:trHeight w:hRule="exact" w:val="218"/>
                    </w:trPr>
                    <w:tc>
                      <w:tcPr>
                        <w:tcW w:w="9558" w:type="dxa"/>
                        <w:gridSpan w:val="3"/>
                        <w:shd w:val="clear" w:color="auto" w:fill="D9D9D9"/>
                      </w:tcPr>
                      <w:p w:rsidR="00593BB7" w:rsidRDefault="008135CE">
                        <w:pPr>
                          <w:pStyle w:val="TableParagraph"/>
                          <w:spacing w:line="208" w:lineRule="exact"/>
                          <w:rPr>
                            <w:sz w:val="18"/>
                          </w:rPr>
                        </w:pPr>
                        <w:r>
                          <w:rPr>
                            <w:sz w:val="18"/>
                          </w:rPr>
                          <w:t>Potential Management Considerations, common to all three scenarios</w:t>
                        </w:r>
                      </w:p>
                    </w:tc>
                  </w:tr>
                  <w:tr w:rsidR="00593BB7">
                    <w:trPr>
                      <w:trHeight w:hRule="exact" w:val="428"/>
                    </w:trPr>
                    <w:tc>
                      <w:tcPr>
                        <w:tcW w:w="990" w:type="dxa"/>
                        <w:shd w:val="clear" w:color="auto" w:fill="D9D9D9"/>
                      </w:tcPr>
                      <w:p w:rsidR="00593BB7" w:rsidRDefault="008135CE">
                        <w:pPr>
                          <w:pStyle w:val="TableParagraph"/>
                          <w:ind w:left="299" w:right="281" w:firstLine="20"/>
                          <w:rPr>
                            <w:sz w:val="18"/>
                          </w:rPr>
                        </w:pPr>
                        <w:r>
                          <w:rPr>
                            <w:sz w:val="18"/>
                          </w:rPr>
                          <w:t>FRV/ OIRV</w:t>
                        </w:r>
                      </w:p>
                    </w:tc>
                    <w:tc>
                      <w:tcPr>
                        <w:tcW w:w="2124" w:type="dxa"/>
                        <w:shd w:val="clear" w:color="auto" w:fill="D9D9D9"/>
                      </w:tcPr>
                      <w:p w:rsidR="00593BB7" w:rsidRDefault="008135CE">
                        <w:pPr>
                          <w:pStyle w:val="TableParagraph"/>
                          <w:spacing w:before="105"/>
                          <w:ind w:left="632"/>
                          <w:rPr>
                            <w:sz w:val="18"/>
                          </w:rPr>
                        </w:pPr>
                        <w:r>
                          <w:rPr>
                            <w:sz w:val="18"/>
                          </w:rPr>
                          <w:t>Category 1</w:t>
                        </w:r>
                      </w:p>
                    </w:tc>
                    <w:tc>
                      <w:tcPr>
                        <w:tcW w:w="6444" w:type="dxa"/>
                        <w:shd w:val="clear" w:color="auto" w:fill="D9D9D9"/>
                      </w:tcPr>
                      <w:p w:rsidR="00593BB7" w:rsidRDefault="008135CE">
                        <w:pPr>
                          <w:pStyle w:val="TableParagraph"/>
                          <w:spacing w:before="105"/>
                          <w:ind w:left="2107"/>
                          <w:rPr>
                            <w:sz w:val="18"/>
                          </w:rPr>
                        </w:pPr>
                        <w:r>
                          <w:rPr>
                            <w:sz w:val="18"/>
                          </w:rPr>
                          <w:t>Management Considerations</w:t>
                        </w:r>
                      </w:p>
                    </w:tc>
                  </w:tr>
                  <w:tr w:rsidR="00593BB7">
                    <w:trPr>
                      <w:trHeight w:hRule="exact" w:val="429"/>
                    </w:trPr>
                    <w:tc>
                      <w:tcPr>
                        <w:tcW w:w="990" w:type="dxa"/>
                      </w:tcPr>
                      <w:p w:rsidR="00593BB7" w:rsidRDefault="00593BB7"/>
                    </w:tc>
                    <w:tc>
                      <w:tcPr>
                        <w:tcW w:w="2124" w:type="dxa"/>
                      </w:tcPr>
                      <w:p w:rsidR="00593BB7" w:rsidRDefault="008135CE">
                        <w:pPr>
                          <w:pStyle w:val="TableParagraph"/>
                          <w:ind w:right="981"/>
                          <w:rPr>
                            <w:sz w:val="18"/>
                          </w:rPr>
                        </w:pPr>
                        <w:r>
                          <w:rPr>
                            <w:sz w:val="18"/>
                          </w:rPr>
                          <w:t>Coordination (Landscape)</w:t>
                        </w:r>
                      </w:p>
                    </w:tc>
                    <w:tc>
                      <w:tcPr>
                        <w:tcW w:w="6444" w:type="dxa"/>
                      </w:tcPr>
                      <w:p w:rsidR="00593BB7" w:rsidRDefault="008135CE">
                        <w:pPr>
                          <w:pStyle w:val="TableParagraph"/>
                          <w:ind w:right="90"/>
                          <w:rPr>
                            <w:sz w:val="18"/>
                          </w:rPr>
                        </w:pPr>
                        <w:proofErr w:type="gramStart"/>
                        <w:r>
                          <w:rPr>
                            <w:sz w:val="18"/>
                          </w:rPr>
                          <w:t>corridors</w:t>
                        </w:r>
                        <w:proofErr w:type="gramEnd"/>
                        <w:r>
                          <w:rPr>
                            <w:sz w:val="18"/>
                          </w:rPr>
                          <w:t>. Evaluate alteration options to maintain species. Nurture partnerships to plan and develop appropriate communities/</w:t>
                        </w:r>
                        <w:proofErr w:type="spellStart"/>
                        <w:r>
                          <w:rPr>
                            <w:sz w:val="18"/>
                          </w:rPr>
                          <w:t>landuse</w:t>
                        </w:r>
                        <w:proofErr w:type="spellEnd"/>
                        <w:r>
                          <w:rPr>
                            <w:sz w:val="18"/>
                          </w:rPr>
                          <w:t xml:space="preserve"> around the park.</w:t>
                        </w:r>
                      </w:p>
                    </w:tc>
                  </w:tr>
                  <w:tr w:rsidR="00593BB7">
                    <w:trPr>
                      <w:trHeight w:hRule="exact" w:val="637"/>
                    </w:trPr>
                    <w:tc>
                      <w:tcPr>
                        <w:tcW w:w="990" w:type="dxa"/>
                      </w:tcPr>
                      <w:p w:rsidR="00593BB7" w:rsidRDefault="008135CE">
                        <w:pPr>
                          <w:pStyle w:val="TableParagraph"/>
                          <w:spacing w:line="208" w:lineRule="exact"/>
                          <w:rPr>
                            <w:sz w:val="18"/>
                          </w:rPr>
                        </w:pPr>
                        <w:r>
                          <w:rPr>
                            <w:sz w:val="18"/>
                          </w:rPr>
                          <w:t>OIRV</w:t>
                        </w:r>
                      </w:p>
                    </w:tc>
                    <w:tc>
                      <w:tcPr>
                        <w:tcW w:w="2124" w:type="dxa"/>
                      </w:tcPr>
                      <w:p w:rsidR="00593BB7" w:rsidRDefault="008135CE">
                        <w:pPr>
                          <w:pStyle w:val="TableParagraph"/>
                          <w:ind w:right="361"/>
                          <w:rPr>
                            <w:sz w:val="18"/>
                          </w:rPr>
                        </w:pPr>
                        <w:r>
                          <w:rPr>
                            <w:sz w:val="18"/>
                          </w:rPr>
                          <w:t>M: Natural Resources (</w:t>
                        </w:r>
                        <w:proofErr w:type="spellStart"/>
                        <w:r>
                          <w:rPr>
                            <w:sz w:val="18"/>
                          </w:rPr>
                          <w:t>Stormwater</w:t>
                        </w:r>
                        <w:proofErr w:type="spellEnd"/>
                        <w:r>
                          <w:rPr>
                            <w:sz w:val="18"/>
                          </w:rPr>
                          <w:t xml:space="preserve"> Runoff)</w:t>
                        </w:r>
                      </w:p>
                    </w:tc>
                    <w:tc>
                      <w:tcPr>
                        <w:tcW w:w="6444" w:type="dxa"/>
                      </w:tcPr>
                      <w:p w:rsidR="00593BB7" w:rsidRDefault="008135CE">
                        <w:pPr>
                          <w:pStyle w:val="TableParagraph"/>
                          <w:ind w:right="189"/>
                          <w:rPr>
                            <w:sz w:val="18"/>
                          </w:rPr>
                        </w:pPr>
                        <w:r>
                          <w:rPr>
                            <w:sz w:val="18"/>
                          </w:rPr>
                          <w:t>Increase storm monitoring. Work with state on dam release management. Pursue partnerships focused on water management and erosion issues. Develop stream bank stabilization plan.</w:t>
                        </w:r>
                      </w:p>
                    </w:tc>
                  </w:tr>
                  <w:tr w:rsidR="00593BB7">
                    <w:trPr>
                      <w:trHeight w:hRule="exact" w:val="702"/>
                    </w:trPr>
                    <w:tc>
                      <w:tcPr>
                        <w:tcW w:w="990" w:type="dxa"/>
                      </w:tcPr>
                      <w:p w:rsidR="00593BB7" w:rsidRDefault="008135CE">
                        <w:pPr>
                          <w:pStyle w:val="TableParagraph"/>
                          <w:spacing w:line="208" w:lineRule="exact"/>
                          <w:rPr>
                            <w:sz w:val="18"/>
                          </w:rPr>
                        </w:pPr>
                        <w:r>
                          <w:rPr>
                            <w:sz w:val="18"/>
                          </w:rPr>
                          <w:t>FRV</w:t>
                        </w:r>
                      </w:p>
                    </w:tc>
                    <w:tc>
                      <w:tcPr>
                        <w:tcW w:w="2124" w:type="dxa"/>
                      </w:tcPr>
                      <w:p w:rsidR="00593BB7" w:rsidRDefault="008135CE">
                        <w:pPr>
                          <w:pStyle w:val="TableParagraph"/>
                          <w:spacing w:line="208" w:lineRule="exact"/>
                          <w:ind w:left="102"/>
                          <w:rPr>
                            <w:sz w:val="18"/>
                          </w:rPr>
                        </w:pPr>
                        <w:r>
                          <w:rPr>
                            <w:sz w:val="18"/>
                          </w:rPr>
                          <w:t xml:space="preserve">N: </w:t>
                        </w:r>
                        <w:proofErr w:type="spellStart"/>
                        <w:r>
                          <w:rPr>
                            <w:sz w:val="18"/>
                          </w:rPr>
                          <w:t>Viewshed</w:t>
                        </w:r>
                        <w:proofErr w:type="spellEnd"/>
                      </w:p>
                    </w:tc>
                    <w:tc>
                      <w:tcPr>
                        <w:tcW w:w="6444" w:type="dxa"/>
                      </w:tcPr>
                      <w:p w:rsidR="00593BB7" w:rsidRDefault="008135CE">
                        <w:pPr>
                          <w:pStyle w:val="TableParagraph"/>
                          <w:ind w:right="380"/>
                          <w:rPr>
                            <w:sz w:val="18"/>
                          </w:rPr>
                        </w:pPr>
                        <w:r>
                          <w:rPr>
                            <w:sz w:val="18"/>
                          </w:rPr>
                          <w:t xml:space="preserve">Communicate </w:t>
                        </w:r>
                        <w:proofErr w:type="spellStart"/>
                        <w:r>
                          <w:rPr>
                            <w:sz w:val="18"/>
                          </w:rPr>
                          <w:t>viewshed</w:t>
                        </w:r>
                        <w:proofErr w:type="spellEnd"/>
                        <w:r>
                          <w:rPr>
                            <w:sz w:val="18"/>
                          </w:rPr>
                          <w:t xml:space="preserve"> concerns to the public and complete a </w:t>
                        </w:r>
                        <w:proofErr w:type="spellStart"/>
                        <w:r>
                          <w:rPr>
                            <w:sz w:val="18"/>
                          </w:rPr>
                          <w:t>viewshed</w:t>
                        </w:r>
                        <w:proofErr w:type="spellEnd"/>
                        <w:r>
                          <w:rPr>
                            <w:sz w:val="18"/>
                          </w:rPr>
                          <w:t xml:space="preserve"> and vista analysis. Open more vistas.</w:t>
                        </w:r>
                      </w:p>
                    </w:tc>
                  </w:tr>
                  <w:tr w:rsidR="00593BB7">
                    <w:trPr>
                      <w:trHeight w:hRule="exact" w:val="702"/>
                    </w:trPr>
                    <w:tc>
                      <w:tcPr>
                        <w:tcW w:w="990" w:type="dxa"/>
                      </w:tcPr>
                      <w:p w:rsidR="00593BB7" w:rsidRDefault="008135CE">
                        <w:pPr>
                          <w:pStyle w:val="TableParagraph"/>
                          <w:spacing w:line="208" w:lineRule="exact"/>
                          <w:rPr>
                            <w:sz w:val="18"/>
                          </w:rPr>
                        </w:pPr>
                        <w:r>
                          <w:rPr>
                            <w:sz w:val="18"/>
                          </w:rPr>
                          <w:t>Both</w:t>
                        </w:r>
                      </w:p>
                    </w:tc>
                    <w:tc>
                      <w:tcPr>
                        <w:tcW w:w="2124" w:type="dxa"/>
                      </w:tcPr>
                      <w:p w:rsidR="00593BB7" w:rsidRDefault="008135CE">
                        <w:pPr>
                          <w:pStyle w:val="TableParagraph"/>
                          <w:ind w:right="391"/>
                          <w:rPr>
                            <w:sz w:val="18"/>
                          </w:rPr>
                        </w:pPr>
                        <w:r>
                          <w:rPr>
                            <w:sz w:val="18"/>
                          </w:rPr>
                          <w:t>O: Natural Resources (Collections)</w:t>
                        </w:r>
                      </w:p>
                    </w:tc>
                    <w:tc>
                      <w:tcPr>
                        <w:tcW w:w="6444" w:type="dxa"/>
                      </w:tcPr>
                      <w:p w:rsidR="00593BB7" w:rsidRDefault="008135CE">
                        <w:pPr>
                          <w:pStyle w:val="TableParagraph"/>
                          <w:ind w:right="181"/>
                          <w:rPr>
                            <w:sz w:val="18"/>
                          </w:rPr>
                        </w:pPr>
                        <w:r>
                          <w:rPr>
                            <w:sz w:val="18"/>
                          </w:rPr>
                          <w:t>Increase capacity and partnerships to expand ability to preserve natural resource collections.</w:t>
                        </w:r>
                      </w:p>
                    </w:tc>
                  </w:tr>
                </w:tbl>
                <w:p w:rsidR="00593BB7" w:rsidRDefault="00593BB7">
                  <w:pPr>
                    <w:pStyle w:val="BodyText"/>
                  </w:pPr>
                </w:p>
              </w:txbxContent>
            </v:textbox>
            <w10:wrap anchorx="page" anchory="page"/>
          </v:shape>
        </w:pict>
      </w: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spacing w:before="3"/>
        <w:rPr>
          <w:rFonts w:ascii="Frutiger LT Std 45 Light"/>
          <w:b/>
          <w:sz w:val="15"/>
        </w:rPr>
      </w:pPr>
    </w:p>
    <w:p w:rsidR="00593BB7" w:rsidRDefault="008135CE">
      <w:pPr>
        <w:pStyle w:val="ListParagraph"/>
        <w:numPr>
          <w:ilvl w:val="0"/>
          <w:numId w:val="21"/>
        </w:numPr>
        <w:tabs>
          <w:tab w:val="left" w:pos="375"/>
        </w:tabs>
        <w:spacing w:before="100"/>
        <w:ind w:right="785" w:firstLine="0"/>
        <w:rPr>
          <w:rFonts w:ascii="Frutiger LT Std 45 Light"/>
          <w:sz w:val="18"/>
        </w:rPr>
      </w:pPr>
      <w:r>
        <w:rPr>
          <w:rFonts w:ascii="Frutiger LT Std 45 Light"/>
          <w:sz w:val="18"/>
        </w:rPr>
        <w:t>Other:</w:t>
      </w:r>
      <w:r>
        <w:rPr>
          <w:rFonts w:ascii="Frutiger LT Std 45 Light"/>
          <w:spacing w:val="-5"/>
          <w:sz w:val="18"/>
        </w:rPr>
        <w:t xml:space="preserve"> </w:t>
      </w:r>
      <w:r>
        <w:rPr>
          <w:rFonts w:ascii="Frutiger LT Std 45 Light"/>
          <w:sz w:val="18"/>
        </w:rPr>
        <w:t>Not</w:t>
      </w:r>
      <w:r>
        <w:rPr>
          <w:rFonts w:ascii="Frutiger LT Std 45 Light"/>
          <w:spacing w:val="-5"/>
          <w:sz w:val="18"/>
        </w:rPr>
        <w:t xml:space="preserve"> </w:t>
      </w:r>
      <w:r>
        <w:rPr>
          <w:rFonts w:ascii="Frutiger LT Std 45 Light"/>
          <w:sz w:val="18"/>
        </w:rPr>
        <w:t>directly</w:t>
      </w:r>
      <w:r>
        <w:rPr>
          <w:rFonts w:ascii="Frutiger LT Std 45 Light"/>
          <w:spacing w:val="-5"/>
          <w:sz w:val="18"/>
        </w:rPr>
        <w:t xml:space="preserve"> </w:t>
      </w:r>
      <w:r>
        <w:rPr>
          <w:rFonts w:ascii="Frutiger LT Std 45 Light"/>
          <w:sz w:val="18"/>
        </w:rPr>
        <w:t>associated</w:t>
      </w:r>
      <w:r>
        <w:rPr>
          <w:rFonts w:ascii="Frutiger LT Std 45 Light"/>
          <w:spacing w:val="-5"/>
          <w:sz w:val="18"/>
        </w:rPr>
        <w:t xml:space="preserve"> </w:t>
      </w:r>
      <w:r>
        <w:rPr>
          <w:rFonts w:ascii="Frutiger LT Std 45 Light"/>
          <w:sz w:val="18"/>
        </w:rPr>
        <w:t>with</w:t>
      </w:r>
      <w:r>
        <w:rPr>
          <w:rFonts w:ascii="Frutiger LT Std 45 Light"/>
          <w:spacing w:val="-5"/>
          <w:sz w:val="18"/>
        </w:rPr>
        <w:t xml:space="preserve"> </w:t>
      </w:r>
      <w:r>
        <w:rPr>
          <w:rFonts w:ascii="Frutiger LT Std 45 Light"/>
          <w:sz w:val="18"/>
        </w:rPr>
        <w:t>a</w:t>
      </w:r>
      <w:r>
        <w:rPr>
          <w:rFonts w:ascii="Frutiger LT Std 45 Light"/>
          <w:spacing w:val="-5"/>
          <w:sz w:val="18"/>
        </w:rPr>
        <w:t xml:space="preserve"> </w:t>
      </w:r>
      <w:r>
        <w:rPr>
          <w:rFonts w:ascii="Frutiger LT Std 45 Light"/>
          <w:sz w:val="18"/>
        </w:rPr>
        <w:t>Fundamental</w:t>
      </w:r>
      <w:r>
        <w:rPr>
          <w:rFonts w:ascii="Frutiger LT Std 45 Light"/>
          <w:spacing w:val="-5"/>
          <w:sz w:val="18"/>
        </w:rPr>
        <w:t xml:space="preserve"> </w:t>
      </w:r>
      <w:r>
        <w:rPr>
          <w:rFonts w:ascii="Frutiger LT Std 45 Light"/>
          <w:sz w:val="18"/>
        </w:rPr>
        <w:t>Resources</w:t>
      </w:r>
      <w:r>
        <w:rPr>
          <w:rFonts w:ascii="Frutiger LT Std 45 Light"/>
          <w:spacing w:val="-4"/>
          <w:sz w:val="18"/>
        </w:rPr>
        <w:t xml:space="preserve"> </w:t>
      </w:r>
      <w:r>
        <w:rPr>
          <w:rFonts w:ascii="Frutiger LT Std 45 Light"/>
          <w:sz w:val="18"/>
        </w:rPr>
        <w:t>and</w:t>
      </w:r>
      <w:r>
        <w:rPr>
          <w:rFonts w:ascii="Frutiger LT Std 45 Light"/>
          <w:spacing w:val="-5"/>
          <w:sz w:val="18"/>
        </w:rPr>
        <w:t xml:space="preserve"> </w:t>
      </w:r>
      <w:r>
        <w:rPr>
          <w:rFonts w:ascii="Frutiger LT Std 45 Light"/>
          <w:sz w:val="18"/>
        </w:rPr>
        <w:t>Values</w:t>
      </w:r>
      <w:r>
        <w:rPr>
          <w:rFonts w:ascii="Frutiger LT Std 45 Light"/>
          <w:spacing w:val="-5"/>
          <w:sz w:val="18"/>
        </w:rPr>
        <w:t xml:space="preserve"> </w:t>
      </w:r>
      <w:r>
        <w:rPr>
          <w:rFonts w:ascii="Frutiger LT Std 45 Light"/>
          <w:sz w:val="18"/>
        </w:rPr>
        <w:t>(FRV)</w:t>
      </w:r>
      <w:r>
        <w:rPr>
          <w:rFonts w:ascii="Frutiger LT Std 45 Light"/>
          <w:spacing w:val="-5"/>
          <w:sz w:val="18"/>
        </w:rPr>
        <w:t xml:space="preserve"> </w:t>
      </w:r>
      <w:r>
        <w:rPr>
          <w:rFonts w:ascii="Frutiger LT Std 45 Light"/>
          <w:sz w:val="18"/>
        </w:rPr>
        <w:t>or</w:t>
      </w:r>
      <w:r>
        <w:rPr>
          <w:rFonts w:ascii="Frutiger LT Std 45 Light"/>
          <w:spacing w:val="-5"/>
          <w:sz w:val="18"/>
        </w:rPr>
        <w:t xml:space="preserve"> </w:t>
      </w:r>
      <w:r>
        <w:rPr>
          <w:rFonts w:ascii="Frutiger LT Std 45 Light"/>
          <w:sz w:val="18"/>
        </w:rPr>
        <w:t>Other</w:t>
      </w:r>
      <w:r>
        <w:rPr>
          <w:rFonts w:ascii="Frutiger LT Std 45 Light"/>
          <w:spacing w:val="-5"/>
          <w:sz w:val="18"/>
        </w:rPr>
        <w:t xml:space="preserve"> </w:t>
      </w:r>
      <w:r>
        <w:rPr>
          <w:rFonts w:ascii="Frutiger LT Std 45 Light"/>
          <w:sz w:val="18"/>
        </w:rPr>
        <w:t>Important</w:t>
      </w:r>
      <w:r>
        <w:rPr>
          <w:rFonts w:ascii="Frutiger LT Std 45 Light"/>
          <w:spacing w:val="-5"/>
          <w:sz w:val="18"/>
        </w:rPr>
        <w:t xml:space="preserve"> </w:t>
      </w:r>
      <w:r>
        <w:rPr>
          <w:rFonts w:ascii="Frutiger LT Std 45 Light"/>
          <w:sz w:val="18"/>
        </w:rPr>
        <w:t>Resources</w:t>
      </w:r>
      <w:r>
        <w:rPr>
          <w:rFonts w:ascii="Frutiger LT Std 45 Light"/>
          <w:spacing w:val="-5"/>
          <w:sz w:val="18"/>
        </w:rPr>
        <w:t xml:space="preserve"> </w:t>
      </w:r>
      <w:r>
        <w:rPr>
          <w:rFonts w:ascii="Frutiger LT Std 45 Light"/>
          <w:sz w:val="18"/>
        </w:rPr>
        <w:t>and Values (OIRV).</w:t>
      </w:r>
    </w:p>
    <w:p w:rsidR="00593BB7" w:rsidRDefault="008135CE">
      <w:pPr>
        <w:ind w:left="224"/>
        <w:rPr>
          <w:rFonts w:ascii="Frutiger LT Std 45 Light"/>
          <w:sz w:val="18"/>
        </w:rPr>
      </w:pPr>
      <w:r>
        <w:rPr>
          <w:rFonts w:ascii="Frutiger LT Std 45 Light"/>
          <w:sz w:val="18"/>
        </w:rPr>
        <w:t>** Both: FRV and OIRV.</w:t>
      </w:r>
    </w:p>
    <w:p w:rsidR="00593BB7" w:rsidRDefault="008135CE">
      <w:pPr>
        <w:ind w:left="224"/>
        <w:rPr>
          <w:rFonts w:ascii="Frutiger LT Std 45 Light"/>
          <w:sz w:val="18"/>
        </w:rPr>
      </w:pPr>
      <w:r>
        <w:rPr>
          <w:rFonts w:ascii="Frutiger LT Std 45 Light"/>
          <w:sz w:val="18"/>
        </w:rPr>
        <w:t>*** Identified in the workshop for all 3 climate change scenarios.</w:t>
      </w:r>
    </w:p>
    <w:p w:rsidR="00593BB7" w:rsidRDefault="00593BB7">
      <w:pPr>
        <w:pStyle w:val="BodyText"/>
        <w:rPr>
          <w:rFonts w:ascii="Frutiger LT Std 45 Light"/>
          <w:sz w:val="20"/>
        </w:rPr>
      </w:pPr>
    </w:p>
    <w:p w:rsidR="00593BB7" w:rsidRDefault="00593BB7">
      <w:pPr>
        <w:pStyle w:val="BodyText"/>
        <w:rPr>
          <w:rFonts w:ascii="Frutiger LT Std 45 Light"/>
          <w:sz w:val="20"/>
        </w:rPr>
      </w:pPr>
    </w:p>
    <w:p w:rsidR="00593BB7" w:rsidRDefault="008135CE">
      <w:pPr>
        <w:pStyle w:val="Heading2"/>
        <w:spacing w:before="158"/>
        <w:ind w:left="224"/>
      </w:pPr>
      <w:r>
        <w:t>Monitor</w:t>
      </w:r>
    </w:p>
    <w:p w:rsidR="00593BB7" w:rsidRDefault="008135CE">
      <w:pPr>
        <w:pStyle w:val="BodyText"/>
        <w:spacing w:before="241"/>
        <w:ind w:left="223" w:right="570"/>
      </w:pPr>
      <w:r>
        <w:t xml:space="preserve">Park managers monitor climate </w:t>
      </w:r>
      <w:r>
        <w:t xml:space="preserve">drivers and/or indicators of effects to “calibrate” the three scenarios (New Patchwork Quilt, Panting Forest, and Winter </w:t>
      </w:r>
      <w:proofErr w:type="spellStart"/>
      <w:r>
        <w:t>Waterland</w:t>
      </w:r>
      <w:proofErr w:type="spellEnd"/>
      <w:r>
        <w:t>) against reality, possibly adjusting or developing new scenarios as warranted, and revising strategies accordingly. This enab</w:t>
      </w:r>
      <w:r>
        <w:t>les the park staff to recognize what climate future is unfolding or what new scenarios may be evolving.</w:t>
      </w:r>
    </w:p>
    <w:p w:rsidR="00593BB7" w:rsidRDefault="00593BB7">
      <w:pPr>
        <w:pStyle w:val="BodyText"/>
        <w:rPr>
          <w:sz w:val="20"/>
        </w:rPr>
      </w:pPr>
    </w:p>
    <w:p w:rsidR="00593BB7" w:rsidRDefault="00593BB7">
      <w:pPr>
        <w:pStyle w:val="BodyText"/>
        <w:rPr>
          <w:sz w:val="20"/>
        </w:rPr>
      </w:pPr>
    </w:p>
    <w:p w:rsidR="00593BB7" w:rsidRDefault="00593BB7">
      <w:pPr>
        <w:pStyle w:val="BodyText"/>
        <w:spacing w:before="3"/>
        <w:rPr>
          <w:sz w:val="17"/>
        </w:rPr>
      </w:pPr>
      <w:r w:rsidRPr="00593BB7">
        <w:pict>
          <v:group id="_x0000_s1300" style="position:absolute;margin-left:171pt;margin-top:12.35pt;width:233.3pt;height:94.5pt;z-index:14368;mso-wrap-distance-left:0;mso-wrap-distance-right:0;mso-position-horizontal-relative:page" coordorigin="3420,247" coordsize="4666,1890">
            <v:line id="_x0000_s1313" style="position:absolute" from="3463,605" to="8042,605" strokeweight="4.3pt"/>
            <v:rect id="_x0000_s1312" style="position:absolute;left:3463;top:348;width:103;height:214" fillcolor="black" stroked="f"/>
            <v:line id="_x0000_s1311" style="position:absolute" from="3463,305" to="8042,305" strokeweight="4.3pt"/>
            <v:rect id="_x0000_s1310" style="position:absolute;left:7940;top:349;width:102;height:214" fillcolor="black" stroked="f"/>
            <v:rect id="_x0000_s1309" style="position:absolute;left:3566;top:349;width:4374;height:214" fillcolor="black" stroked="f"/>
            <v:line id="_x0000_s1308" style="position:absolute" from="3454,257" to="8053,257" strokeweight=".48pt"/>
            <v:line id="_x0000_s1307" style="position:absolute" from="3454,653" to="8053,653" strokeweight=".48pt"/>
            <v:line id="_x0000_s1306" style="position:absolute" from="3458,252" to="3458,2131" strokeweight=".48pt"/>
            <v:line id="_x0000_s1305" style="position:absolute" from="3454,2126" to="8044,2126" strokeweight=".48pt"/>
            <v:line id="_x0000_s1304" style="position:absolute" from="8048,252" to="8048,2131" strokeweight=".48pt"/>
            <v:shape id="_x0000_s1303" type="#_x0000_t202" style="position:absolute;left:3458;top:262;width:4590;height:386" filled="f" stroked="f">
              <v:textbox inset="0,0,0,0">
                <w:txbxContent>
                  <w:p w:rsidR="00593BB7" w:rsidRDefault="008135CE">
                    <w:pPr>
                      <w:spacing w:before="85"/>
                      <w:ind w:left="1795" w:right="1795"/>
                      <w:jc w:val="center"/>
                      <w:rPr>
                        <w:rFonts w:ascii="Frutiger LT Std 45 Light"/>
                        <w:b/>
                        <w:sz w:val="18"/>
                      </w:rPr>
                    </w:pPr>
                    <w:r>
                      <w:rPr>
                        <w:rFonts w:ascii="Frutiger LT Std 45 Light"/>
                        <w:b/>
                        <w:color w:val="FFFFFF"/>
                        <w:sz w:val="18"/>
                      </w:rPr>
                      <w:t>Monitoring</w:t>
                    </w:r>
                  </w:p>
                </w:txbxContent>
              </v:textbox>
            </v:shape>
            <v:shape id="_x0000_s1302" type="#_x0000_t202" style="position:absolute;left:3926;top:660;width:103;height:1454" filled="f" stroked="f">
              <v:textbox inset="0,0,0,0">
                <w:txbxContent>
                  <w:p w:rsidR="00593BB7" w:rsidRDefault="008135CE">
                    <w:pPr>
                      <w:rPr>
                        <w:rFonts w:ascii="Wingdings" w:hAnsi="Wingdings"/>
                        <w:sz w:val="18"/>
                      </w:rPr>
                    </w:pPr>
                    <w:r>
                      <w:rPr>
                        <w:rFonts w:ascii="Wingdings" w:hAnsi="Wingdings"/>
                        <w:sz w:val="18"/>
                      </w:rPr>
                      <w:t></w:t>
                    </w:r>
                  </w:p>
                  <w:p w:rsidR="00593BB7" w:rsidRDefault="008135CE">
                    <w:pPr>
                      <w:spacing w:before="9"/>
                      <w:rPr>
                        <w:rFonts w:ascii="Wingdings" w:hAnsi="Wingdings"/>
                        <w:sz w:val="18"/>
                      </w:rPr>
                    </w:pPr>
                    <w:r>
                      <w:rPr>
                        <w:rFonts w:ascii="Wingdings" w:hAnsi="Wingdings"/>
                        <w:sz w:val="18"/>
                      </w:rPr>
                      <w:t></w:t>
                    </w:r>
                  </w:p>
                  <w:p w:rsidR="00593BB7" w:rsidRDefault="008135CE">
                    <w:pPr>
                      <w:spacing w:before="9"/>
                      <w:rPr>
                        <w:rFonts w:ascii="Wingdings" w:hAnsi="Wingdings"/>
                        <w:sz w:val="18"/>
                      </w:rPr>
                    </w:pPr>
                    <w:r>
                      <w:rPr>
                        <w:rFonts w:ascii="Wingdings" w:hAnsi="Wingdings"/>
                        <w:sz w:val="18"/>
                      </w:rPr>
                      <w:t></w:t>
                    </w:r>
                  </w:p>
                  <w:p w:rsidR="00593BB7" w:rsidRDefault="008135CE">
                    <w:pPr>
                      <w:spacing w:before="9"/>
                      <w:rPr>
                        <w:rFonts w:ascii="Wingdings" w:hAnsi="Wingdings"/>
                        <w:sz w:val="18"/>
                      </w:rPr>
                    </w:pPr>
                    <w:r>
                      <w:rPr>
                        <w:rFonts w:ascii="Wingdings" w:hAnsi="Wingdings"/>
                        <w:sz w:val="18"/>
                      </w:rPr>
                      <w:t></w:t>
                    </w:r>
                  </w:p>
                  <w:p w:rsidR="00593BB7" w:rsidRDefault="008135CE">
                    <w:pPr>
                      <w:spacing w:before="9"/>
                      <w:rPr>
                        <w:rFonts w:ascii="Wingdings" w:hAnsi="Wingdings"/>
                        <w:sz w:val="18"/>
                      </w:rPr>
                    </w:pPr>
                    <w:r>
                      <w:rPr>
                        <w:rFonts w:ascii="Wingdings" w:hAnsi="Wingdings"/>
                        <w:sz w:val="18"/>
                      </w:rPr>
                      <w:t></w:t>
                    </w:r>
                  </w:p>
                  <w:p w:rsidR="00593BB7" w:rsidRDefault="008135CE">
                    <w:pPr>
                      <w:spacing w:before="10"/>
                      <w:rPr>
                        <w:rFonts w:ascii="Wingdings" w:hAnsi="Wingdings"/>
                        <w:sz w:val="18"/>
                      </w:rPr>
                    </w:pPr>
                    <w:r>
                      <w:rPr>
                        <w:rFonts w:ascii="Wingdings" w:hAnsi="Wingdings"/>
                        <w:sz w:val="18"/>
                      </w:rPr>
                      <w:t></w:t>
                    </w:r>
                  </w:p>
                  <w:p w:rsidR="00593BB7" w:rsidRDefault="008135CE">
                    <w:pPr>
                      <w:spacing w:before="8"/>
                      <w:rPr>
                        <w:rFonts w:ascii="Wingdings" w:hAnsi="Wingdings"/>
                        <w:sz w:val="18"/>
                      </w:rPr>
                    </w:pPr>
                    <w:r>
                      <w:rPr>
                        <w:rFonts w:ascii="Wingdings" w:hAnsi="Wingdings"/>
                        <w:sz w:val="18"/>
                      </w:rPr>
                      <w:t></w:t>
                    </w:r>
                  </w:p>
                </w:txbxContent>
              </v:textbox>
            </v:shape>
            <v:shape id="_x0000_s1301" type="#_x0000_t202" style="position:absolute;left:4286;top:658;width:3351;height:1463" filled="f" stroked="f">
              <v:textbox inset="0,0,0,0">
                <w:txbxContent>
                  <w:p w:rsidR="00593BB7" w:rsidRDefault="008135CE">
                    <w:pPr>
                      <w:ind w:right="2331"/>
                      <w:rPr>
                        <w:rFonts w:ascii="Frutiger LT Std 45 Light"/>
                        <w:sz w:val="18"/>
                      </w:rPr>
                    </w:pPr>
                    <w:r>
                      <w:rPr>
                        <w:rFonts w:ascii="Frutiger LT Std 45 Light"/>
                        <w:sz w:val="18"/>
                      </w:rPr>
                      <w:t>Temperature Precipitation Storm events Drought Snowfall</w:t>
                    </w:r>
                  </w:p>
                  <w:p w:rsidR="00593BB7" w:rsidRDefault="008135CE">
                    <w:pPr>
                      <w:spacing w:before="1"/>
                      <w:rPr>
                        <w:rFonts w:ascii="Frutiger LT Std 45 Light"/>
                        <w:sz w:val="18"/>
                      </w:rPr>
                    </w:pPr>
                    <w:r>
                      <w:rPr>
                        <w:rFonts w:ascii="Frutiger LT Std 45 Light"/>
                        <w:sz w:val="18"/>
                      </w:rPr>
                      <w:t>Extreme temperature events</w:t>
                    </w:r>
                  </w:p>
                  <w:p w:rsidR="00593BB7" w:rsidRDefault="008135CE">
                    <w:pPr>
                      <w:rPr>
                        <w:rFonts w:ascii="Frutiger LT Std 45 Light"/>
                        <w:sz w:val="18"/>
                      </w:rPr>
                    </w:pPr>
                    <w:r>
                      <w:rPr>
                        <w:rFonts w:ascii="Frutiger LT Std 45 Light"/>
                        <w:sz w:val="18"/>
                      </w:rPr>
                      <w:t>Selected indicators of climate-driven effects</w:t>
                    </w:r>
                  </w:p>
                </w:txbxContent>
              </v:textbox>
            </v:shape>
            <w10:wrap type="topAndBottom" anchorx="page"/>
          </v:group>
        </w:pict>
      </w:r>
    </w:p>
    <w:p w:rsidR="00593BB7" w:rsidRDefault="00593BB7">
      <w:pPr>
        <w:pStyle w:val="BodyText"/>
        <w:rPr>
          <w:sz w:val="20"/>
        </w:rPr>
      </w:pPr>
    </w:p>
    <w:p w:rsidR="00593BB7" w:rsidRDefault="00593BB7">
      <w:pPr>
        <w:pStyle w:val="BodyText"/>
        <w:rPr>
          <w:sz w:val="29"/>
        </w:rPr>
      </w:pPr>
    </w:p>
    <w:p w:rsidR="00593BB7" w:rsidRDefault="008135CE">
      <w:pPr>
        <w:pStyle w:val="BodyText"/>
        <w:spacing w:before="122"/>
        <w:ind w:left="223" w:right="668"/>
      </w:pPr>
      <w:r>
        <w:t>Monitoring selected indicators of climate-driven effects in the park will be necessary to evaluate the response of CATO priority resources and values to climate change, and to understand the evolving relati</w:t>
      </w:r>
      <w:r>
        <w:t>onships between the climate drivers and ecosystem response.</w:t>
      </w:r>
    </w:p>
    <w:p w:rsidR="00593BB7" w:rsidRDefault="00593BB7">
      <w:pPr>
        <w:pStyle w:val="BodyText"/>
        <w:spacing w:before="11"/>
        <w:rPr>
          <w:sz w:val="30"/>
        </w:rPr>
      </w:pPr>
    </w:p>
    <w:p w:rsidR="00593BB7" w:rsidRDefault="008135CE">
      <w:pPr>
        <w:pStyle w:val="BodyText"/>
        <w:ind w:left="223"/>
      </w:pPr>
      <w:r>
        <w:t>(Note: This ends the North Wind excerpt.)</w:t>
      </w:r>
    </w:p>
    <w:p w:rsidR="00593BB7" w:rsidRDefault="00593BB7">
      <w:pPr>
        <w:sectPr w:rsidR="00593BB7">
          <w:headerReference w:type="default" r:id="rId304"/>
          <w:footerReference w:type="default" r:id="rId305"/>
          <w:pgSz w:w="12240" w:h="15840"/>
          <w:pgMar w:top="1440" w:right="1080" w:bottom="980" w:left="1360" w:header="0" w:footer="793" w:gutter="0"/>
          <w:pgNumType w:start="52"/>
          <w:cols w:space="720"/>
        </w:sectPr>
      </w:pPr>
    </w:p>
    <w:p w:rsidR="00593BB7" w:rsidRDefault="008135CE">
      <w:pPr>
        <w:pStyle w:val="Heading1"/>
        <w:ind w:left="2764"/>
        <w:jc w:val="left"/>
      </w:pPr>
      <w:bookmarkStart w:id="5" w:name="COMPREHENSIVE_STRATEGIES_"/>
      <w:bookmarkEnd w:id="5"/>
      <w:r>
        <w:lastRenderedPageBreak/>
        <w:t>COMPREHENSIVE STRATEGIES</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30"/>
        </w:rPr>
      </w:pPr>
    </w:p>
    <w:p w:rsidR="00593BB7" w:rsidRDefault="008135CE">
      <w:pPr>
        <w:pStyle w:val="BodyText"/>
        <w:ind w:left="123" w:right="210"/>
        <w:jc w:val="both"/>
      </w:pPr>
      <w:r>
        <w:t>Comprehensive strategies provide park management staff with methods to achieve and maintain reference conditions. Catoctin Mountain Park’s comprehensive strategies are presented in tables 19 and 20. Components of the comprehensive strategies table are outl</w:t>
      </w:r>
      <w:r>
        <w:t>ined below.</w:t>
      </w:r>
    </w:p>
    <w:p w:rsidR="00593BB7" w:rsidRDefault="00593BB7">
      <w:pPr>
        <w:pStyle w:val="BodyText"/>
        <w:spacing w:before="11"/>
        <w:rPr>
          <w:sz w:val="20"/>
        </w:rPr>
      </w:pPr>
    </w:p>
    <w:p w:rsidR="00593BB7" w:rsidRDefault="008135CE">
      <w:pPr>
        <w:pStyle w:val="BodyText"/>
        <w:ind w:left="123" w:right="798"/>
      </w:pPr>
      <w:r>
        <w:t>A comprehensive strategy is designed to move a resource from its existing condition to the reference condition.</w:t>
      </w:r>
    </w:p>
    <w:p w:rsidR="00593BB7" w:rsidRDefault="00593BB7">
      <w:pPr>
        <w:pStyle w:val="BodyText"/>
        <w:rPr>
          <w:sz w:val="20"/>
        </w:rPr>
      </w:pPr>
    </w:p>
    <w:p w:rsidR="00593BB7" w:rsidRDefault="00593BB7">
      <w:pPr>
        <w:pStyle w:val="BodyText"/>
        <w:spacing w:before="4"/>
        <w:rPr>
          <w:sz w:val="15"/>
        </w:rPr>
      </w:pPr>
      <w:r w:rsidRPr="00593BB7">
        <w:pict>
          <v:group id="_x0000_s1297" style="position:absolute;margin-left:78.8pt;margin-top:12.5pt;width:75.25pt;height:36.85pt;z-index:14416;mso-wrap-distance-left:0;mso-wrap-distance-right:0;mso-position-horizontal-relative:page" coordorigin="1576,250" coordsize="1505,737">
            <v:shape id="_x0000_s1299" type="#_x0000_t75" style="position:absolute;left:1576;top:250;width:737;height:737">
              <v:imagedata r:id="rId306" o:title=""/>
            </v:shape>
            <v:shape id="_x0000_s1298" type="#_x0000_t75" style="position:absolute;left:2344;top:250;width:737;height:737">
              <v:imagedata r:id="rId307" o:title=""/>
            </v:shape>
            <w10:wrap type="topAndBottom" anchorx="page"/>
          </v:group>
        </w:pict>
      </w:r>
      <w:r w:rsidRPr="00593BB7">
        <w:pict>
          <v:group id="_x0000_s1294" style="position:absolute;margin-left:202.9pt;margin-top:11.2pt;width:79.45pt;height:43.05pt;z-index:14440;mso-wrap-distance-left:0;mso-wrap-distance-right:0;mso-position-horizontal-relative:page" coordorigin="4058,224" coordsize="1589,861">
            <v:shape id="_x0000_s1296" style="position:absolute;left:4079;top:272;width:1540;height:764" coordorigin="4079,272" coordsize="1540,764" o:spt="100" adj="0,,0" path="m4103,463r-24,l4079,844r24,l4103,463xm4174,463r-47,l4127,844r47,l4174,463xm5237,272r,191l4198,463r,381l5237,844r,191l5618,653,5237,272xe" fillcolor="#231f20" stroked="f">
              <v:stroke joinstyle="round"/>
              <v:formulas/>
              <v:path arrowok="t" o:connecttype="segments"/>
            </v:shape>
            <v:shape id="_x0000_s1295" style="position:absolute;left:4058;top:224;width:1589;height:861" coordorigin="4058,224" coordsize="1589,861" o:spt="100" adj="0,,0" path="m5218,844r,240l5267,1035r-10,l5222,1022r35,-35l5257,865r-20,l5218,844xm5257,987r-35,35l5257,1035r,-48xm5590,654l5257,987r,48l5267,1035,5633,668r-29,l5590,654xm4106,443r-48,l4058,865r48,l4106,844r-24,l4082,829r-3,-4l4082,825r,-342l4079,483r3,-4l4082,463r24,l4106,443xm4122,443r-16,l4106,865r16,l4122,443xm4177,443r-55,l4122,865r55,l4177,844r-31,l4127,825r19,l4146,483r-19,l4146,463r31,l4177,443xm4194,443r-17,l4177,865r17,l4194,443xm5218,443r-1024,l4194,865r1024,l5218,844r-1000,l4198,825r20,l4218,483r-20,l4218,463r1000,l5218,443xm5257,825r-1039,l4218,844r1000,l5237,865r20,l5257,825xm4082,829r,15l4090,837r-8,-8xm4090,837r-8,7l4098,844r-8,-7xm4098,829r-8,8l4098,844r,-15xm4106,825r-3,l4098,829r,15l4106,844r,-19xm4146,825r-19,l4146,844r,-19xm4154,825r-8,l4146,844r8,l4154,825xm4154,463r,381l4174,825r3,l4177,483r-3,l4154,463xm4177,825r-3,l4154,844r23,l4177,825xm4218,825r-20,l4218,844r,-19xm4090,471r-8,8l4082,829r8,8l4098,829r,-351l4090,471xm4098,478r,351l4103,825r3,l4106,483r-3,l4098,478xm4082,825r-3,l4082,829r,-4xm5604,640r-14,14l5604,668r,-28xm5634,640r-30,l5604,668r29,l5647,653r-13,-13xm5266,272r-9,l5257,321r333,333l5604,640r30,l5266,272xm4082,479r-3,4l4082,483r,-4xm4106,463r-8,l4098,478r5,5l4106,483r,-20xm4146,463r-19,20l4146,483r,-20xm4154,463r-8,l4146,483r8,l4154,463xm4177,463r-23,l4174,483r3,l4177,463xm4218,463r-20,20l4218,483r,-20xm5257,443r-20,l5218,463r-1000,l4218,483r1039,l5257,443xm4082,463r,16l4090,471r-8,-8xm4098,463r-8,8l4098,478r,-15xm4098,463r-16,l4090,471r8,-8xm5218,224r,239l5237,443r20,l5257,321r-35,-35l5257,272r9,l5218,224xm5257,272r-35,14l5257,321r,-49xe" fillcolor="#231f20" stroked="f">
              <v:stroke joinstyle="round"/>
              <v:formulas/>
              <v:path arrowok="t" o:connecttype="segments"/>
            </v:shape>
            <w10:wrap type="topAndBottom" anchorx="page"/>
          </v:group>
        </w:pict>
      </w:r>
      <w:r w:rsidR="008135CE">
        <w:rPr>
          <w:noProof/>
        </w:rPr>
        <w:drawing>
          <wp:anchor distT="0" distB="0" distL="0" distR="0" simplePos="0" relativeHeight="14464" behindDoc="0" locked="0" layoutInCell="1" allowOverlap="1">
            <wp:simplePos x="0" y="0"/>
            <wp:positionH relativeFrom="page">
              <wp:posOffset>4038600</wp:posOffset>
            </wp:positionH>
            <wp:positionV relativeFrom="paragraph">
              <wp:posOffset>158813</wp:posOffset>
            </wp:positionV>
            <wp:extent cx="464438" cy="464439"/>
            <wp:effectExtent l="0" t="0" r="0" b="0"/>
            <wp:wrapTopAndBottom/>
            <wp:docPr id="183"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5.jpeg"/>
                    <pic:cNvPicPr/>
                  </pic:nvPicPr>
                  <pic:blipFill>
                    <a:blip r:embed="rId308" cstate="print"/>
                    <a:stretch>
                      <a:fillRect/>
                    </a:stretch>
                  </pic:blipFill>
                  <pic:spPr>
                    <a:xfrm>
                      <a:off x="0" y="0"/>
                      <a:ext cx="464438" cy="464439"/>
                    </a:xfrm>
                    <a:prstGeom prst="rect">
                      <a:avLst/>
                    </a:prstGeom>
                  </pic:spPr>
                </pic:pic>
              </a:graphicData>
            </a:graphic>
          </wp:anchor>
        </w:drawing>
      </w:r>
    </w:p>
    <w:p w:rsidR="00593BB7" w:rsidRDefault="008135CE">
      <w:pPr>
        <w:pStyle w:val="Heading6"/>
        <w:tabs>
          <w:tab w:val="left" w:pos="4911"/>
        </w:tabs>
        <w:spacing w:before="103"/>
        <w:ind w:left="123"/>
        <w:rPr>
          <w:rFonts w:ascii="Frutiger LT Std 45 Light"/>
        </w:rPr>
      </w:pPr>
      <w:r>
        <w:rPr>
          <w:rFonts w:ascii="Frutiger LT Std 45 Light"/>
        </w:rPr>
        <w:t>Existing</w:t>
      </w:r>
      <w:r>
        <w:rPr>
          <w:rFonts w:ascii="Frutiger LT Std 45 Light"/>
          <w:spacing w:val="-2"/>
        </w:rPr>
        <w:t xml:space="preserve"> </w:t>
      </w:r>
      <w:r>
        <w:rPr>
          <w:rFonts w:ascii="Frutiger LT Std 45 Light"/>
        </w:rPr>
        <w:t>Condition</w:t>
      </w:r>
      <w:r>
        <w:rPr>
          <w:rFonts w:ascii="Frutiger LT Std 45 Light"/>
        </w:rPr>
        <w:tab/>
        <w:t>Reference</w:t>
      </w:r>
      <w:r>
        <w:rPr>
          <w:rFonts w:ascii="Frutiger LT Std 45 Light"/>
          <w:spacing w:val="-4"/>
        </w:rPr>
        <w:t xml:space="preserve"> </w:t>
      </w:r>
      <w:r>
        <w:rPr>
          <w:rFonts w:ascii="Frutiger LT Std 45 Light"/>
        </w:rPr>
        <w:t>Condition</w:t>
      </w:r>
    </w:p>
    <w:p w:rsidR="00593BB7" w:rsidRDefault="00593BB7">
      <w:pPr>
        <w:pStyle w:val="BodyText"/>
        <w:rPr>
          <w:rFonts w:ascii="Frutiger LT Std 45 Light"/>
          <w:b/>
          <w:i/>
          <w:sz w:val="24"/>
        </w:rPr>
      </w:pPr>
    </w:p>
    <w:p w:rsidR="00593BB7" w:rsidRDefault="00593BB7">
      <w:pPr>
        <w:pStyle w:val="BodyText"/>
        <w:spacing w:before="7"/>
        <w:rPr>
          <w:rFonts w:ascii="Frutiger LT Std 45 Light"/>
          <w:b/>
          <w:i/>
          <w:sz w:val="18"/>
        </w:rPr>
      </w:pPr>
    </w:p>
    <w:p w:rsidR="00593BB7" w:rsidRDefault="008135CE">
      <w:pPr>
        <w:pStyle w:val="BodyText"/>
        <w:ind w:left="123"/>
      </w:pPr>
      <w:r>
        <w:t>Catoctin Mountain Park’s 36 comprehensive strategies address one of the following</w:t>
      </w:r>
      <w:r>
        <w:t xml:space="preserve"> objectives:</w:t>
      </w:r>
    </w:p>
    <w:p w:rsidR="00593BB7" w:rsidRDefault="00593BB7">
      <w:pPr>
        <w:pStyle w:val="BodyText"/>
        <w:spacing w:before="11"/>
        <w:rPr>
          <w:sz w:val="20"/>
        </w:rPr>
      </w:pPr>
    </w:p>
    <w:p w:rsidR="00593BB7" w:rsidRDefault="008135CE">
      <w:pPr>
        <w:pStyle w:val="ListParagraph"/>
        <w:numPr>
          <w:ilvl w:val="1"/>
          <w:numId w:val="43"/>
        </w:numPr>
        <w:tabs>
          <w:tab w:val="left" w:pos="1204"/>
        </w:tabs>
        <w:ind w:hanging="359"/>
        <w:rPr>
          <w:sz w:val="21"/>
        </w:rPr>
      </w:pPr>
      <w:r>
        <w:rPr>
          <w:sz w:val="21"/>
        </w:rPr>
        <w:t>Address gaps in knowledge identified in status of resource</w:t>
      </w:r>
      <w:r>
        <w:rPr>
          <w:spacing w:val="-12"/>
          <w:sz w:val="21"/>
        </w:rPr>
        <w:t xml:space="preserve"> </w:t>
      </w:r>
      <w:r>
        <w:rPr>
          <w:sz w:val="21"/>
        </w:rPr>
        <w:t>knowledge.</w:t>
      </w:r>
    </w:p>
    <w:p w:rsidR="00593BB7" w:rsidRDefault="008135CE">
      <w:pPr>
        <w:pStyle w:val="ListParagraph"/>
        <w:numPr>
          <w:ilvl w:val="1"/>
          <w:numId w:val="43"/>
        </w:numPr>
        <w:tabs>
          <w:tab w:val="left" w:pos="1204"/>
        </w:tabs>
        <w:ind w:right="395" w:hanging="359"/>
        <w:rPr>
          <w:sz w:val="21"/>
        </w:rPr>
      </w:pPr>
      <w:r>
        <w:rPr>
          <w:sz w:val="21"/>
        </w:rPr>
        <w:t>Provide information necessary to inform or monitor the indicators identified in the previous</w:t>
      </w:r>
      <w:r>
        <w:rPr>
          <w:spacing w:val="-4"/>
          <w:sz w:val="21"/>
        </w:rPr>
        <w:t xml:space="preserve"> </w:t>
      </w:r>
      <w:r>
        <w:rPr>
          <w:sz w:val="21"/>
        </w:rPr>
        <w:t>sections.</w:t>
      </w:r>
    </w:p>
    <w:p w:rsidR="00593BB7" w:rsidRDefault="008135CE">
      <w:pPr>
        <w:pStyle w:val="ListParagraph"/>
        <w:numPr>
          <w:ilvl w:val="1"/>
          <w:numId w:val="43"/>
        </w:numPr>
        <w:tabs>
          <w:tab w:val="left" w:pos="1204"/>
        </w:tabs>
        <w:ind w:right="851" w:hanging="359"/>
        <w:rPr>
          <w:sz w:val="21"/>
        </w:rPr>
      </w:pPr>
      <w:r>
        <w:rPr>
          <w:sz w:val="21"/>
        </w:rPr>
        <w:t>Manage natural and cultural resources to preserve, protect, and maintain their condition and enhance the visitor</w:t>
      </w:r>
      <w:r>
        <w:rPr>
          <w:spacing w:val="-8"/>
          <w:sz w:val="21"/>
        </w:rPr>
        <w:t xml:space="preserve"> </w:t>
      </w:r>
      <w:r>
        <w:rPr>
          <w:sz w:val="21"/>
        </w:rPr>
        <w:t>experience.</w:t>
      </w:r>
    </w:p>
    <w:p w:rsidR="00593BB7" w:rsidRDefault="00593BB7">
      <w:pPr>
        <w:pStyle w:val="BodyText"/>
        <w:spacing w:before="11"/>
        <w:rPr>
          <w:sz w:val="20"/>
        </w:rPr>
      </w:pPr>
    </w:p>
    <w:p w:rsidR="00593BB7" w:rsidRDefault="008135CE">
      <w:pPr>
        <w:pStyle w:val="BodyText"/>
        <w:ind w:left="123" w:right="297"/>
      </w:pPr>
      <w:r>
        <w:t xml:space="preserve">Each comprehensive strategy contains one or more activities that can be implemented when the necessary compliance procedures have </w:t>
      </w:r>
      <w:r>
        <w:t>been completed. Each activity is designed to move the condition of resources toward the reference condition.</w:t>
      </w:r>
    </w:p>
    <w:p w:rsidR="00593BB7" w:rsidRDefault="00593BB7">
      <w:pPr>
        <w:pStyle w:val="BodyText"/>
        <w:rPr>
          <w:sz w:val="26"/>
        </w:rPr>
      </w:pPr>
    </w:p>
    <w:p w:rsidR="00593BB7" w:rsidRDefault="00593BB7">
      <w:pPr>
        <w:pStyle w:val="BodyText"/>
        <w:spacing w:before="9"/>
        <w:rPr>
          <w:sz w:val="25"/>
        </w:rPr>
      </w:pPr>
    </w:p>
    <w:p w:rsidR="00593BB7" w:rsidRDefault="008135CE">
      <w:pPr>
        <w:spacing w:before="1"/>
        <w:ind w:left="124"/>
        <w:rPr>
          <w:rFonts w:ascii="Frutiger LT Std 45 Light"/>
          <w:b/>
          <w:sz w:val="24"/>
        </w:rPr>
      </w:pPr>
      <w:r>
        <w:rPr>
          <w:rFonts w:ascii="Frutiger LT Std 45 Light"/>
          <w:b/>
          <w:sz w:val="24"/>
        </w:rPr>
        <w:t>LIST OF STRATEGIES AND ACTIVITIES</w:t>
      </w:r>
    </w:p>
    <w:p w:rsidR="00593BB7" w:rsidRDefault="008135CE">
      <w:pPr>
        <w:pStyle w:val="BodyText"/>
        <w:spacing w:before="241"/>
        <w:ind w:left="123" w:right="92"/>
      </w:pPr>
      <w:r>
        <w:t>Catoctin Mountain Park’s comprehensive strategies focus on addressing the gaps in knowledge previously identified in status of resource knowledge. Each of the park’s comprehensive strategies are linked to management targets for priority resources and defin</w:t>
      </w:r>
      <w:r>
        <w:t>ed in narrative form in the following categories:</w:t>
      </w:r>
    </w:p>
    <w:p w:rsidR="00593BB7" w:rsidRDefault="00593BB7">
      <w:pPr>
        <w:pStyle w:val="BodyText"/>
        <w:spacing w:before="10"/>
        <w:rPr>
          <w:sz w:val="20"/>
        </w:rPr>
      </w:pPr>
    </w:p>
    <w:p w:rsidR="00593BB7" w:rsidRDefault="008135CE">
      <w:pPr>
        <w:pStyle w:val="ListParagraph"/>
        <w:numPr>
          <w:ilvl w:val="1"/>
          <w:numId w:val="21"/>
        </w:numPr>
        <w:tabs>
          <w:tab w:val="left" w:pos="843"/>
          <w:tab w:val="left" w:pos="844"/>
        </w:tabs>
        <w:ind w:hanging="340"/>
        <w:rPr>
          <w:sz w:val="21"/>
        </w:rPr>
      </w:pPr>
      <w:r>
        <w:rPr>
          <w:sz w:val="21"/>
        </w:rPr>
        <w:t>A. Base</w:t>
      </w:r>
      <w:r>
        <w:rPr>
          <w:spacing w:val="-6"/>
          <w:sz w:val="21"/>
        </w:rPr>
        <w:t xml:space="preserve"> </w:t>
      </w:r>
      <w:r>
        <w:rPr>
          <w:sz w:val="21"/>
        </w:rPr>
        <w:t>Knowledge</w:t>
      </w:r>
    </w:p>
    <w:p w:rsidR="00593BB7" w:rsidRDefault="008135CE">
      <w:pPr>
        <w:pStyle w:val="ListParagraph"/>
        <w:numPr>
          <w:ilvl w:val="1"/>
          <w:numId w:val="21"/>
        </w:numPr>
        <w:tabs>
          <w:tab w:val="left" w:pos="843"/>
          <w:tab w:val="left" w:pos="844"/>
        </w:tabs>
        <w:spacing w:before="37"/>
        <w:ind w:left="844"/>
        <w:rPr>
          <w:sz w:val="21"/>
        </w:rPr>
      </w:pPr>
      <w:r>
        <w:rPr>
          <w:sz w:val="21"/>
        </w:rPr>
        <w:t>B. Management and</w:t>
      </w:r>
      <w:r>
        <w:rPr>
          <w:spacing w:val="-9"/>
          <w:sz w:val="21"/>
        </w:rPr>
        <w:t xml:space="preserve"> </w:t>
      </w:r>
      <w:r>
        <w:rPr>
          <w:sz w:val="21"/>
        </w:rPr>
        <w:t>Mitigation</w:t>
      </w:r>
    </w:p>
    <w:p w:rsidR="00593BB7" w:rsidRDefault="008135CE">
      <w:pPr>
        <w:pStyle w:val="ListParagraph"/>
        <w:numPr>
          <w:ilvl w:val="1"/>
          <w:numId w:val="21"/>
        </w:numPr>
        <w:tabs>
          <w:tab w:val="left" w:pos="843"/>
          <w:tab w:val="left" w:pos="844"/>
        </w:tabs>
        <w:spacing w:before="37"/>
        <w:ind w:left="844"/>
        <w:rPr>
          <w:sz w:val="21"/>
        </w:rPr>
      </w:pPr>
      <w:r>
        <w:rPr>
          <w:sz w:val="21"/>
        </w:rPr>
        <w:t>C.</w:t>
      </w:r>
      <w:r>
        <w:rPr>
          <w:spacing w:val="-3"/>
          <w:sz w:val="21"/>
        </w:rPr>
        <w:t xml:space="preserve"> </w:t>
      </w:r>
      <w:r>
        <w:rPr>
          <w:sz w:val="21"/>
        </w:rPr>
        <w:t>Monitoring</w:t>
      </w:r>
    </w:p>
    <w:p w:rsidR="00593BB7" w:rsidRDefault="00593BB7">
      <w:pPr>
        <w:pStyle w:val="BodyText"/>
        <w:spacing w:before="1"/>
        <w:rPr>
          <w:sz w:val="24"/>
        </w:rPr>
      </w:pPr>
    </w:p>
    <w:p w:rsidR="00593BB7" w:rsidRDefault="008135CE">
      <w:pPr>
        <w:pStyle w:val="BodyText"/>
        <w:ind w:left="123" w:right="403"/>
      </w:pPr>
      <w:r>
        <w:t>A strategy, therefore, might be maintaining native forest cover for the park’s eastern deciduous forest (associated with FRV 1.1).</w:t>
      </w:r>
    </w:p>
    <w:p w:rsidR="00593BB7" w:rsidRDefault="00593BB7">
      <w:pPr>
        <w:pStyle w:val="BodyText"/>
        <w:spacing w:before="11"/>
        <w:rPr>
          <w:sz w:val="20"/>
        </w:rPr>
      </w:pPr>
    </w:p>
    <w:p w:rsidR="00593BB7" w:rsidRDefault="008135CE">
      <w:pPr>
        <w:pStyle w:val="BodyText"/>
        <w:ind w:left="123" w:right="306"/>
      </w:pPr>
      <w:r>
        <w:t>Within each comprehensive strategy, a list of activities is provided that addresses elements necessary to meet the strategy. While the activities within a strategy are numbered, this does not imply a priority order; rather, it is simply a reference mechani</w:t>
      </w:r>
      <w:r>
        <w:t>sm.</w:t>
      </w:r>
    </w:p>
    <w:p w:rsidR="00593BB7" w:rsidRDefault="00593BB7">
      <w:pPr>
        <w:sectPr w:rsidR="00593BB7">
          <w:headerReference w:type="default" r:id="rId309"/>
          <w:footerReference w:type="default" r:id="rId310"/>
          <w:pgSz w:w="12240" w:h="15840"/>
          <w:pgMar w:top="1360" w:right="1480" w:bottom="980" w:left="1460" w:header="0" w:footer="793" w:gutter="0"/>
          <w:pgNumType w:start="53"/>
          <w:cols w:space="720"/>
        </w:sectPr>
      </w:pPr>
    </w:p>
    <w:p w:rsidR="00593BB7" w:rsidRDefault="008135CE">
      <w:pPr>
        <w:pStyle w:val="Heading2"/>
        <w:spacing w:before="78"/>
      </w:pPr>
      <w:r>
        <w:lastRenderedPageBreak/>
        <w:t>SEQUENCING / TIMEFRAME / COSTS</w:t>
      </w:r>
    </w:p>
    <w:p w:rsidR="00593BB7" w:rsidRDefault="008135CE">
      <w:pPr>
        <w:pStyle w:val="BodyText"/>
        <w:spacing w:before="240"/>
        <w:ind w:left="103" w:right="424"/>
      </w:pPr>
      <w:r>
        <w:t>Following each set of strategies and associated activities, the comprehensive strategies table</w:t>
      </w:r>
      <w:r>
        <w:rPr>
          <w:spacing w:val="46"/>
        </w:rPr>
        <w:t xml:space="preserve"> </w:t>
      </w:r>
      <w:r>
        <w:t>outlines sequencing, timeframe, costs, and the likely funding</w:t>
      </w:r>
      <w:r>
        <w:rPr>
          <w:spacing w:val="-4"/>
        </w:rPr>
        <w:t xml:space="preserve"> </w:t>
      </w:r>
      <w:r>
        <w:t>source.</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pPr>
      <w:r>
        <w:t>Sequencing</w:t>
      </w:r>
    </w:p>
    <w:p w:rsidR="00593BB7" w:rsidRDefault="008135CE">
      <w:pPr>
        <w:pStyle w:val="BodyText"/>
        <w:spacing w:before="240"/>
        <w:ind w:left="104" w:right="277"/>
      </w:pPr>
      <w:r>
        <w:t>Stra</w:t>
      </w:r>
      <w:r>
        <w:t>tegies and activities presented in the resource stewardship strategy are intended to follow a logical sequence. That is, the first activity must be finished prior to the second one, as the results from the first are required as input for the other. Activit</w:t>
      </w:r>
      <w:r>
        <w:t>ies that are dependent on a sequential timing are numbered in ascending order (i.e., 1, 2, 3, etc.), while those that are not are indicated as “nondependent.”</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Timeframe</w:t>
      </w:r>
    </w:p>
    <w:p w:rsidR="00593BB7" w:rsidRDefault="008135CE">
      <w:pPr>
        <w:pStyle w:val="BodyText"/>
        <w:spacing w:before="241"/>
        <w:ind w:left="103"/>
      </w:pPr>
      <w:r>
        <w:t>The estimated duration for each activity is documented by the number of years expecte</w:t>
      </w:r>
      <w:r>
        <w:t>d to implement the activity (i.e., 1 year; 1–3 years; ongoing; etc.).</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Costs</w:t>
      </w:r>
    </w:p>
    <w:p w:rsidR="00593BB7" w:rsidRDefault="008135CE">
      <w:pPr>
        <w:pStyle w:val="BodyText"/>
        <w:spacing w:before="241"/>
        <w:ind w:left="104" w:right="84"/>
      </w:pPr>
      <w:r>
        <w:t>Costs for each activity reflect project team estimates and are provided in general terms. In most cases, costs are rounded to the nearest $5,000 to $10,000 range. The expected funding source and Project Management Information System (PMIS) number (if appli</w:t>
      </w:r>
      <w:r>
        <w:t>cable), are also noted in the table.</w:t>
      </w:r>
    </w:p>
    <w:p w:rsidR="00593BB7" w:rsidRDefault="00593BB7">
      <w:pPr>
        <w:pStyle w:val="BodyText"/>
        <w:rPr>
          <w:sz w:val="26"/>
        </w:rPr>
      </w:pPr>
    </w:p>
    <w:p w:rsidR="00593BB7" w:rsidRDefault="00593BB7">
      <w:pPr>
        <w:pStyle w:val="BodyText"/>
        <w:spacing w:before="9"/>
        <w:rPr>
          <w:sz w:val="25"/>
        </w:rPr>
      </w:pPr>
    </w:p>
    <w:p w:rsidR="00593BB7" w:rsidRDefault="008135CE">
      <w:pPr>
        <w:pStyle w:val="Heading2"/>
        <w:spacing w:before="1"/>
      </w:pPr>
      <w:r>
        <w:t>Priority Level</w:t>
      </w:r>
    </w:p>
    <w:p w:rsidR="00593BB7" w:rsidRDefault="008135CE">
      <w:pPr>
        <w:pStyle w:val="BodyText"/>
        <w:spacing w:before="241"/>
        <w:ind w:left="104" w:right="177" w:hanging="1"/>
      </w:pPr>
      <w:r>
        <w:t>Priority indicates the importance of each activity. It is often evaluated according to criteria such as: urgency, relevance to park purpose and significance, legal requirements, community need, public interest, budget, and personnel.</w:t>
      </w:r>
    </w:p>
    <w:p w:rsidR="00593BB7" w:rsidRDefault="00593BB7">
      <w:pPr>
        <w:pStyle w:val="BodyText"/>
        <w:spacing w:before="10"/>
        <w:rPr>
          <w:sz w:val="20"/>
        </w:rPr>
      </w:pPr>
    </w:p>
    <w:p w:rsidR="00593BB7" w:rsidRDefault="008135CE">
      <w:pPr>
        <w:pStyle w:val="ListParagraph"/>
        <w:numPr>
          <w:ilvl w:val="1"/>
          <w:numId w:val="21"/>
        </w:numPr>
        <w:tabs>
          <w:tab w:val="left" w:pos="823"/>
          <w:tab w:val="left" w:pos="824"/>
        </w:tabs>
        <w:spacing w:line="276" w:lineRule="auto"/>
        <w:ind w:right="129"/>
        <w:rPr>
          <w:sz w:val="21"/>
        </w:rPr>
      </w:pPr>
      <w:r>
        <w:rPr>
          <w:i/>
          <w:sz w:val="21"/>
        </w:rPr>
        <w:t xml:space="preserve">High priority </w:t>
      </w:r>
      <w:r>
        <w:rPr>
          <w:sz w:val="21"/>
        </w:rPr>
        <w:t>activit</w:t>
      </w:r>
      <w:r>
        <w:rPr>
          <w:sz w:val="21"/>
        </w:rPr>
        <w:t>ies should be accomplished first. These activities are considered critically important to advancing the condition of priority resources. High priority activities are</w:t>
      </w:r>
      <w:r>
        <w:rPr>
          <w:spacing w:val="-7"/>
          <w:sz w:val="21"/>
        </w:rPr>
        <w:t xml:space="preserve"> </w:t>
      </w:r>
      <w:r>
        <w:rPr>
          <w:sz w:val="21"/>
        </w:rPr>
        <w:t>directly</w:t>
      </w:r>
      <w:r>
        <w:rPr>
          <w:spacing w:val="-7"/>
          <w:sz w:val="21"/>
        </w:rPr>
        <w:t xml:space="preserve"> </w:t>
      </w:r>
      <w:r>
        <w:rPr>
          <w:sz w:val="21"/>
        </w:rPr>
        <w:t>related</w:t>
      </w:r>
      <w:r>
        <w:rPr>
          <w:spacing w:val="-7"/>
          <w:sz w:val="21"/>
        </w:rPr>
        <w:t xml:space="preserve"> </w:t>
      </w:r>
      <w:r>
        <w:rPr>
          <w:sz w:val="21"/>
        </w:rPr>
        <w:t>to</w:t>
      </w:r>
      <w:r>
        <w:rPr>
          <w:spacing w:val="-7"/>
          <w:sz w:val="21"/>
        </w:rPr>
        <w:t xml:space="preserve"> </w:t>
      </w:r>
      <w:r>
        <w:rPr>
          <w:sz w:val="21"/>
        </w:rPr>
        <w:t>the</w:t>
      </w:r>
      <w:r>
        <w:rPr>
          <w:spacing w:val="-7"/>
          <w:sz w:val="21"/>
        </w:rPr>
        <w:t xml:space="preserve"> </w:t>
      </w:r>
      <w:r>
        <w:rPr>
          <w:sz w:val="21"/>
        </w:rPr>
        <w:t>accomplishment</w:t>
      </w:r>
      <w:r>
        <w:rPr>
          <w:spacing w:val="-7"/>
          <w:sz w:val="21"/>
        </w:rPr>
        <w:t xml:space="preserve"> </w:t>
      </w:r>
      <w:r>
        <w:rPr>
          <w:sz w:val="21"/>
        </w:rPr>
        <w:t>of</w:t>
      </w:r>
      <w:r>
        <w:rPr>
          <w:spacing w:val="-7"/>
          <w:sz w:val="21"/>
        </w:rPr>
        <w:t xml:space="preserve"> </w:t>
      </w:r>
      <w:r>
        <w:rPr>
          <w:sz w:val="21"/>
        </w:rPr>
        <w:t>other</w:t>
      </w:r>
      <w:r>
        <w:rPr>
          <w:spacing w:val="-7"/>
          <w:sz w:val="21"/>
        </w:rPr>
        <w:t xml:space="preserve"> </w:t>
      </w:r>
      <w:r>
        <w:rPr>
          <w:sz w:val="21"/>
        </w:rPr>
        <w:t>comprehensive</w:t>
      </w:r>
      <w:r>
        <w:rPr>
          <w:spacing w:val="-7"/>
          <w:sz w:val="21"/>
        </w:rPr>
        <w:t xml:space="preserve"> </w:t>
      </w:r>
      <w:r>
        <w:rPr>
          <w:sz w:val="21"/>
        </w:rPr>
        <w:t>strategies.</w:t>
      </w:r>
    </w:p>
    <w:p w:rsidR="00593BB7" w:rsidRDefault="00593BB7">
      <w:pPr>
        <w:pStyle w:val="BodyText"/>
        <w:spacing w:before="11"/>
        <w:rPr>
          <w:sz w:val="20"/>
        </w:rPr>
      </w:pPr>
    </w:p>
    <w:p w:rsidR="00593BB7" w:rsidRDefault="008135CE">
      <w:pPr>
        <w:pStyle w:val="ListParagraph"/>
        <w:numPr>
          <w:ilvl w:val="1"/>
          <w:numId w:val="21"/>
        </w:numPr>
        <w:tabs>
          <w:tab w:val="left" w:pos="823"/>
          <w:tab w:val="left" w:pos="824"/>
        </w:tabs>
        <w:spacing w:line="273" w:lineRule="auto"/>
        <w:ind w:right="1277"/>
        <w:rPr>
          <w:sz w:val="21"/>
        </w:rPr>
      </w:pPr>
      <w:r>
        <w:rPr>
          <w:i/>
          <w:sz w:val="21"/>
        </w:rPr>
        <w:t>Medium priority</w:t>
      </w:r>
      <w:r>
        <w:rPr>
          <w:i/>
          <w:sz w:val="21"/>
        </w:rPr>
        <w:t xml:space="preserve"> </w:t>
      </w:r>
      <w:r>
        <w:rPr>
          <w:sz w:val="21"/>
        </w:rPr>
        <w:t>activities are considered important, but not urgent, and meet a combination</w:t>
      </w:r>
      <w:r>
        <w:rPr>
          <w:spacing w:val="-8"/>
          <w:sz w:val="21"/>
        </w:rPr>
        <w:t xml:space="preserve"> </w:t>
      </w:r>
      <w:r>
        <w:rPr>
          <w:sz w:val="21"/>
        </w:rPr>
        <w:t>of</w:t>
      </w:r>
      <w:r>
        <w:rPr>
          <w:spacing w:val="-8"/>
          <w:sz w:val="21"/>
        </w:rPr>
        <w:t xml:space="preserve"> </w:t>
      </w:r>
      <w:r>
        <w:rPr>
          <w:sz w:val="21"/>
        </w:rPr>
        <w:t>other</w:t>
      </w:r>
      <w:r>
        <w:rPr>
          <w:spacing w:val="-8"/>
          <w:sz w:val="21"/>
        </w:rPr>
        <w:t xml:space="preserve"> </w:t>
      </w:r>
      <w:r>
        <w:rPr>
          <w:sz w:val="21"/>
        </w:rPr>
        <w:t>priority</w:t>
      </w:r>
      <w:r>
        <w:rPr>
          <w:spacing w:val="-8"/>
          <w:sz w:val="21"/>
        </w:rPr>
        <w:t xml:space="preserve"> </w:t>
      </w:r>
      <w:r>
        <w:rPr>
          <w:sz w:val="21"/>
        </w:rPr>
        <w:t>resource</w:t>
      </w:r>
      <w:r>
        <w:rPr>
          <w:spacing w:val="-8"/>
          <w:sz w:val="21"/>
        </w:rPr>
        <w:t xml:space="preserve"> </w:t>
      </w:r>
      <w:r>
        <w:rPr>
          <w:sz w:val="21"/>
        </w:rPr>
        <w:t>objectives.</w:t>
      </w:r>
    </w:p>
    <w:p w:rsidR="00593BB7" w:rsidRDefault="00593BB7">
      <w:pPr>
        <w:pStyle w:val="BodyText"/>
        <w:spacing w:before="3"/>
      </w:pPr>
    </w:p>
    <w:p w:rsidR="00593BB7" w:rsidRDefault="008135CE">
      <w:pPr>
        <w:pStyle w:val="ListParagraph"/>
        <w:numPr>
          <w:ilvl w:val="1"/>
          <w:numId w:val="21"/>
        </w:numPr>
        <w:tabs>
          <w:tab w:val="left" w:pos="824"/>
        </w:tabs>
        <w:spacing w:line="273" w:lineRule="auto"/>
        <w:ind w:left="823" w:right="238" w:hanging="359"/>
        <w:jc w:val="both"/>
        <w:rPr>
          <w:sz w:val="21"/>
        </w:rPr>
      </w:pPr>
      <w:r>
        <w:rPr>
          <w:i/>
          <w:sz w:val="21"/>
        </w:rPr>
        <w:t xml:space="preserve">Low priority </w:t>
      </w:r>
      <w:r>
        <w:rPr>
          <w:sz w:val="21"/>
        </w:rPr>
        <w:t>activities are important, but not critical to advancing the condition of priority resources. Low priority activities do not ha</w:t>
      </w:r>
      <w:r>
        <w:rPr>
          <w:sz w:val="21"/>
        </w:rPr>
        <w:t>ve to be completed in the immediate future and primarily</w:t>
      </w:r>
      <w:r>
        <w:rPr>
          <w:spacing w:val="-8"/>
          <w:sz w:val="21"/>
        </w:rPr>
        <w:t xml:space="preserve"> </w:t>
      </w:r>
      <w:r>
        <w:rPr>
          <w:sz w:val="21"/>
        </w:rPr>
        <w:t>fulfill</w:t>
      </w:r>
      <w:r>
        <w:rPr>
          <w:spacing w:val="-8"/>
          <w:sz w:val="21"/>
        </w:rPr>
        <w:t xml:space="preserve"> </w:t>
      </w:r>
      <w:r>
        <w:rPr>
          <w:sz w:val="21"/>
        </w:rPr>
        <w:t>only</w:t>
      </w:r>
      <w:r>
        <w:rPr>
          <w:spacing w:val="-8"/>
          <w:sz w:val="21"/>
        </w:rPr>
        <w:t xml:space="preserve"> </w:t>
      </w:r>
      <w:r>
        <w:rPr>
          <w:sz w:val="21"/>
        </w:rPr>
        <w:t>one</w:t>
      </w:r>
      <w:r>
        <w:rPr>
          <w:spacing w:val="-9"/>
          <w:sz w:val="21"/>
        </w:rPr>
        <w:t xml:space="preserve"> </w:t>
      </w:r>
      <w:r>
        <w:rPr>
          <w:sz w:val="21"/>
        </w:rPr>
        <w:t>comprehensive</w:t>
      </w:r>
      <w:r>
        <w:rPr>
          <w:spacing w:val="-8"/>
          <w:sz w:val="21"/>
        </w:rPr>
        <w:t xml:space="preserve"> </w:t>
      </w:r>
      <w:r>
        <w:rPr>
          <w:sz w:val="21"/>
        </w:rPr>
        <w:t>strategy.</w:t>
      </w:r>
    </w:p>
    <w:p w:rsidR="00593BB7" w:rsidRDefault="00593BB7">
      <w:pPr>
        <w:spacing w:line="273" w:lineRule="auto"/>
        <w:jc w:val="both"/>
        <w:rPr>
          <w:sz w:val="21"/>
        </w:rPr>
        <w:sectPr w:rsidR="00593BB7">
          <w:headerReference w:type="default" r:id="rId311"/>
          <w:footerReference w:type="default" r:id="rId312"/>
          <w:pgSz w:w="12240" w:h="15840"/>
          <w:pgMar w:top="1360" w:right="1340" w:bottom="980" w:left="1480" w:header="0" w:footer="793" w:gutter="0"/>
          <w:pgNumType w:start="54"/>
          <w:cols w:space="720"/>
        </w:sectPr>
      </w:pPr>
    </w:p>
    <w:p w:rsidR="00593BB7" w:rsidRDefault="008135CE">
      <w:pPr>
        <w:pStyle w:val="Heading2"/>
        <w:spacing w:before="78"/>
      </w:pPr>
      <w:r>
        <w:lastRenderedPageBreak/>
        <w:t>FUNDAMENTAL RESOURCES AND VALUES</w:t>
      </w:r>
    </w:p>
    <w:p w:rsidR="00593BB7" w:rsidRDefault="008135CE">
      <w:pPr>
        <w:pStyle w:val="Heading5"/>
        <w:numPr>
          <w:ilvl w:val="0"/>
          <w:numId w:val="20"/>
        </w:numPr>
        <w:tabs>
          <w:tab w:val="left" w:pos="825"/>
        </w:tabs>
        <w:spacing w:before="240"/>
        <w:ind w:hanging="360"/>
        <w:jc w:val="left"/>
      </w:pPr>
      <w:r>
        <w:t>Eastern Deciduous</w:t>
      </w:r>
      <w:r>
        <w:rPr>
          <w:spacing w:val="-2"/>
        </w:rPr>
        <w:t xml:space="preserve"> </w:t>
      </w:r>
      <w:r>
        <w:t>Forest</w:t>
      </w:r>
    </w:p>
    <w:p w:rsidR="00593BB7" w:rsidRDefault="00593BB7">
      <w:pPr>
        <w:pStyle w:val="BodyText"/>
        <w:spacing w:before="11"/>
        <w:rPr>
          <w:b/>
          <w:sz w:val="20"/>
        </w:rPr>
      </w:pPr>
    </w:p>
    <w:p w:rsidR="00593BB7" w:rsidRDefault="008135CE">
      <w:pPr>
        <w:pStyle w:val="BodyText"/>
        <w:tabs>
          <w:tab w:val="left" w:pos="1363"/>
        </w:tabs>
        <w:ind w:left="1363" w:right="124" w:hanging="540"/>
      </w:pPr>
      <w:r>
        <w:t>1.1</w:t>
      </w:r>
      <w:r>
        <w:tab/>
      </w:r>
      <w:r>
        <w:rPr>
          <w:i/>
        </w:rPr>
        <w:t>Strategy:</w:t>
      </w:r>
      <w:r>
        <w:rPr>
          <w:i/>
          <w:spacing w:val="-6"/>
        </w:rPr>
        <w:t xml:space="preserve"> </w:t>
      </w:r>
      <w:r>
        <w:rPr>
          <w:i/>
        </w:rPr>
        <w:t>Maintain</w:t>
      </w:r>
      <w:r>
        <w:rPr>
          <w:i/>
          <w:spacing w:val="-7"/>
        </w:rPr>
        <w:t xml:space="preserve"> </w:t>
      </w:r>
      <w:r>
        <w:rPr>
          <w:i/>
        </w:rPr>
        <w:t>native</w:t>
      </w:r>
      <w:r>
        <w:rPr>
          <w:i/>
          <w:spacing w:val="-6"/>
        </w:rPr>
        <w:t xml:space="preserve"> </w:t>
      </w:r>
      <w:r>
        <w:rPr>
          <w:i/>
        </w:rPr>
        <w:t>forest</w:t>
      </w:r>
      <w:r>
        <w:rPr>
          <w:i/>
          <w:spacing w:val="-6"/>
        </w:rPr>
        <w:t xml:space="preserve"> </w:t>
      </w:r>
      <w:r>
        <w:rPr>
          <w:i/>
        </w:rPr>
        <w:t>cover—Rationale:</w:t>
      </w:r>
      <w:r>
        <w:rPr>
          <w:i/>
          <w:spacing w:val="-7"/>
        </w:rPr>
        <w:t xml:space="preserve"> </w:t>
      </w:r>
      <w:r>
        <w:t>Native</w:t>
      </w:r>
      <w:r>
        <w:rPr>
          <w:spacing w:val="-6"/>
        </w:rPr>
        <w:t xml:space="preserve"> </w:t>
      </w:r>
      <w:r>
        <w:t>forests</w:t>
      </w:r>
      <w:r>
        <w:rPr>
          <w:spacing w:val="-6"/>
        </w:rPr>
        <w:t xml:space="preserve"> </w:t>
      </w:r>
      <w:r>
        <w:t>play</w:t>
      </w:r>
      <w:r>
        <w:rPr>
          <w:spacing w:val="-6"/>
        </w:rPr>
        <w:t xml:space="preserve"> </w:t>
      </w:r>
      <w:r>
        <w:t>key</w:t>
      </w:r>
      <w:r>
        <w:rPr>
          <w:spacing w:val="-6"/>
        </w:rPr>
        <w:t xml:space="preserve"> </w:t>
      </w:r>
      <w:r>
        <w:t>roles</w:t>
      </w:r>
      <w:r>
        <w:rPr>
          <w:spacing w:val="-6"/>
        </w:rPr>
        <w:t xml:space="preserve"> </w:t>
      </w:r>
      <w:r>
        <w:t>in</w:t>
      </w:r>
      <w:r>
        <w:rPr>
          <w:spacing w:val="-1"/>
        </w:rPr>
        <w:t xml:space="preserve"> </w:t>
      </w:r>
      <w:r>
        <w:t>preserving ecosystem functionality, and help support the park’s recreational qualities. The preservation of the native, eastern deciduous forest is included in the foundation document, climate change scenarios, and white-tailed d</w:t>
      </w:r>
      <w:r>
        <w:t>eer management plan</w:t>
      </w:r>
      <w:r>
        <w:rPr>
          <w:i/>
        </w:rPr>
        <w:t xml:space="preserve">. </w:t>
      </w:r>
      <w:r>
        <w:t>Future planning needs, including development of a burn plan, vegetation management plan, and watershed management plan, will also emphasize the need to maintain native forest</w:t>
      </w:r>
      <w:r>
        <w:rPr>
          <w:spacing w:val="-10"/>
        </w:rPr>
        <w:t xml:space="preserve"> </w:t>
      </w:r>
      <w:r>
        <w:t>cover.</w:t>
      </w:r>
    </w:p>
    <w:p w:rsidR="00593BB7" w:rsidRDefault="00593BB7">
      <w:pPr>
        <w:pStyle w:val="BodyText"/>
        <w:spacing w:before="11"/>
        <w:rPr>
          <w:sz w:val="20"/>
        </w:rPr>
      </w:pPr>
    </w:p>
    <w:p w:rsidR="00593BB7" w:rsidRDefault="008135CE">
      <w:pPr>
        <w:pStyle w:val="Heading5"/>
        <w:ind w:left="1184"/>
      </w:pPr>
      <w:r>
        <w:rPr>
          <w:u w:val="single"/>
        </w:rPr>
        <w:t>Activities</w:t>
      </w:r>
    </w:p>
    <w:p w:rsidR="00593BB7" w:rsidRDefault="008135CE">
      <w:pPr>
        <w:pStyle w:val="ListParagraph"/>
        <w:numPr>
          <w:ilvl w:val="1"/>
          <w:numId w:val="20"/>
        </w:numPr>
        <w:tabs>
          <w:tab w:val="left" w:pos="1544"/>
        </w:tabs>
        <w:rPr>
          <w:sz w:val="21"/>
        </w:rPr>
      </w:pPr>
      <w:r>
        <w:rPr>
          <w:sz w:val="21"/>
        </w:rPr>
        <w:t>Develop vegetation management</w:t>
      </w:r>
      <w:r>
        <w:rPr>
          <w:spacing w:val="-28"/>
          <w:sz w:val="21"/>
        </w:rPr>
        <w:t xml:space="preserve"> </w:t>
      </w:r>
      <w:r>
        <w:rPr>
          <w:sz w:val="21"/>
        </w:rPr>
        <w:t>plan.</w:t>
      </w:r>
    </w:p>
    <w:p w:rsidR="00593BB7" w:rsidRDefault="008135CE">
      <w:pPr>
        <w:pStyle w:val="ListParagraph"/>
        <w:numPr>
          <w:ilvl w:val="1"/>
          <w:numId w:val="20"/>
        </w:numPr>
        <w:tabs>
          <w:tab w:val="left" w:pos="1544"/>
        </w:tabs>
        <w:ind w:left="1543"/>
        <w:rPr>
          <w:sz w:val="21"/>
        </w:rPr>
      </w:pPr>
      <w:r>
        <w:rPr>
          <w:sz w:val="21"/>
        </w:rPr>
        <w:t>Devel</w:t>
      </w:r>
      <w:r>
        <w:rPr>
          <w:sz w:val="21"/>
        </w:rPr>
        <w:t>op burn</w:t>
      </w:r>
      <w:r>
        <w:rPr>
          <w:spacing w:val="-11"/>
          <w:sz w:val="21"/>
        </w:rPr>
        <w:t xml:space="preserve"> </w:t>
      </w:r>
      <w:r>
        <w:rPr>
          <w:sz w:val="21"/>
        </w:rPr>
        <w:t>plan.</w:t>
      </w:r>
    </w:p>
    <w:p w:rsidR="00593BB7" w:rsidRDefault="008135CE">
      <w:pPr>
        <w:pStyle w:val="ListParagraph"/>
        <w:numPr>
          <w:ilvl w:val="1"/>
          <w:numId w:val="20"/>
        </w:numPr>
        <w:tabs>
          <w:tab w:val="left" w:pos="1544"/>
        </w:tabs>
        <w:ind w:left="1543"/>
        <w:rPr>
          <w:sz w:val="21"/>
        </w:rPr>
      </w:pPr>
      <w:r>
        <w:rPr>
          <w:sz w:val="21"/>
        </w:rPr>
        <w:t>Conduct riparian area plantings</w:t>
      </w:r>
      <w:r>
        <w:rPr>
          <w:spacing w:val="-5"/>
          <w:sz w:val="21"/>
        </w:rPr>
        <w:t xml:space="preserve"> </w:t>
      </w:r>
      <w:r>
        <w:rPr>
          <w:sz w:val="21"/>
        </w:rPr>
        <w:t>(restoration).</w:t>
      </w:r>
    </w:p>
    <w:p w:rsidR="00593BB7" w:rsidRDefault="008135CE">
      <w:pPr>
        <w:pStyle w:val="ListParagraph"/>
        <w:numPr>
          <w:ilvl w:val="1"/>
          <w:numId w:val="20"/>
        </w:numPr>
        <w:tabs>
          <w:tab w:val="left" w:pos="1544"/>
        </w:tabs>
        <w:ind w:left="1543"/>
        <w:rPr>
          <w:sz w:val="21"/>
        </w:rPr>
      </w:pPr>
      <w:r>
        <w:rPr>
          <w:sz w:val="21"/>
        </w:rPr>
        <w:t>Develop seed banks for native</w:t>
      </w:r>
      <w:r>
        <w:rPr>
          <w:spacing w:val="-29"/>
          <w:sz w:val="21"/>
        </w:rPr>
        <w:t xml:space="preserve"> </w:t>
      </w:r>
      <w:r>
        <w:rPr>
          <w:sz w:val="21"/>
        </w:rPr>
        <w:t>vegetation.</w:t>
      </w:r>
    </w:p>
    <w:p w:rsidR="00593BB7" w:rsidRDefault="008135CE">
      <w:pPr>
        <w:pStyle w:val="ListParagraph"/>
        <w:numPr>
          <w:ilvl w:val="1"/>
          <w:numId w:val="20"/>
        </w:numPr>
        <w:tabs>
          <w:tab w:val="left" w:pos="1544"/>
        </w:tabs>
        <w:ind w:left="1543"/>
        <w:rPr>
          <w:sz w:val="21"/>
        </w:rPr>
      </w:pPr>
      <w:r>
        <w:rPr>
          <w:sz w:val="21"/>
        </w:rPr>
        <w:t>Conduct forest</w:t>
      </w:r>
      <w:r>
        <w:rPr>
          <w:spacing w:val="-20"/>
          <w:sz w:val="21"/>
        </w:rPr>
        <w:t xml:space="preserve"> </w:t>
      </w:r>
      <w:r>
        <w:rPr>
          <w:sz w:val="21"/>
        </w:rPr>
        <w:t>monitoring.</w:t>
      </w:r>
    </w:p>
    <w:p w:rsidR="00593BB7" w:rsidRDefault="00593BB7">
      <w:pPr>
        <w:pStyle w:val="BodyText"/>
      </w:pPr>
    </w:p>
    <w:p w:rsidR="00593BB7" w:rsidRDefault="008135CE">
      <w:pPr>
        <w:pStyle w:val="ListParagraph"/>
        <w:numPr>
          <w:ilvl w:val="1"/>
          <w:numId w:val="19"/>
        </w:numPr>
        <w:tabs>
          <w:tab w:val="left" w:pos="1363"/>
          <w:tab w:val="left" w:pos="1364"/>
        </w:tabs>
        <w:ind w:right="113"/>
        <w:rPr>
          <w:sz w:val="21"/>
        </w:rPr>
      </w:pPr>
      <w:r>
        <w:rPr>
          <w:i/>
          <w:sz w:val="21"/>
        </w:rPr>
        <w:t xml:space="preserve">Strategy: Build partnerships for regional action—Rationale: </w:t>
      </w:r>
      <w:r>
        <w:rPr>
          <w:sz w:val="21"/>
        </w:rPr>
        <w:t>Preserve forested corridors to obtain landscape-level conservation. The park has ongoing opportunities, for example,</w:t>
      </w:r>
      <w:r>
        <w:rPr>
          <w:spacing w:val="-6"/>
          <w:sz w:val="21"/>
        </w:rPr>
        <w:t xml:space="preserve"> </w:t>
      </w:r>
      <w:r>
        <w:rPr>
          <w:sz w:val="21"/>
        </w:rPr>
        <w:t>to</w:t>
      </w:r>
      <w:r>
        <w:rPr>
          <w:spacing w:val="-6"/>
          <w:sz w:val="21"/>
        </w:rPr>
        <w:t xml:space="preserve"> </w:t>
      </w:r>
      <w:r>
        <w:rPr>
          <w:sz w:val="21"/>
        </w:rPr>
        <w:t>develop</w:t>
      </w:r>
      <w:r>
        <w:rPr>
          <w:spacing w:val="-6"/>
          <w:sz w:val="21"/>
        </w:rPr>
        <w:t xml:space="preserve"> </w:t>
      </w:r>
      <w:r>
        <w:rPr>
          <w:sz w:val="21"/>
        </w:rPr>
        <w:t>landscape-level</w:t>
      </w:r>
      <w:r>
        <w:rPr>
          <w:spacing w:val="-6"/>
          <w:sz w:val="21"/>
        </w:rPr>
        <w:t xml:space="preserve"> </w:t>
      </w:r>
      <w:r>
        <w:rPr>
          <w:sz w:val="21"/>
        </w:rPr>
        <w:t>partnerships</w:t>
      </w:r>
      <w:r>
        <w:rPr>
          <w:spacing w:val="-6"/>
          <w:sz w:val="21"/>
        </w:rPr>
        <w:t xml:space="preserve"> </w:t>
      </w:r>
      <w:r>
        <w:rPr>
          <w:sz w:val="21"/>
        </w:rPr>
        <w:t>with</w:t>
      </w:r>
      <w:r>
        <w:rPr>
          <w:spacing w:val="-6"/>
          <w:sz w:val="21"/>
        </w:rPr>
        <w:t xml:space="preserve"> </w:t>
      </w:r>
      <w:r>
        <w:rPr>
          <w:sz w:val="21"/>
        </w:rPr>
        <w:t>the</w:t>
      </w:r>
      <w:r>
        <w:rPr>
          <w:spacing w:val="-6"/>
          <w:sz w:val="21"/>
        </w:rPr>
        <w:t xml:space="preserve"> </w:t>
      </w:r>
      <w:r>
        <w:rPr>
          <w:sz w:val="21"/>
        </w:rPr>
        <w:t>State</w:t>
      </w:r>
      <w:r>
        <w:rPr>
          <w:spacing w:val="-6"/>
          <w:sz w:val="21"/>
        </w:rPr>
        <w:t xml:space="preserve"> </w:t>
      </w:r>
      <w:r>
        <w:rPr>
          <w:sz w:val="21"/>
        </w:rPr>
        <w:t>of</w:t>
      </w:r>
      <w:r>
        <w:rPr>
          <w:spacing w:val="-6"/>
          <w:sz w:val="21"/>
        </w:rPr>
        <w:t xml:space="preserve"> </w:t>
      </w:r>
      <w:r>
        <w:rPr>
          <w:sz w:val="21"/>
        </w:rPr>
        <w:t>Maryland.</w:t>
      </w:r>
    </w:p>
    <w:p w:rsidR="00593BB7" w:rsidRDefault="00593BB7">
      <w:pPr>
        <w:pStyle w:val="BodyText"/>
        <w:spacing w:before="11"/>
        <w:rPr>
          <w:sz w:val="20"/>
        </w:rPr>
      </w:pPr>
    </w:p>
    <w:p w:rsidR="00593BB7" w:rsidRDefault="008135CE">
      <w:pPr>
        <w:pStyle w:val="Heading5"/>
        <w:ind w:left="1183"/>
      </w:pPr>
      <w:r>
        <w:rPr>
          <w:u w:val="single"/>
        </w:rPr>
        <w:t>Activities</w:t>
      </w:r>
    </w:p>
    <w:p w:rsidR="00593BB7" w:rsidRDefault="008135CE">
      <w:pPr>
        <w:pStyle w:val="ListParagraph"/>
        <w:numPr>
          <w:ilvl w:val="2"/>
          <w:numId w:val="19"/>
        </w:numPr>
        <w:tabs>
          <w:tab w:val="left" w:pos="1544"/>
        </w:tabs>
        <w:ind w:right="306"/>
        <w:rPr>
          <w:sz w:val="21"/>
        </w:rPr>
      </w:pPr>
      <w:r>
        <w:rPr>
          <w:sz w:val="21"/>
        </w:rPr>
        <w:t xml:space="preserve">Build landscape level partnerships (e.g., park works with State of Maryland on woolly </w:t>
      </w:r>
      <w:proofErr w:type="spellStart"/>
      <w:r>
        <w:rPr>
          <w:sz w:val="21"/>
        </w:rPr>
        <w:t>adelgid</w:t>
      </w:r>
      <w:proofErr w:type="spellEnd"/>
      <w:r>
        <w:rPr>
          <w:sz w:val="21"/>
        </w:rPr>
        <w:t xml:space="preserve"> treatments). Suggestions: (1) identify friends groups; (2) identify partnership objectives; (3) develop partnerships over 10 years; (4) formulate plans with Frede</w:t>
      </w:r>
      <w:r>
        <w:rPr>
          <w:sz w:val="21"/>
        </w:rPr>
        <w:t>rick and Washington</w:t>
      </w:r>
      <w:r>
        <w:rPr>
          <w:spacing w:val="-28"/>
          <w:sz w:val="21"/>
        </w:rPr>
        <w:t xml:space="preserve"> </w:t>
      </w:r>
      <w:r>
        <w:rPr>
          <w:sz w:val="21"/>
        </w:rPr>
        <w:t>counties.</w:t>
      </w:r>
    </w:p>
    <w:p w:rsidR="00593BB7" w:rsidRDefault="008135CE">
      <w:pPr>
        <w:pStyle w:val="ListParagraph"/>
        <w:numPr>
          <w:ilvl w:val="2"/>
          <w:numId w:val="19"/>
        </w:numPr>
        <w:tabs>
          <w:tab w:val="left" w:pos="1544"/>
        </w:tabs>
        <w:ind w:left="1543"/>
        <w:rPr>
          <w:sz w:val="21"/>
        </w:rPr>
      </w:pPr>
      <w:r>
        <w:rPr>
          <w:sz w:val="21"/>
        </w:rPr>
        <w:t>Perform</w:t>
      </w:r>
      <w:r>
        <w:rPr>
          <w:spacing w:val="-8"/>
          <w:sz w:val="21"/>
        </w:rPr>
        <w:t xml:space="preserve"> </w:t>
      </w:r>
      <w:r>
        <w:rPr>
          <w:sz w:val="21"/>
        </w:rPr>
        <w:t>hemlock</w:t>
      </w:r>
      <w:r>
        <w:rPr>
          <w:spacing w:val="-8"/>
          <w:sz w:val="21"/>
        </w:rPr>
        <w:t xml:space="preserve"> </w:t>
      </w:r>
      <w:r>
        <w:rPr>
          <w:sz w:val="21"/>
        </w:rPr>
        <w:t>plantings</w:t>
      </w:r>
      <w:r>
        <w:rPr>
          <w:spacing w:val="-8"/>
          <w:sz w:val="21"/>
        </w:rPr>
        <w:t xml:space="preserve"> </w:t>
      </w:r>
      <w:r>
        <w:rPr>
          <w:sz w:val="21"/>
        </w:rPr>
        <w:t>and</w:t>
      </w:r>
      <w:r>
        <w:rPr>
          <w:spacing w:val="-8"/>
          <w:sz w:val="21"/>
        </w:rPr>
        <w:t xml:space="preserve"> </w:t>
      </w:r>
      <w:r>
        <w:rPr>
          <w:sz w:val="21"/>
        </w:rPr>
        <w:t>trunk</w:t>
      </w:r>
      <w:r>
        <w:rPr>
          <w:spacing w:val="-8"/>
          <w:sz w:val="21"/>
        </w:rPr>
        <w:t xml:space="preserve"> </w:t>
      </w:r>
      <w:r>
        <w:rPr>
          <w:sz w:val="21"/>
        </w:rPr>
        <w:t>injections.</w:t>
      </w:r>
    </w:p>
    <w:p w:rsidR="00593BB7" w:rsidRDefault="00593BB7">
      <w:pPr>
        <w:pStyle w:val="BodyText"/>
        <w:spacing w:before="11"/>
        <w:rPr>
          <w:sz w:val="20"/>
        </w:rPr>
      </w:pPr>
    </w:p>
    <w:p w:rsidR="00593BB7" w:rsidRDefault="008135CE">
      <w:pPr>
        <w:pStyle w:val="ListParagraph"/>
        <w:numPr>
          <w:ilvl w:val="1"/>
          <w:numId w:val="19"/>
        </w:numPr>
        <w:tabs>
          <w:tab w:val="left" w:pos="1363"/>
          <w:tab w:val="left" w:pos="1364"/>
        </w:tabs>
        <w:ind w:right="269"/>
        <w:rPr>
          <w:sz w:val="21"/>
        </w:rPr>
      </w:pPr>
      <w:r>
        <w:rPr>
          <w:i/>
          <w:sz w:val="21"/>
        </w:rPr>
        <w:t xml:space="preserve">Strategy: Improve native forest regeneration—Rationale: </w:t>
      </w:r>
      <w:r>
        <w:rPr>
          <w:sz w:val="21"/>
        </w:rPr>
        <w:t>Reduce deer density so that sufficient seedlings survive to replace canopy trees. Strategy would include implementation o</w:t>
      </w:r>
      <w:r>
        <w:rPr>
          <w:sz w:val="21"/>
        </w:rPr>
        <w:t>f recommendations in white-tailed deer management plan (NPS 2009), including monitoring for chronic wasting disease and conducting herd health survey.</w:t>
      </w:r>
    </w:p>
    <w:p w:rsidR="00593BB7" w:rsidRDefault="00593BB7">
      <w:pPr>
        <w:pStyle w:val="BodyText"/>
        <w:spacing w:before="11"/>
        <w:rPr>
          <w:sz w:val="20"/>
        </w:rPr>
      </w:pPr>
    </w:p>
    <w:p w:rsidR="00593BB7" w:rsidRDefault="008135CE">
      <w:pPr>
        <w:pStyle w:val="Heading5"/>
        <w:ind w:left="1183"/>
      </w:pPr>
      <w:r>
        <w:rPr>
          <w:u w:val="single"/>
        </w:rPr>
        <w:t>Activities</w:t>
      </w:r>
    </w:p>
    <w:p w:rsidR="00593BB7" w:rsidRDefault="008135CE">
      <w:pPr>
        <w:pStyle w:val="ListParagraph"/>
        <w:numPr>
          <w:ilvl w:val="2"/>
          <w:numId w:val="19"/>
        </w:numPr>
        <w:tabs>
          <w:tab w:val="left" w:pos="1544"/>
        </w:tabs>
        <w:rPr>
          <w:sz w:val="21"/>
        </w:rPr>
      </w:pPr>
      <w:r>
        <w:rPr>
          <w:sz w:val="21"/>
        </w:rPr>
        <w:t>Conduct deer management, including herd reduction and</w:t>
      </w:r>
      <w:r>
        <w:rPr>
          <w:spacing w:val="-24"/>
          <w:sz w:val="21"/>
        </w:rPr>
        <w:t xml:space="preserve"> </w:t>
      </w:r>
      <w:r>
        <w:rPr>
          <w:sz w:val="21"/>
        </w:rPr>
        <w:t>monitoring.</w:t>
      </w:r>
    </w:p>
    <w:p w:rsidR="00593BB7" w:rsidRDefault="00593BB7">
      <w:pPr>
        <w:pStyle w:val="BodyText"/>
      </w:pPr>
    </w:p>
    <w:p w:rsidR="00593BB7" w:rsidRDefault="008135CE">
      <w:pPr>
        <w:pStyle w:val="ListParagraph"/>
        <w:numPr>
          <w:ilvl w:val="1"/>
          <w:numId w:val="19"/>
        </w:numPr>
        <w:tabs>
          <w:tab w:val="left" w:pos="1363"/>
          <w:tab w:val="left" w:pos="1364"/>
        </w:tabs>
        <w:ind w:left="1364" w:right="183"/>
        <w:rPr>
          <w:sz w:val="21"/>
        </w:rPr>
      </w:pPr>
      <w:r>
        <w:rPr>
          <w:i/>
          <w:sz w:val="21"/>
        </w:rPr>
        <w:t>Strategy: Limit new forest</w:t>
      </w:r>
      <w:r>
        <w:rPr>
          <w:i/>
          <w:sz w:val="21"/>
        </w:rPr>
        <w:t xml:space="preserve"> pest infestations and reduce percentage of nonnative species— Rationale: </w:t>
      </w:r>
      <w:r>
        <w:rPr>
          <w:sz w:val="21"/>
        </w:rPr>
        <w:t>Pest infestation and nonnative species degrade ecological integrity of native forests (from CATO management goals—desired conditions). Strategy would be implemented in cooperation wi</w:t>
      </w:r>
      <w:r>
        <w:rPr>
          <w:sz w:val="21"/>
        </w:rPr>
        <w:t>th the exotic plant management team and NPS Inventory and Monitoring program. Future planning needs, including development of a vegetation management plan, will also emphasize the need to limit new forest pest</w:t>
      </w:r>
      <w:r>
        <w:rPr>
          <w:spacing w:val="-6"/>
          <w:sz w:val="21"/>
        </w:rPr>
        <w:t xml:space="preserve"> </w:t>
      </w:r>
      <w:r>
        <w:rPr>
          <w:sz w:val="21"/>
        </w:rPr>
        <w:t>infestations</w:t>
      </w:r>
      <w:r>
        <w:rPr>
          <w:spacing w:val="-6"/>
          <w:sz w:val="21"/>
        </w:rPr>
        <w:t xml:space="preserve"> </w:t>
      </w:r>
      <w:r>
        <w:rPr>
          <w:sz w:val="21"/>
        </w:rPr>
        <w:t>and</w:t>
      </w:r>
      <w:r>
        <w:rPr>
          <w:spacing w:val="-6"/>
          <w:sz w:val="21"/>
        </w:rPr>
        <w:t xml:space="preserve"> </w:t>
      </w:r>
      <w:r>
        <w:rPr>
          <w:sz w:val="21"/>
        </w:rPr>
        <w:t>reduce</w:t>
      </w:r>
      <w:r>
        <w:rPr>
          <w:spacing w:val="-6"/>
          <w:sz w:val="21"/>
        </w:rPr>
        <w:t xml:space="preserve"> </w:t>
      </w:r>
      <w:r>
        <w:rPr>
          <w:sz w:val="21"/>
        </w:rPr>
        <w:t>the</w:t>
      </w:r>
      <w:r>
        <w:rPr>
          <w:spacing w:val="-6"/>
          <w:sz w:val="21"/>
        </w:rPr>
        <w:t xml:space="preserve"> </w:t>
      </w:r>
      <w:r>
        <w:rPr>
          <w:sz w:val="21"/>
        </w:rPr>
        <w:t>park’s</w:t>
      </w:r>
      <w:r>
        <w:rPr>
          <w:spacing w:val="-7"/>
          <w:sz w:val="21"/>
        </w:rPr>
        <w:t xml:space="preserve"> </w:t>
      </w:r>
      <w:r>
        <w:rPr>
          <w:sz w:val="21"/>
        </w:rPr>
        <w:t>percentage</w:t>
      </w:r>
      <w:r>
        <w:rPr>
          <w:spacing w:val="-6"/>
          <w:sz w:val="21"/>
        </w:rPr>
        <w:t xml:space="preserve"> </w:t>
      </w:r>
      <w:r>
        <w:rPr>
          <w:sz w:val="21"/>
        </w:rPr>
        <w:t>of</w:t>
      </w:r>
      <w:r>
        <w:rPr>
          <w:spacing w:val="-5"/>
          <w:sz w:val="21"/>
        </w:rPr>
        <w:t xml:space="preserve"> </w:t>
      </w:r>
      <w:r>
        <w:rPr>
          <w:sz w:val="21"/>
        </w:rPr>
        <w:t>nonnative</w:t>
      </w:r>
      <w:r>
        <w:rPr>
          <w:spacing w:val="-6"/>
          <w:sz w:val="21"/>
        </w:rPr>
        <w:t xml:space="preserve"> </w:t>
      </w:r>
      <w:r>
        <w:rPr>
          <w:sz w:val="21"/>
        </w:rPr>
        <w:t>species.</w:t>
      </w:r>
    </w:p>
    <w:p w:rsidR="00593BB7" w:rsidRDefault="00593BB7">
      <w:pPr>
        <w:pStyle w:val="BodyText"/>
        <w:spacing w:before="11"/>
        <w:rPr>
          <w:sz w:val="20"/>
        </w:rPr>
      </w:pPr>
    </w:p>
    <w:p w:rsidR="00593BB7" w:rsidRDefault="008135CE">
      <w:pPr>
        <w:pStyle w:val="Heading5"/>
        <w:ind w:left="1183"/>
      </w:pPr>
      <w:r>
        <w:rPr>
          <w:u w:val="single"/>
        </w:rPr>
        <w:t>Activities</w:t>
      </w:r>
    </w:p>
    <w:p w:rsidR="00593BB7" w:rsidRDefault="008135CE">
      <w:pPr>
        <w:pStyle w:val="ListParagraph"/>
        <w:numPr>
          <w:ilvl w:val="2"/>
          <w:numId w:val="19"/>
        </w:numPr>
        <w:tabs>
          <w:tab w:val="left" w:pos="1544"/>
        </w:tabs>
        <w:ind w:left="1303" w:hanging="119"/>
        <w:rPr>
          <w:sz w:val="21"/>
        </w:rPr>
      </w:pPr>
      <w:r>
        <w:rPr>
          <w:sz w:val="21"/>
        </w:rPr>
        <w:t>Establish</w:t>
      </w:r>
      <w:r>
        <w:rPr>
          <w:spacing w:val="-7"/>
          <w:sz w:val="21"/>
        </w:rPr>
        <w:t xml:space="preserve"> </w:t>
      </w:r>
      <w:r>
        <w:rPr>
          <w:sz w:val="21"/>
        </w:rPr>
        <w:t>clear</w:t>
      </w:r>
      <w:r>
        <w:rPr>
          <w:spacing w:val="-7"/>
          <w:sz w:val="21"/>
        </w:rPr>
        <w:t xml:space="preserve"> </w:t>
      </w:r>
      <w:r>
        <w:rPr>
          <w:sz w:val="21"/>
        </w:rPr>
        <w:t>objectives</w:t>
      </w:r>
      <w:r>
        <w:rPr>
          <w:spacing w:val="-7"/>
          <w:sz w:val="21"/>
        </w:rPr>
        <w:t xml:space="preserve"> </w:t>
      </w:r>
      <w:r>
        <w:rPr>
          <w:sz w:val="21"/>
        </w:rPr>
        <w:t>for</w:t>
      </w:r>
      <w:r>
        <w:rPr>
          <w:spacing w:val="-7"/>
          <w:sz w:val="21"/>
        </w:rPr>
        <w:t xml:space="preserve"> </w:t>
      </w:r>
      <w:r>
        <w:rPr>
          <w:sz w:val="21"/>
        </w:rPr>
        <w:t>alien</w:t>
      </w:r>
      <w:r>
        <w:rPr>
          <w:spacing w:val="-7"/>
          <w:sz w:val="21"/>
        </w:rPr>
        <w:t xml:space="preserve"> </w:t>
      </w:r>
      <w:r>
        <w:rPr>
          <w:sz w:val="21"/>
        </w:rPr>
        <w:t>and</w:t>
      </w:r>
      <w:r>
        <w:rPr>
          <w:spacing w:val="-8"/>
          <w:sz w:val="21"/>
        </w:rPr>
        <w:t xml:space="preserve"> </w:t>
      </w:r>
      <w:r>
        <w:rPr>
          <w:sz w:val="21"/>
        </w:rPr>
        <w:t>nonnative</w:t>
      </w:r>
      <w:r>
        <w:rPr>
          <w:spacing w:val="-7"/>
          <w:sz w:val="21"/>
        </w:rPr>
        <w:t xml:space="preserve"> </w:t>
      </w:r>
      <w:r>
        <w:rPr>
          <w:sz w:val="21"/>
        </w:rPr>
        <w:t>species</w:t>
      </w:r>
      <w:r>
        <w:rPr>
          <w:spacing w:val="-7"/>
          <w:sz w:val="21"/>
        </w:rPr>
        <w:t xml:space="preserve"> </w:t>
      </w:r>
      <w:r>
        <w:rPr>
          <w:sz w:val="21"/>
        </w:rPr>
        <w:t>management.</w:t>
      </w:r>
    </w:p>
    <w:p w:rsidR="00593BB7" w:rsidRDefault="008135CE">
      <w:pPr>
        <w:pStyle w:val="ListParagraph"/>
        <w:numPr>
          <w:ilvl w:val="2"/>
          <w:numId w:val="19"/>
        </w:numPr>
        <w:tabs>
          <w:tab w:val="left" w:pos="1544"/>
        </w:tabs>
        <w:ind w:left="1543"/>
        <w:rPr>
          <w:sz w:val="21"/>
        </w:rPr>
      </w:pPr>
      <w:r>
        <w:rPr>
          <w:sz w:val="21"/>
        </w:rPr>
        <w:t>Conduct early pest</w:t>
      </w:r>
      <w:r>
        <w:rPr>
          <w:spacing w:val="-23"/>
          <w:sz w:val="21"/>
        </w:rPr>
        <w:t xml:space="preserve"> </w:t>
      </w:r>
      <w:r>
        <w:rPr>
          <w:sz w:val="21"/>
        </w:rPr>
        <w:t>detection.</w:t>
      </w:r>
    </w:p>
    <w:p w:rsidR="00593BB7" w:rsidRDefault="00593BB7">
      <w:pPr>
        <w:rPr>
          <w:sz w:val="21"/>
        </w:rPr>
        <w:sectPr w:rsidR="00593BB7">
          <w:headerReference w:type="default" r:id="rId313"/>
          <w:footerReference w:type="default" r:id="rId314"/>
          <w:pgSz w:w="12240" w:h="15840"/>
          <w:pgMar w:top="1360" w:right="1340" w:bottom="980" w:left="1480" w:header="0" w:footer="793" w:gutter="0"/>
          <w:pgNumType w:start="55"/>
          <w:cols w:space="720"/>
        </w:sectPr>
      </w:pPr>
    </w:p>
    <w:p w:rsidR="00593BB7" w:rsidRDefault="008135CE">
      <w:pPr>
        <w:pStyle w:val="ListParagraph"/>
        <w:numPr>
          <w:ilvl w:val="2"/>
          <w:numId w:val="19"/>
        </w:numPr>
        <w:tabs>
          <w:tab w:val="left" w:pos="1304"/>
        </w:tabs>
        <w:spacing w:before="100"/>
        <w:ind w:left="1303" w:right="302" w:hanging="359"/>
        <w:rPr>
          <w:sz w:val="21"/>
        </w:rPr>
      </w:pPr>
      <w:r>
        <w:rPr>
          <w:sz w:val="21"/>
        </w:rPr>
        <w:lastRenderedPageBreak/>
        <w:t xml:space="preserve">Provide active management. Select specific parts of the park to treat and complete activities such as barberry and </w:t>
      </w:r>
      <w:proofErr w:type="spellStart"/>
      <w:r>
        <w:rPr>
          <w:sz w:val="21"/>
        </w:rPr>
        <w:t>microstegium</w:t>
      </w:r>
      <w:proofErr w:type="spellEnd"/>
      <w:r>
        <w:rPr>
          <w:sz w:val="21"/>
        </w:rPr>
        <w:t xml:space="preserve"> removals. Engage in restoration and education initiatives to complement active management</w:t>
      </w:r>
      <w:r>
        <w:rPr>
          <w:spacing w:val="-28"/>
          <w:sz w:val="21"/>
        </w:rPr>
        <w:t xml:space="preserve"> </w:t>
      </w:r>
      <w:r>
        <w:rPr>
          <w:sz w:val="21"/>
        </w:rPr>
        <w:t>efforts.</w:t>
      </w:r>
    </w:p>
    <w:p w:rsidR="00593BB7" w:rsidRDefault="00593BB7">
      <w:pPr>
        <w:pStyle w:val="BodyText"/>
        <w:spacing w:before="11"/>
        <w:rPr>
          <w:sz w:val="20"/>
        </w:rPr>
      </w:pPr>
    </w:p>
    <w:p w:rsidR="00593BB7" w:rsidRDefault="008135CE">
      <w:pPr>
        <w:pStyle w:val="Heading5"/>
        <w:numPr>
          <w:ilvl w:val="0"/>
          <w:numId w:val="20"/>
        </w:numPr>
        <w:tabs>
          <w:tab w:val="left" w:pos="585"/>
        </w:tabs>
        <w:ind w:left="584" w:hanging="360"/>
        <w:jc w:val="left"/>
      </w:pPr>
      <w:r>
        <w:t>Geological</w:t>
      </w:r>
      <w:r>
        <w:rPr>
          <w:spacing w:val="-3"/>
        </w:rPr>
        <w:t xml:space="preserve"> </w:t>
      </w:r>
      <w:r>
        <w:t>Resources</w:t>
      </w:r>
    </w:p>
    <w:p w:rsidR="00593BB7" w:rsidRDefault="00593BB7">
      <w:pPr>
        <w:pStyle w:val="BodyText"/>
        <w:spacing w:before="11"/>
        <w:rPr>
          <w:b/>
          <w:sz w:val="20"/>
        </w:rPr>
      </w:pPr>
    </w:p>
    <w:p w:rsidR="00593BB7" w:rsidRDefault="008135CE">
      <w:pPr>
        <w:pStyle w:val="ListParagraph"/>
        <w:numPr>
          <w:ilvl w:val="1"/>
          <w:numId w:val="18"/>
        </w:numPr>
        <w:tabs>
          <w:tab w:val="left" w:pos="1123"/>
          <w:tab w:val="left" w:pos="1124"/>
        </w:tabs>
        <w:ind w:right="140"/>
        <w:rPr>
          <w:sz w:val="21"/>
        </w:rPr>
      </w:pPr>
      <w:r>
        <w:rPr>
          <w:i/>
          <w:sz w:val="21"/>
        </w:rPr>
        <w:t>Strate</w:t>
      </w:r>
      <w:r>
        <w:rPr>
          <w:i/>
          <w:sz w:val="21"/>
        </w:rPr>
        <w:t xml:space="preserve">gy: Characterize local aquifer systems—Rationale: </w:t>
      </w:r>
      <w:r>
        <w:rPr>
          <w:sz w:val="21"/>
        </w:rPr>
        <w:t>The park is dependent on local aquifers for drinking water and other needs and information on these aquifers is vital for park planning. Maintaining adequate groundwater flow would ameliorate temperature is</w:t>
      </w:r>
      <w:r>
        <w:rPr>
          <w:sz w:val="21"/>
        </w:rPr>
        <w:t xml:space="preserve">sues that may affect brook trout and other coldwater species. Similar management issues would be addressed in a future watershed management plan, which would also identify management practices to ensure adequate </w:t>
      </w:r>
      <w:proofErr w:type="spellStart"/>
      <w:r>
        <w:rPr>
          <w:sz w:val="21"/>
        </w:rPr>
        <w:t>baseflow</w:t>
      </w:r>
      <w:proofErr w:type="spellEnd"/>
      <w:r>
        <w:rPr>
          <w:sz w:val="21"/>
        </w:rPr>
        <w:t xml:space="preserve"> for specific park</w:t>
      </w:r>
      <w:r>
        <w:rPr>
          <w:spacing w:val="-19"/>
          <w:sz w:val="21"/>
        </w:rPr>
        <w:t xml:space="preserve"> </w:t>
      </w:r>
      <w:r>
        <w:rPr>
          <w:sz w:val="21"/>
        </w:rPr>
        <w:t>streams.</w:t>
      </w:r>
    </w:p>
    <w:p w:rsidR="00593BB7" w:rsidRDefault="00593BB7">
      <w:pPr>
        <w:pStyle w:val="BodyText"/>
        <w:spacing w:before="11"/>
        <w:rPr>
          <w:sz w:val="20"/>
        </w:rPr>
      </w:pPr>
    </w:p>
    <w:p w:rsidR="00593BB7" w:rsidRDefault="008135CE">
      <w:pPr>
        <w:pStyle w:val="Heading5"/>
      </w:pPr>
      <w:r>
        <w:rPr>
          <w:u w:val="single"/>
        </w:rPr>
        <w:t>Activit</w:t>
      </w:r>
      <w:r>
        <w:rPr>
          <w:u w:val="single"/>
        </w:rPr>
        <w:t>ies</w:t>
      </w:r>
    </w:p>
    <w:p w:rsidR="00593BB7" w:rsidRDefault="008135CE">
      <w:pPr>
        <w:pStyle w:val="ListParagraph"/>
        <w:numPr>
          <w:ilvl w:val="2"/>
          <w:numId w:val="18"/>
        </w:numPr>
        <w:tabs>
          <w:tab w:val="left" w:pos="1304"/>
        </w:tabs>
        <w:rPr>
          <w:sz w:val="21"/>
        </w:rPr>
      </w:pPr>
      <w:r>
        <w:rPr>
          <w:sz w:val="21"/>
        </w:rPr>
        <w:t>Make</w:t>
      </w:r>
      <w:r>
        <w:rPr>
          <w:spacing w:val="-7"/>
          <w:sz w:val="21"/>
        </w:rPr>
        <w:t xml:space="preserve"> </w:t>
      </w:r>
      <w:r>
        <w:rPr>
          <w:sz w:val="21"/>
        </w:rPr>
        <w:t>technical</w:t>
      </w:r>
      <w:r>
        <w:rPr>
          <w:spacing w:val="-7"/>
          <w:sz w:val="21"/>
        </w:rPr>
        <w:t xml:space="preserve"> </w:t>
      </w:r>
      <w:r>
        <w:rPr>
          <w:sz w:val="21"/>
        </w:rPr>
        <w:t>request</w:t>
      </w:r>
      <w:r>
        <w:rPr>
          <w:spacing w:val="-7"/>
          <w:sz w:val="21"/>
        </w:rPr>
        <w:t xml:space="preserve"> </w:t>
      </w:r>
      <w:r>
        <w:rPr>
          <w:sz w:val="21"/>
        </w:rPr>
        <w:t>to</w:t>
      </w:r>
      <w:r>
        <w:rPr>
          <w:spacing w:val="-7"/>
          <w:sz w:val="21"/>
        </w:rPr>
        <w:t xml:space="preserve"> </w:t>
      </w:r>
      <w:r>
        <w:rPr>
          <w:sz w:val="21"/>
        </w:rPr>
        <w:t>NPS</w:t>
      </w:r>
      <w:r>
        <w:rPr>
          <w:spacing w:val="-7"/>
          <w:sz w:val="21"/>
        </w:rPr>
        <w:t xml:space="preserve"> </w:t>
      </w:r>
      <w:r>
        <w:rPr>
          <w:sz w:val="21"/>
        </w:rPr>
        <w:t>Geological</w:t>
      </w:r>
      <w:r>
        <w:rPr>
          <w:spacing w:val="-7"/>
          <w:sz w:val="21"/>
        </w:rPr>
        <w:t xml:space="preserve"> </w:t>
      </w:r>
      <w:r>
        <w:rPr>
          <w:sz w:val="21"/>
        </w:rPr>
        <w:t>Resources</w:t>
      </w:r>
      <w:r>
        <w:rPr>
          <w:spacing w:val="-7"/>
          <w:sz w:val="21"/>
        </w:rPr>
        <w:t xml:space="preserve"> </w:t>
      </w:r>
      <w:r>
        <w:rPr>
          <w:sz w:val="21"/>
        </w:rPr>
        <w:t>Division</w:t>
      </w:r>
      <w:r>
        <w:rPr>
          <w:spacing w:val="-8"/>
          <w:sz w:val="21"/>
        </w:rPr>
        <w:t xml:space="preserve"> </w:t>
      </w:r>
      <w:r>
        <w:rPr>
          <w:sz w:val="21"/>
        </w:rPr>
        <w:t>(GRD).</w:t>
      </w:r>
    </w:p>
    <w:p w:rsidR="00593BB7" w:rsidRDefault="008135CE">
      <w:pPr>
        <w:pStyle w:val="ListParagraph"/>
        <w:numPr>
          <w:ilvl w:val="2"/>
          <w:numId w:val="18"/>
        </w:numPr>
        <w:tabs>
          <w:tab w:val="left" w:pos="1304"/>
        </w:tabs>
        <w:ind w:left="1303"/>
        <w:rPr>
          <w:sz w:val="21"/>
        </w:rPr>
      </w:pPr>
      <w:r>
        <w:rPr>
          <w:sz w:val="21"/>
        </w:rPr>
        <w:t>Monitor groundwater</w:t>
      </w:r>
      <w:r>
        <w:rPr>
          <w:spacing w:val="-23"/>
          <w:sz w:val="21"/>
        </w:rPr>
        <w:t xml:space="preserve"> </w:t>
      </w:r>
      <w:r>
        <w:rPr>
          <w:sz w:val="21"/>
        </w:rPr>
        <w:t>levels.</w:t>
      </w:r>
    </w:p>
    <w:p w:rsidR="00593BB7" w:rsidRDefault="008135CE">
      <w:pPr>
        <w:pStyle w:val="ListParagraph"/>
        <w:numPr>
          <w:ilvl w:val="2"/>
          <w:numId w:val="18"/>
        </w:numPr>
        <w:tabs>
          <w:tab w:val="left" w:pos="1304"/>
        </w:tabs>
        <w:ind w:left="1303"/>
        <w:rPr>
          <w:sz w:val="21"/>
        </w:rPr>
      </w:pPr>
      <w:r>
        <w:rPr>
          <w:sz w:val="21"/>
        </w:rPr>
        <w:t>Find a researcher to characterize local aquifer</w:t>
      </w:r>
      <w:r>
        <w:rPr>
          <w:spacing w:val="-26"/>
          <w:sz w:val="21"/>
        </w:rPr>
        <w:t xml:space="preserve"> </w:t>
      </w:r>
      <w:r>
        <w:rPr>
          <w:sz w:val="21"/>
        </w:rPr>
        <w:t>systems.</w:t>
      </w:r>
    </w:p>
    <w:p w:rsidR="00593BB7" w:rsidRDefault="00593BB7">
      <w:pPr>
        <w:pStyle w:val="BodyText"/>
      </w:pPr>
    </w:p>
    <w:p w:rsidR="00593BB7" w:rsidRDefault="008135CE">
      <w:pPr>
        <w:pStyle w:val="ListParagraph"/>
        <w:numPr>
          <w:ilvl w:val="1"/>
          <w:numId w:val="18"/>
        </w:numPr>
        <w:tabs>
          <w:tab w:val="left" w:pos="1123"/>
          <w:tab w:val="left" w:pos="1124"/>
        </w:tabs>
        <w:ind w:left="1123" w:right="235"/>
        <w:rPr>
          <w:sz w:val="21"/>
        </w:rPr>
      </w:pPr>
      <w:r>
        <w:rPr>
          <w:i/>
          <w:sz w:val="21"/>
        </w:rPr>
        <w:t xml:space="preserve">Strategy: Reduce erosion—Rationale: </w:t>
      </w:r>
      <w:r>
        <w:rPr>
          <w:sz w:val="21"/>
        </w:rPr>
        <w:t xml:space="preserve">Uncontrolled erosion will damage water quality by increasing sedimentation to streams, according to </w:t>
      </w:r>
      <w:proofErr w:type="spellStart"/>
      <w:r>
        <w:rPr>
          <w:sz w:val="21"/>
        </w:rPr>
        <w:t>Berlejung</w:t>
      </w:r>
      <w:proofErr w:type="spellEnd"/>
      <w:r>
        <w:rPr>
          <w:sz w:val="21"/>
        </w:rPr>
        <w:t xml:space="preserve"> (2012) and </w:t>
      </w:r>
      <w:proofErr w:type="spellStart"/>
      <w:r>
        <w:rPr>
          <w:sz w:val="21"/>
        </w:rPr>
        <w:t>Slawson</w:t>
      </w:r>
      <w:proofErr w:type="spellEnd"/>
      <w:r>
        <w:rPr>
          <w:sz w:val="21"/>
        </w:rPr>
        <w:t xml:space="preserve"> (2010).</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8"/>
        </w:numPr>
        <w:tabs>
          <w:tab w:val="left" w:pos="1304"/>
        </w:tabs>
        <w:ind w:left="1303" w:hanging="359"/>
        <w:rPr>
          <w:sz w:val="21"/>
        </w:rPr>
      </w:pPr>
      <w:r>
        <w:rPr>
          <w:sz w:val="21"/>
        </w:rPr>
        <w:t>Assess</w:t>
      </w:r>
      <w:r>
        <w:rPr>
          <w:spacing w:val="-7"/>
          <w:sz w:val="21"/>
        </w:rPr>
        <w:t xml:space="preserve"> </w:t>
      </w:r>
      <w:r>
        <w:rPr>
          <w:sz w:val="21"/>
        </w:rPr>
        <w:t>trail</w:t>
      </w:r>
      <w:r>
        <w:rPr>
          <w:spacing w:val="-7"/>
          <w:sz w:val="21"/>
        </w:rPr>
        <w:t xml:space="preserve"> </w:t>
      </w:r>
      <w:r>
        <w:rPr>
          <w:sz w:val="21"/>
        </w:rPr>
        <w:t>system</w:t>
      </w:r>
      <w:r>
        <w:rPr>
          <w:spacing w:val="-7"/>
          <w:sz w:val="21"/>
        </w:rPr>
        <w:t xml:space="preserve"> </w:t>
      </w:r>
      <w:r>
        <w:rPr>
          <w:sz w:val="21"/>
        </w:rPr>
        <w:t>in</w:t>
      </w:r>
      <w:r>
        <w:rPr>
          <w:spacing w:val="-7"/>
          <w:sz w:val="21"/>
        </w:rPr>
        <w:t xml:space="preserve"> </w:t>
      </w:r>
      <w:r>
        <w:rPr>
          <w:sz w:val="21"/>
        </w:rPr>
        <w:t>context</w:t>
      </w:r>
      <w:r>
        <w:rPr>
          <w:spacing w:val="-7"/>
          <w:sz w:val="21"/>
        </w:rPr>
        <w:t xml:space="preserve"> </w:t>
      </w:r>
      <w:r>
        <w:rPr>
          <w:sz w:val="21"/>
        </w:rPr>
        <w:t>with</w:t>
      </w:r>
      <w:r>
        <w:rPr>
          <w:spacing w:val="-7"/>
          <w:sz w:val="21"/>
        </w:rPr>
        <w:t xml:space="preserve"> </w:t>
      </w:r>
      <w:r>
        <w:rPr>
          <w:sz w:val="21"/>
        </w:rPr>
        <w:t>geological</w:t>
      </w:r>
      <w:r>
        <w:rPr>
          <w:spacing w:val="-7"/>
          <w:sz w:val="21"/>
        </w:rPr>
        <w:t xml:space="preserve"> </w:t>
      </w:r>
      <w:r>
        <w:rPr>
          <w:sz w:val="21"/>
        </w:rPr>
        <w:t>background.</w:t>
      </w:r>
    </w:p>
    <w:p w:rsidR="00593BB7" w:rsidRDefault="008135CE">
      <w:pPr>
        <w:pStyle w:val="ListParagraph"/>
        <w:numPr>
          <w:ilvl w:val="2"/>
          <w:numId w:val="18"/>
        </w:numPr>
        <w:tabs>
          <w:tab w:val="left" w:pos="1304"/>
        </w:tabs>
        <w:ind w:left="1303" w:right="98"/>
        <w:rPr>
          <w:sz w:val="21"/>
        </w:rPr>
      </w:pPr>
      <w:r>
        <w:rPr>
          <w:sz w:val="21"/>
        </w:rPr>
        <w:t>Develop engineering strategy to address severe e</w:t>
      </w:r>
      <w:r>
        <w:rPr>
          <w:sz w:val="21"/>
        </w:rPr>
        <w:t>rosion problems near visitor center and Ike Smith</w:t>
      </w:r>
      <w:r>
        <w:rPr>
          <w:spacing w:val="-19"/>
          <w:sz w:val="21"/>
        </w:rPr>
        <w:t xml:space="preserve"> </w:t>
      </w:r>
      <w:proofErr w:type="spellStart"/>
      <w:r>
        <w:rPr>
          <w:sz w:val="21"/>
        </w:rPr>
        <w:t>Pumphouse</w:t>
      </w:r>
      <w:proofErr w:type="spellEnd"/>
      <w:r>
        <w:rPr>
          <w:sz w:val="21"/>
        </w:rPr>
        <w:t>.</w:t>
      </w:r>
    </w:p>
    <w:p w:rsidR="00593BB7" w:rsidRDefault="008135CE">
      <w:pPr>
        <w:pStyle w:val="ListParagraph"/>
        <w:numPr>
          <w:ilvl w:val="2"/>
          <w:numId w:val="18"/>
        </w:numPr>
        <w:tabs>
          <w:tab w:val="left" w:pos="1304"/>
        </w:tabs>
        <w:ind w:left="1303"/>
        <w:rPr>
          <w:sz w:val="21"/>
        </w:rPr>
      </w:pPr>
      <w:r>
        <w:rPr>
          <w:sz w:val="21"/>
        </w:rPr>
        <w:t>Protect</w:t>
      </w:r>
      <w:r>
        <w:rPr>
          <w:spacing w:val="-6"/>
          <w:sz w:val="21"/>
        </w:rPr>
        <w:t xml:space="preserve"> </w:t>
      </w:r>
      <w:r>
        <w:rPr>
          <w:sz w:val="21"/>
        </w:rPr>
        <w:t>and</w:t>
      </w:r>
      <w:r>
        <w:rPr>
          <w:spacing w:val="-6"/>
          <w:sz w:val="21"/>
        </w:rPr>
        <w:t xml:space="preserve"> </w:t>
      </w:r>
      <w:r>
        <w:rPr>
          <w:sz w:val="21"/>
        </w:rPr>
        <w:t>promote</w:t>
      </w:r>
      <w:r>
        <w:rPr>
          <w:spacing w:val="-6"/>
          <w:sz w:val="21"/>
        </w:rPr>
        <w:t xml:space="preserve"> </w:t>
      </w:r>
      <w:r>
        <w:rPr>
          <w:sz w:val="21"/>
        </w:rPr>
        <w:t>native</w:t>
      </w:r>
      <w:r>
        <w:rPr>
          <w:spacing w:val="-6"/>
          <w:sz w:val="21"/>
        </w:rPr>
        <w:t xml:space="preserve"> </w:t>
      </w:r>
      <w:r>
        <w:rPr>
          <w:sz w:val="21"/>
        </w:rPr>
        <w:t>vegetation</w:t>
      </w:r>
      <w:r>
        <w:rPr>
          <w:spacing w:val="-5"/>
          <w:sz w:val="21"/>
        </w:rPr>
        <w:t xml:space="preserve"> </w:t>
      </w:r>
      <w:r>
        <w:rPr>
          <w:sz w:val="21"/>
        </w:rPr>
        <w:t>in</w:t>
      </w:r>
      <w:r>
        <w:rPr>
          <w:spacing w:val="-7"/>
          <w:sz w:val="21"/>
        </w:rPr>
        <w:t xml:space="preserve"> </w:t>
      </w:r>
      <w:r>
        <w:rPr>
          <w:sz w:val="21"/>
        </w:rPr>
        <w:t>riparian</w:t>
      </w:r>
      <w:r>
        <w:rPr>
          <w:spacing w:val="-6"/>
          <w:sz w:val="21"/>
        </w:rPr>
        <w:t xml:space="preserve"> </w:t>
      </w:r>
      <w:r>
        <w:rPr>
          <w:sz w:val="21"/>
        </w:rPr>
        <w:t>buffers,</w:t>
      </w:r>
      <w:r>
        <w:rPr>
          <w:spacing w:val="-6"/>
          <w:sz w:val="21"/>
        </w:rPr>
        <w:t xml:space="preserve"> </w:t>
      </w:r>
      <w:r>
        <w:rPr>
          <w:sz w:val="21"/>
        </w:rPr>
        <w:t>which</w:t>
      </w:r>
      <w:r>
        <w:rPr>
          <w:spacing w:val="-6"/>
          <w:sz w:val="21"/>
        </w:rPr>
        <w:t xml:space="preserve"> </w:t>
      </w:r>
      <w:r>
        <w:rPr>
          <w:sz w:val="21"/>
        </w:rPr>
        <w:t>stabilize</w:t>
      </w:r>
      <w:r>
        <w:rPr>
          <w:spacing w:val="-6"/>
          <w:sz w:val="21"/>
        </w:rPr>
        <w:t xml:space="preserve"> </w:t>
      </w:r>
      <w:r>
        <w:rPr>
          <w:sz w:val="21"/>
        </w:rPr>
        <w:t>banks.</w:t>
      </w:r>
    </w:p>
    <w:p w:rsidR="00593BB7" w:rsidRDefault="008135CE">
      <w:pPr>
        <w:pStyle w:val="ListParagraph"/>
        <w:numPr>
          <w:ilvl w:val="2"/>
          <w:numId w:val="18"/>
        </w:numPr>
        <w:tabs>
          <w:tab w:val="left" w:pos="1304"/>
        </w:tabs>
        <w:ind w:left="1303"/>
        <w:rPr>
          <w:sz w:val="21"/>
        </w:rPr>
      </w:pPr>
      <w:r>
        <w:rPr>
          <w:sz w:val="21"/>
        </w:rPr>
        <w:t>Monitor</w:t>
      </w:r>
      <w:r>
        <w:rPr>
          <w:spacing w:val="-18"/>
          <w:sz w:val="21"/>
        </w:rPr>
        <w:t xml:space="preserve"> </w:t>
      </w:r>
      <w:r>
        <w:rPr>
          <w:sz w:val="21"/>
        </w:rPr>
        <w:t>sedimentation.</w:t>
      </w:r>
    </w:p>
    <w:p w:rsidR="00593BB7" w:rsidRDefault="00593BB7">
      <w:pPr>
        <w:pStyle w:val="BodyText"/>
        <w:rPr>
          <w:sz w:val="26"/>
        </w:rPr>
      </w:pPr>
    </w:p>
    <w:p w:rsidR="00593BB7" w:rsidRDefault="008135CE">
      <w:pPr>
        <w:pStyle w:val="Heading5"/>
        <w:numPr>
          <w:ilvl w:val="0"/>
          <w:numId w:val="20"/>
        </w:numPr>
        <w:tabs>
          <w:tab w:val="left" w:pos="584"/>
        </w:tabs>
        <w:spacing w:before="191"/>
        <w:ind w:left="583" w:hanging="360"/>
        <w:jc w:val="left"/>
      </w:pPr>
      <w:r>
        <w:t>Wildlife</w:t>
      </w:r>
      <w:r>
        <w:rPr>
          <w:spacing w:val="-14"/>
        </w:rPr>
        <w:t xml:space="preserve"> </w:t>
      </w:r>
      <w:r>
        <w:t>Communities</w:t>
      </w:r>
    </w:p>
    <w:p w:rsidR="00593BB7" w:rsidRDefault="00593BB7">
      <w:pPr>
        <w:pStyle w:val="BodyText"/>
        <w:spacing w:before="11"/>
        <w:rPr>
          <w:b/>
          <w:sz w:val="20"/>
        </w:rPr>
      </w:pPr>
    </w:p>
    <w:p w:rsidR="00593BB7" w:rsidRDefault="008135CE">
      <w:pPr>
        <w:pStyle w:val="ListParagraph"/>
        <w:numPr>
          <w:ilvl w:val="1"/>
          <w:numId w:val="17"/>
        </w:numPr>
        <w:tabs>
          <w:tab w:val="left" w:pos="1123"/>
          <w:tab w:val="left" w:pos="1124"/>
        </w:tabs>
        <w:ind w:right="349"/>
        <w:rPr>
          <w:sz w:val="21"/>
        </w:rPr>
      </w:pPr>
      <w:r>
        <w:rPr>
          <w:i/>
          <w:sz w:val="21"/>
        </w:rPr>
        <w:t>Strategy:</w:t>
      </w:r>
      <w:r>
        <w:rPr>
          <w:i/>
          <w:spacing w:val="-8"/>
          <w:sz w:val="21"/>
        </w:rPr>
        <w:t xml:space="preserve"> </w:t>
      </w:r>
      <w:r>
        <w:rPr>
          <w:i/>
          <w:sz w:val="21"/>
        </w:rPr>
        <w:t>Develop</w:t>
      </w:r>
      <w:r>
        <w:rPr>
          <w:i/>
          <w:spacing w:val="-8"/>
          <w:sz w:val="21"/>
        </w:rPr>
        <w:t xml:space="preserve"> </w:t>
      </w:r>
      <w:r>
        <w:rPr>
          <w:i/>
          <w:sz w:val="21"/>
        </w:rPr>
        <w:t>strategic</w:t>
      </w:r>
      <w:r>
        <w:rPr>
          <w:i/>
          <w:spacing w:val="-9"/>
          <w:sz w:val="21"/>
        </w:rPr>
        <w:t xml:space="preserve"> </w:t>
      </w:r>
      <w:r>
        <w:rPr>
          <w:i/>
          <w:sz w:val="21"/>
        </w:rPr>
        <w:t>partnerships</w:t>
      </w:r>
      <w:r>
        <w:rPr>
          <w:i/>
          <w:spacing w:val="-9"/>
          <w:sz w:val="21"/>
        </w:rPr>
        <w:t xml:space="preserve"> </w:t>
      </w:r>
      <w:r>
        <w:rPr>
          <w:i/>
          <w:sz w:val="21"/>
        </w:rPr>
        <w:t>and</w:t>
      </w:r>
      <w:r>
        <w:rPr>
          <w:i/>
          <w:spacing w:val="-8"/>
          <w:sz w:val="21"/>
        </w:rPr>
        <w:t xml:space="preserve"> </w:t>
      </w:r>
      <w:r>
        <w:rPr>
          <w:i/>
          <w:sz w:val="21"/>
        </w:rPr>
        <w:t>enhance</w:t>
      </w:r>
      <w:r>
        <w:rPr>
          <w:i/>
          <w:spacing w:val="-7"/>
          <w:sz w:val="21"/>
        </w:rPr>
        <w:t xml:space="preserve"> </w:t>
      </w:r>
      <w:r>
        <w:rPr>
          <w:i/>
          <w:sz w:val="21"/>
        </w:rPr>
        <w:t>habitat</w:t>
      </w:r>
      <w:r>
        <w:rPr>
          <w:i/>
          <w:spacing w:val="-8"/>
          <w:sz w:val="21"/>
        </w:rPr>
        <w:t xml:space="preserve"> </w:t>
      </w:r>
      <w:r>
        <w:rPr>
          <w:i/>
          <w:sz w:val="21"/>
        </w:rPr>
        <w:t xml:space="preserve">connectivity—Rationale: </w:t>
      </w:r>
      <w:r>
        <w:rPr>
          <w:sz w:val="21"/>
        </w:rPr>
        <w:t>Protect upper portions of the Frederick watershed, whose land uses affect park resources, including</w:t>
      </w:r>
      <w:r>
        <w:rPr>
          <w:spacing w:val="-24"/>
          <w:sz w:val="21"/>
        </w:rPr>
        <w:t xml:space="preserve"> </w:t>
      </w:r>
      <w:r>
        <w:rPr>
          <w:sz w:val="21"/>
        </w:rPr>
        <w:t>wildlife.</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17"/>
        </w:numPr>
        <w:tabs>
          <w:tab w:val="left" w:pos="1304"/>
        </w:tabs>
        <w:ind w:right="98"/>
        <w:rPr>
          <w:sz w:val="21"/>
        </w:rPr>
      </w:pPr>
      <w:r>
        <w:rPr>
          <w:sz w:val="21"/>
        </w:rPr>
        <w:t>Continue to work with Maryland State Parks and Frederick County to protect strategic</w:t>
      </w:r>
      <w:r>
        <w:rPr>
          <w:spacing w:val="-7"/>
          <w:sz w:val="21"/>
        </w:rPr>
        <w:t xml:space="preserve"> </w:t>
      </w:r>
      <w:r>
        <w:rPr>
          <w:sz w:val="21"/>
        </w:rPr>
        <w:t>land</w:t>
      </w:r>
      <w:r>
        <w:rPr>
          <w:spacing w:val="-7"/>
          <w:sz w:val="21"/>
        </w:rPr>
        <w:t xml:space="preserve"> </w:t>
      </w:r>
      <w:r>
        <w:rPr>
          <w:sz w:val="21"/>
        </w:rPr>
        <w:t>parcels</w:t>
      </w:r>
      <w:r>
        <w:rPr>
          <w:spacing w:val="-7"/>
          <w:sz w:val="21"/>
        </w:rPr>
        <w:t xml:space="preserve"> </w:t>
      </w:r>
      <w:r>
        <w:rPr>
          <w:sz w:val="21"/>
        </w:rPr>
        <w:t>in</w:t>
      </w:r>
      <w:r>
        <w:rPr>
          <w:spacing w:val="-7"/>
          <w:sz w:val="21"/>
        </w:rPr>
        <w:t xml:space="preserve"> </w:t>
      </w:r>
      <w:r>
        <w:rPr>
          <w:sz w:val="21"/>
        </w:rPr>
        <w:t>the</w:t>
      </w:r>
      <w:r>
        <w:rPr>
          <w:spacing w:val="-7"/>
          <w:sz w:val="21"/>
        </w:rPr>
        <w:t xml:space="preserve"> </w:t>
      </w:r>
      <w:r>
        <w:rPr>
          <w:sz w:val="21"/>
        </w:rPr>
        <w:t>Frede</w:t>
      </w:r>
      <w:r>
        <w:rPr>
          <w:sz w:val="21"/>
        </w:rPr>
        <w:t>rick</w:t>
      </w:r>
      <w:r>
        <w:rPr>
          <w:spacing w:val="-6"/>
          <w:sz w:val="21"/>
        </w:rPr>
        <w:t xml:space="preserve"> </w:t>
      </w:r>
      <w:r>
        <w:rPr>
          <w:sz w:val="21"/>
        </w:rPr>
        <w:t>watershed.</w:t>
      </w:r>
    </w:p>
    <w:p w:rsidR="00593BB7" w:rsidRDefault="00593BB7">
      <w:pPr>
        <w:pStyle w:val="BodyText"/>
      </w:pPr>
    </w:p>
    <w:p w:rsidR="00593BB7" w:rsidRDefault="008135CE">
      <w:pPr>
        <w:pStyle w:val="ListParagraph"/>
        <w:numPr>
          <w:ilvl w:val="1"/>
          <w:numId w:val="17"/>
        </w:numPr>
        <w:tabs>
          <w:tab w:val="left" w:pos="1123"/>
          <w:tab w:val="left" w:pos="1124"/>
        </w:tabs>
        <w:ind w:left="1124" w:right="161"/>
        <w:rPr>
          <w:sz w:val="21"/>
        </w:rPr>
      </w:pPr>
      <w:r>
        <w:rPr>
          <w:i/>
          <w:sz w:val="21"/>
        </w:rPr>
        <w:t xml:space="preserve">Strategy: Inventory and monitor certain wildlife populations, including birds, bats, reptiles, amphibians, and invertebrates—Rationale: </w:t>
      </w:r>
      <w:r>
        <w:rPr>
          <w:sz w:val="21"/>
        </w:rPr>
        <w:t>Small mammals are important contributors</w:t>
      </w:r>
      <w:r>
        <w:rPr>
          <w:spacing w:val="-5"/>
          <w:sz w:val="21"/>
        </w:rPr>
        <w:t xml:space="preserve"> </w:t>
      </w:r>
      <w:r>
        <w:rPr>
          <w:sz w:val="21"/>
        </w:rPr>
        <w:t>to</w:t>
      </w:r>
      <w:r>
        <w:rPr>
          <w:spacing w:val="-5"/>
          <w:sz w:val="21"/>
        </w:rPr>
        <w:t xml:space="preserve"> </w:t>
      </w:r>
      <w:r>
        <w:rPr>
          <w:sz w:val="21"/>
        </w:rPr>
        <w:t>the</w:t>
      </w:r>
      <w:r>
        <w:rPr>
          <w:spacing w:val="-5"/>
          <w:sz w:val="21"/>
        </w:rPr>
        <w:t xml:space="preserve"> </w:t>
      </w:r>
      <w:r>
        <w:rPr>
          <w:sz w:val="21"/>
        </w:rPr>
        <w:t>ecological</w:t>
      </w:r>
      <w:r>
        <w:rPr>
          <w:spacing w:val="-5"/>
          <w:sz w:val="21"/>
        </w:rPr>
        <w:t xml:space="preserve"> </w:t>
      </w:r>
      <w:r>
        <w:rPr>
          <w:sz w:val="21"/>
        </w:rPr>
        <w:t>integrity</w:t>
      </w:r>
      <w:r>
        <w:rPr>
          <w:spacing w:val="-7"/>
          <w:sz w:val="21"/>
        </w:rPr>
        <w:t xml:space="preserve"> </w:t>
      </w:r>
      <w:r>
        <w:rPr>
          <w:sz w:val="21"/>
        </w:rPr>
        <w:t>of</w:t>
      </w:r>
      <w:r>
        <w:rPr>
          <w:spacing w:val="-5"/>
          <w:sz w:val="21"/>
        </w:rPr>
        <w:t xml:space="preserve"> </w:t>
      </w:r>
      <w:r>
        <w:rPr>
          <w:sz w:val="21"/>
        </w:rPr>
        <w:t>the</w:t>
      </w:r>
      <w:r>
        <w:rPr>
          <w:spacing w:val="-5"/>
          <w:sz w:val="21"/>
        </w:rPr>
        <w:t xml:space="preserve"> </w:t>
      </w:r>
      <w:r>
        <w:rPr>
          <w:sz w:val="21"/>
        </w:rPr>
        <w:t>park.</w:t>
      </w:r>
      <w:r>
        <w:rPr>
          <w:spacing w:val="-6"/>
          <w:sz w:val="21"/>
        </w:rPr>
        <w:t xml:space="preserve"> </w:t>
      </w:r>
      <w:r>
        <w:rPr>
          <w:sz w:val="21"/>
        </w:rPr>
        <w:t>Bat</w:t>
      </w:r>
      <w:r>
        <w:rPr>
          <w:spacing w:val="-5"/>
          <w:sz w:val="21"/>
        </w:rPr>
        <w:t xml:space="preserve"> </w:t>
      </w:r>
      <w:r>
        <w:rPr>
          <w:sz w:val="21"/>
        </w:rPr>
        <w:t>and</w:t>
      </w:r>
      <w:r>
        <w:rPr>
          <w:spacing w:val="-5"/>
          <w:sz w:val="21"/>
        </w:rPr>
        <w:t xml:space="preserve"> </w:t>
      </w:r>
      <w:r>
        <w:rPr>
          <w:sz w:val="21"/>
        </w:rPr>
        <w:t>small</w:t>
      </w:r>
      <w:r>
        <w:rPr>
          <w:spacing w:val="-5"/>
          <w:sz w:val="21"/>
        </w:rPr>
        <w:t xml:space="preserve"> </w:t>
      </w:r>
      <w:r>
        <w:rPr>
          <w:sz w:val="21"/>
        </w:rPr>
        <w:t>mammal</w:t>
      </w:r>
      <w:r>
        <w:rPr>
          <w:spacing w:val="-5"/>
          <w:sz w:val="21"/>
        </w:rPr>
        <w:t xml:space="preserve"> </w:t>
      </w:r>
      <w:r>
        <w:rPr>
          <w:sz w:val="21"/>
        </w:rPr>
        <w:t>population surveys, for example, would provide baseline figures and fill moderate data gaps to assess overall ecological health at the park (NPS 2013a). Birds are important contributors to ecological integrity as well, and the park seeks to maintain specie</w:t>
      </w:r>
      <w:r>
        <w:rPr>
          <w:sz w:val="21"/>
        </w:rPr>
        <w:t>s richness and continue to improve its bird community index. Similarly, reptiles and amphibians contribute to forest ecological integrity. Obtaining baseline turtle data, for</w:t>
      </w:r>
      <w:r>
        <w:rPr>
          <w:spacing w:val="-7"/>
          <w:sz w:val="21"/>
        </w:rPr>
        <w:t xml:space="preserve"> </w:t>
      </w:r>
      <w:r>
        <w:rPr>
          <w:sz w:val="21"/>
        </w:rPr>
        <w:t>example,</w:t>
      </w:r>
      <w:r>
        <w:rPr>
          <w:spacing w:val="-8"/>
          <w:sz w:val="21"/>
        </w:rPr>
        <w:t xml:space="preserve"> </w:t>
      </w:r>
      <w:r>
        <w:rPr>
          <w:sz w:val="21"/>
        </w:rPr>
        <w:t>assists</w:t>
      </w:r>
      <w:r>
        <w:rPr>
          <w:spacing w:val="-7"/>
          <w:sz w:val="21"/>
        </w:rPr>
        <w:t xml:space="preserve"> </w:t>
      </w:r>
      <w:r>
        <w:rPr>
          <w:sz w:val="21"/>
        </w:rPr>
        <w:t>monitoring</w:t>
      </w:r>
      <w:r>
        <w:rPr>
          <w:spacing w:val="-7"/>
          <w:sz w:val="21"/>
        </w:rPr>
        <w:t xml:space="preserve"> </w:t>
      </w:r>
      <w:r>
        <w:rPr>
          <w:sz w:val="21"/>
        </w:rPr>
        <w:t>and</w:t>
      </w:r>
      <w:r>
        <w:rPr>
          <w:spacing w:val="-7"/>
          <w:sz w:val="21"/>
        </w:rPr>
        <w:t xml:space="preserve"> </w:t>
      </w:r>
      <w:r>
        <w:rPr>
          <w:sz w:val="21"/>
        </w:rPr>
        <w:t>future</w:t>
      </w:r>
      <w:r>
        <w:rPr>
          <w:spacing w:val="-7"/>
          <w:sz w:val="21"/>
        </w:rPr>
        <w:t xml:space="preserve"> </w:t>
      </w:r>
      <w:r>
        <w:rPr>
          <w:sz w:val="21"/>
        </w:rPr>
        <w:t>wildlife</w:t>
      </w:r>
      <w:r>
        <w:rPr>
          <w:spacing w:val="-8"/>
          <w:sz w:val="21"/>
        </w:rPr>
        <w:t xml:space="preserve"> </w:t>
      </w:r>
      <w:r>
        <w:rPr>
          <w:sz w:val="21"/>
        </w:rPr>
        <w:t>management</w:t>
      </w:r>
      <w:r>
        <w:rPr>
          <w:spacing w:val="-7"/>
          <w:sz w:val="21"/>
        </w:rPr>
        <w:t xml:space="preserve"> </w:t>
      </w:r>
      <w:r>
        <w:rPr>
          <w:sz w:val="21"/>
        </w:rPr>
        <w:t>efforts.</w:t>
      </w:r>
    </w:p>
    <w:p w:rsidR="00593BB7" w:rsidRDefault="00593BB7">
      <w:pPr>
        <w:rPr>
          <w:sz w:val="21"/>
        </w:rPr>
        <w:sectPr w:rsidR="00593BB7">
          <w:headerReference w:type="default" r:id="rId315"/>
          <w:footerReference w:type="default" r:id="rId316"/>
          <w:pgSz w:w="12240" w:h="15840"/>
          <w:pgMar w:top="1340" w:right="1340" w:bottom="980" w:left="1720" w:header="0" w:footer="793" w:gutter="0"/>
          <w:pgNumType w:start="56"/>
          <w:cols w:space="720"/>
        </w:sectPr>
      </w:pPr>
    </w:p>
    <w:p w:rsidR="00593BB7" w:rsidRDefault="008135CE">
      <w:pPr>
        <w:pStyle w:val="BodyText"/>
        <w:spacing w:before="100"/>
        <w:ind w:left="1124" w:right="570"/>
      </w:pPr>
      <w:r>
        <w:lastRenderedPageBreak/>
        <w:t>In addition to small mammal communities, bird communities, and reptile and amphibian indicators, invertebrates are also good indicators of ecological health. Invertebrate inventories help establish baselines for long-term monitori</w:t>
      </w:r>
      <w:r>
        <w:t>ng.</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17"/>
        </w:numPr>
        <w:tabs>
          <w:tab w:val="left" w:pos="1304"/>
        </w:tabs>
        <w:ind w:left="1303" w:hanging="359"/>
        <w:rPr>
          <w:sz w:val="21"/>
        </w:rPr>
      </w:pPr>
      <w:r>
        <w:rPr>
          <w:sz w:val="21"/>
        </w:rPr>
        <w:t>Monitor small mammals such as mice, voles, and</w:t>
      </w:r>
      <w:r>
        <w:rPr>
          <w:spacing w:val="-5"/>
          <w:sz w:val="21"/>
        </w:rPr>
        <w:t xml:space="preserve"> </w:t>
      </w:r>
      <w:r>
        <w:rPr>
          <w:sz w:val="21"/>
        </w:rPr>
        <w:t>shrews.</w:t>
      </w:r>
    </w:p>
    <w:p w:rsidR="00593BB7" w:rsidRDefault="008135CE">
      <w:pPr>
        <w:pStyle w:val="ListParagraph"/>
        <w:numPr>
          <w:ilvl w:val="2"/>
          <w:numId w:val="17"/>
        </w:numPr>
        <w:tabs>
          <w:tab w:val="left" w:pos="1304"/>
        </w:tabs>
        <w:ind w:left="1303"/>
        <w:rPr>
          <w:sz w:val="21"/>
        </w:rPr>
      </w:pPr>
      <w:r>
        <w:rPr>
          <w:sz w:val="21"/>
        </w:rPr>
        <w:t xml:space="preserve">Continue </w:t>
      </w:r>
      <w:proofErr w:type="gramStart"/>
      <w:r>
        <w:rPr>
          <w:sz w:val="21"/>
        </w:rPr>
        <w:t>I&amp;M</w:t>
      </w:r>
      <w:proofErr w:type="gramEnd"/>
      <w:r>
        <w:rPr>
          <w:sz w:val="21"/>
        </w:rPr>
        <w:t xml:space="preserve"> bird</w:t>
      </w:r>
      <w:r>
        <w:rPr>
          <w:spacing w:val="-20"/>
          <w:sz w:val="21"/>
        </w:rPr>
        <w:t xml:space="preserve"> </w:t>
      </w:r>
      <w:r>
        <w:rPr>
          <w:sz w:val="21"/>
        </w:rPr>
        <w:t>surveys.</w:t>
      </w:r>
    </w:p>
    <w:p w:rsidR="00593BB7" w:rsidRDefault="008135CE">
      <w:pPr>
        <w:pStyle w:val="ListParagraph"/>
        <w:numPr>
          <w:ilvl w:val="2"/>
          <w:numId w:val="17"/>
        </w:numPr>
        <w:tabs>
          <w:tab w:val="left" w:pos="1304"/>
        </w:tabs>
        <w:ind w:left="1303"/>
        <w:rPr>
          <w:sz w:val="21"/>
        </w:rPr>
      </w:pPr>
      <w:r>
        <w:rPr>
          <w:sz w:val="21"/>
        </w:rPr>
        <w:t>Complete</w:t>
      </w:r>
      <w:r>
        <w:rPr>
          <w:spacing w:val="-8"/>
          <w:sz w:val="21"/>
        </w:rPr>
        <w:t xml:space="preserve"> </w:t>
      </w:r>
      <w:r>
        <w:rPr>
          <w:sz w:val="21"/>
        </w:rPr>
        <w:t>climate</w:t>
      </w:r>
      <w:r>
        <w:rPr>
          <w:spacing w:val="-8"/>
          <w:sz w:val="21"/>
        </w:rPr>
        <w:t xml:space="preserve"> </w:t>
      </w:r>
      <w:r>
        <w:rPr>
          <w:sz w:val="21"/>
        </w:rPr>
        <w:t>change</w:t>
      </w:r>
      <w:r>
        <w:rPr>
          <w:spacing w:val="-9"/>
          <w:sz w:val="21"/>
        </w:rPr>
        <w:t xml:space="preserve"> </w:t>
      </w:r>
      <w:r>
        <w:rPr>
          <w:sz w:val="21"/>
        </w:rPr>
        <w:t>vulnerability</w:t>
      </w:r>
      <w:r>
        <w:rPr>
          <w:spacing w:val="-8"/>
          <w:sz w:val="21"/>
        </w:rPr>
        <w:t xml:space="preserve"> </w:t>
      </w:r>
      <w:r>
        <w:rPr>
          <w:sz w:val="21"/>
        </w:rPr>
        <w:t>assessment</w:t>
      </w:r>
      <w:r>
        <w:rPr>
          <w:spacing w:val="-8"/>
          <w:sz w:val="21"/>
        </w:rPr>
        <w:t xml:space="preserve"> </w:t>
      </w:r>
      <w:r>
        <w:rPr>
          <w:sz w:val="21"/>
        </w:rPr>
        <w:t>for</w:t>
      </w:r>
      <w:r>
        <w:rPr>
          <w:spacing w:val="-8"/>
          <w:sz w:val="21"/>
        </w:rPr>
        <w:t xml:space="preserve"> </w:t>
      </w:r>
      <w:r>
        <w:rPr>
          <w:sz w:val="21"/>
        </w:rPr>
        <w:t>birds.</w:t>
      </w:r>
    </w:p>
    <w:p w:rsidR="00593BB7" w:rsidRDefault="008135CE">
      <w:pPr>
        <w:pStyle w:val="ListParagraph"/>
        <w:numPr>
          <w:ilvl w:val="2"/>
          <w:numId w:val="17"/>
        </w:numPr>
        <w:tabs>
          <w:tab w:val="left" w:pos="1304"/>
        </w:tabs>
        <w:ind w:left="1303"/>
        <w:rPr>
          <w:sz w:val="21"/>
        </w:rPr>
      </w:pPr>
      <w:r>
        <w:rPr>
          <w:sz w:val="21"/>
        </w:rPr>
        <w:t>Complete turtle</w:t>
      </w:r>
      <w:r>
        <w:rPr>
          <w:spacing w:val="-17"/>
          <w:sz w:val="21"/>
        </w:rPr>
        <w:t xml:space="preserve"> </w:t>
      </w:r>
      <w:r>
        <w:rPr>
          <w:sz w:val="21"/>
        </w:rPr>
        <w:t>survey.</w:t>
      </w:r>
    </w:p>
    <w:p w:rsidR="00593BB7" w:rsidRDefault="008135CE">
      <w:pPr>
        <w:pStyle w:val="ListParagraph"/>
        <w:numPr>
          <w:ilvl w:val="2"/>
          <w:numId w:val="17"/>
        </w:numPr>
        <w:tabs>
          <w:tab w:val="left" w:pos="1304"/>
        </w:tabs>
        <w:ind w:left="1303"/>
        <w:rPr>
          <w:sz w:val="21"/>
        </w:rPr>
      </w:pPr>
      <w:r>
        <w:rPr>
          <w:sz w:val="21"/>
        </w:rPr>
        <w:t>Maintain</w:t>
      </w:r>
      <w:r>
        <w:rPr>
          <w:spacing w:val="-6"/>
          <w:sz w:val="21"/>
        </w:rPr>
        <w:t xml:space="preserve"> </w:t>
      </w:r>
      <w:r>
        <w:rPr>
          <w:sz w:val="21"/>
        </w:rPr>
        <w:t>research</w:t>
      </w:r>
      <w:r>
        <w:rPr>
          <w:spacing w:val="-5"/>
          <w:sz w:val="21"/>
        </w:rPr>
        <w:t xml:space="preserve"> </w:t>
      </w:r>
      <w:r>
        <w:rPr>
          <w:sz w:val="21"/>
        </w:rPr>
        <w:t>relationship</w:t>
      </w:r>
      <w:r>
        <w:rPr>
          <w:spacing w:val="-5"/>
          <w:sz w:val="21"/>
        </w:rPr>
        <w:t xml:space="preserve"> </w:t>
      </w:r>
      <w:r>
        <w:rPr>
          <w:sz w:val="21"/>
        </w:rPr>
        <w:t>with</w:t>
      </w:r>
      <w:r>
        <w:rPr>
          <w:spacing w:val="-6"/>
          <w:sz w:val="21"/>
        </w:rPr>
        <w:t xml:space="preserve"> </w:t>
      </w:r>
      <w:r>
        <w:rPr>
          <w:sz w:val="21"/>
        </w:rPr>
        <w:t>W.H.</w:t>
      </w:r>
      <w:r>
        <w:rPr>
          <w:spacing w:val="-7"/>
          <w:sz w:val="21"/>
        </w:rPr>
        <w:t xml:space="preserve"> </w:t>
      </w:r>
      <w:r>
        <w:rPr>
          <w:sz w:val="21"/>
        </w:rPr>
        <w:t>Martin,</w:t>
      </w:r>
      <w:r>
        <w:rPr>
          <w:spacing w:val="-5"/>
          <w:sz w:val="21"/>
        </w:rPr>
        <w:t xml:space="preserve"> </w:t>
      </w:r>
      <w:r>
        <w:rPr>
          <w:sz w:val="21"/>
        </w:rPr>
        <w:t>volunteer</w:t>
      </w:r>
      <w:r>
        <w:rPr>
          <w:spacing w:val="-5"/>
          <w:sz w:val="21"/>
        </w:rPr>
        <w:t xml:space="preserve"> </w:t>
      </w:r>
      <w:r>
        <w:rPr>
          <w:sz w:val="21"/>
        </w:rPr>
        <w:t>rattlesnake</w:t>
      </w:r>
      <w:r>
        <w:rPr>
          <w:spacing w:val="-5"/>
          <w:sz w:val="21"/>
        </w:rPr>
        <w:t xml:space="preserve"> </w:t>
      </w:r>
      <w:r>
        <w:rPr>
          <w:sz w:val="21"/>
        </w:rPr>
        <w:t>researcher.</w:t>
      </w:r>
    </w:p>
    <w:p w:rsidR="00593BB7" w:rsidRDefault="008135CE">
      <w:pPr>
        <w:pStyle w:val="ListParagraph"/>
        <w:numPr>
          <w:ilvl w:val="2"/>
          <w:numId w:val="17"/>
        </w:numPr>
        <w:tabs>
          <w:tab w:val="left" w:pos="1304"/>
        </w:tabs>
        <w:ind w:left="1303"/>
        <w:rPr>
          <w:sz w:val="21"/>
        </w:rPr>
      </w:pPr>
      <w:r>
        <w:rPr>
          <w:sz w:val="21"/>
        </w:rPr>
        <w:t>Continue</w:t>
      </w:r>
      <w:r>
        <w:rPr>
          <w:spacing w:val="-9"/>
          <w:sz w:val="21"/>
        </w:rPr>
        <w:t xml:space="preserve"> </w:t>
      </w:r>
      <w:r>
        <w:rPr>
          <w:sz w:val="21"/>
        </w:rPr>
        <w:t>amphibian</w:t>
      </w:r>
      <w:r>
        <w:rPr>
          <w:spacing w:val="-9"/>
          <w:sz w:val="21"/>
        </w:rPr>
        <w:t xml:space="preserve"> </w:t>
      </w:r>
      <w:r>
        <w:rPr>
          <w:sz w:val="21"/>
        </w:rPr>
        <w:t>and</w:t>
      </w:r>
      <w:r>
        <w:rPr>
          <w:spacing w:val="-10"/>
          <w:sz w:val="21"/>
        </w:rPr>
        <w:t xml:space="preserve"> </w:t>
      </w:r>
      <w:r>
        <w:rPr>
          <w:sz w:val="21"/>
        </w:rPr>
        <w:t>reptile</w:t>
      </w:r>
      <w:r>
        <w:rPr>
          <w:spacing w:val="-9"/>
          <w:sz w:val="21"/>
        </w:rPr>
        <w:t xml:space="preserve"> </w:t>
      </w:r>
      <w:r>
        <w:rPr>
          <w:sz w:val="21"/>
        </w:rPr>
        <w:t>monitoring.</w:t>
      </w:r>
    </w:p>
    <w:p w:rsidR="00593BB7" w:rsidRDefault="008135CE">
      <w:pPr>
        <w:pStyle w:val="ListParagraph"/>
        <w:numPr>
          <w:ilvl w:val="2"/>
          <w:numId w:val="17"/>
        </w:numPr>
        <w:tabs>
          <w:tab w:val="left" w:pos="1304"/>
        </w:tabs>
        <w:ind w:left="1303" w:right="99"/>
        <w:rPr>
          <w:sz w:val="21"/>
        </w:rPr>
      </w:pPr>
      <w:r>
        <w:rPr>
          <w:sz w:val="21"/>
        </w:rPr>
        <w:t>Complete comprehensive inventory for invertebrates of ecological or management significance, such as bees and certain aquatic</w:t>
      </w:r>
      <w:r>
        <w:rPr>
          <w:spacing w:val="-28"/>
          <w:sz w:val="21"/>
        </w:rPr>
        <w:t xml:space="preserve"> </w:t>
      </w:r>
      <w:proofErr w:type="spellStart"/>
      <w:r>
        <w:rPr>
          <w:sz w:val="21"/>
        </w:rPr>
        <w:t>macroinvertebrates</w:t>
      </w:r>
      <w:proofErr w:type="spellEnd"/>
      <w:r>
        <w:rPr>
          <w:sz w:val="21"/>
        </w:rPr>
        <w:t>.</w:t>
      </w:r>
    </w:p>
    <w:p w:rsidR="00593BB7" w:rsidRDefault="008135CE">
      <w:pPr>
        <w:pStyle w:val="ListParagraph"/>
        <w:numPr>
          <w:ilvl w:val="2"/>
          <w:numId w:val="17"/>
        </w:numPr>
        <w:tabs>
          <w:tab w:val="left" w:pos="1304"/>
        </w:tabs>
        <w:ind w:left="1303"/>
        <w:rPr>
          <w:sz w:val="21"/>
        </w:rPr>
      </w:pPr>
      <w:r>
        <w:rPr>
          <w:sz w:val="21"/>
        </w:rPr>
        <w:t>Complete</w:t>
      </w:r>
      <w:r>
        <w:rPr>
          <w:spacing w:val="-7"/>
          <w:sz w:val="21"/>
        </w:rPr>
        <w:t xml:space="preserve"> </w:t>
      </w:r>
      <w:r>
        <w:rPr>
          <w:sz w:val="21"/>
        </w:rPr>
        <w:t>amphibian</w:t>
      </w:r>
      <w:r>
        <w:rPr>
          <w:spacing w:val="-7"/>
          <w:sz w:val="21"/>
        </w:rPr>
        <w:t xml:space="preserve"> </w:t>
      </w:r>
      <w:r>
        <w:rPr>
          <w:sz w:val="21"/>
        </w:rPr>
        <w:t>and</w:t>
      </w:r>
      <w:r>
        <w:rPr>
          <w:spacing w:val="-7"/>
          <w:sz w:val="21"/>
        </w:rPr>
        <w:t xml:space="preserve"> </w:t>
      </w:r>
      <w:r>
        <w:rPr>
          <w:sz w:val="21"/>
        </w:rPr>
        <w:t>reptile</w:t>
      </w:r>
      <w:r>
        <w:rPr>
          <w:spacing w:val="-7"/>
          <w:sz w:val="21"/>
        </w:rPr>
        <w:t xml:space="preserve"> </w:t>
      </w:r>
      <w:r>
        <w:rPr>
          <w:sz w:val="21"/>
        </w:rPr>
        <w:t>disease</w:t>
      </w:r>
      <w:r>
        <w:rPr>
          <w:spacing w:val="-7"/>
          <w:sz w:val="21"/>
        </w:rPr>
        <w:t xml:space="preserve"> </w:t>
      </w:r>
      <w:r>
        <w:rPr>
          <w:sz w:val="21"/>
        </w:rPr>
        <w:t>study.</w:t>
      </w:r>
    </w:p>
    <w:p w:rsidR="00593BB7" w:rsidRDefault="008135CE">
      <w:pPr>
        <w:pStyle w:val="ListParagraph"/>
        <w:numPr>
          <w:ilvl w:val="2"/>
          <w:numId w:val="17"/>
        </w:numPr>
        <w:tabs>
          <w:tab w:val="left" w:pos="1304"/>
        </w:tabs>
        <w:ind w:left="1303"/>
        <w:rPr>
          <w:sz w:val="21"/>
        </w:rPr>
      </w:pPr>
      <w:r>
        <w:rPr>
          <w:sz w:val="21"/>
        </w:rPr>
        <w:t>Continue bat</w:t>
      </w:r>
      <w:r>
        <w:rPr>
          <w:spacing w:val="-17"/>
          <w:sz w:val="21"/>
        </w:rPr>
        <w:t xml:space="preserve"> </w:t>
      </w:r>
      <w:r>
        <w:rPr>
          <w:sz w:val="21"/>
        </w:rPr>
        <w:t>surveys.</w:t>
      </w:r>
    </w:p>
    <w:p w:rsidR="00593BB7" w:rsidRDefault="00593BB7">
      <w:pPr>
        <w:pStyle w:val="BodyText"/>
      </w:pPr>
    </w:p>
    <w:p w:rsidR="00593BB7" w:rsidRDefault="008135CE">
      <w:pPr>
        <w:pStyle w:val="Heading5"/>
        <w:numPr>
          <w:ilvl w:val="0"/>
          <w:numId w:val="20"/>
        </w:numPr>
        <w:tabs>
          <w:tab w:val="left" w:pos="584"/>
        </w:tabs>
        <w:ind w:left="583" w:hanging="360"/>
        <w:jc w:val="left"/>
      </w:pPr>
      <w:r>
        <w:t>Fish</w:t>
      </w:r>
      <w:r>
        <w:rPr>
          <w:spacing w:val="-1"/>
        </w:rPr>
        <w:t xml:space="preserve"> </w:t>
      </w:r>
      <w:r>
        <w:t>Communities</w:t>
      </w:r>
    </w:p>
    <w:p w:rsidR="00593BB7" w:rsidRDefault="00593BB7">
      <w:pPr>
        <w:pStyle w:val="BodyText"/>
        <w:spacing w:before="11"/>
        <w:rPr>
          <w:b/>
          <w:sz w:val="20"/>
        </w:rPr>
      </w:pPr>
    </w:p>
    <w:p w:rsidR="00593BB7" w:rsidRDefault="008135CE">
      <w:pPr>
        <w:pStyle w:val="ListParagraph"/>
        <w:numPr>
          <w:ilvl w:val="1"/>
          <w:numId w:val="16"/>
        </w:numPr>
        <w:tabs>
          <w:tab w:val="left" w:pos="1123"/>
          <w:tab w:val="left" w:pos="1124"/>
        </w:tabs>
        <w:ind w:right="212"/>
        <w:rPr>
          <w:sz w:val="21"/>
        </w:rPr>
      </w:pPr>
      <w:r>
        <w:rPr>
          <w:sz w:val="21"/>
        </w:rPr>
        <w:t>S</w:t>
      </w:r>
      <w:r>
        <w:rPr>
          <w:i/>
          <w:sz w:val="21"/>
        </w:rPr>
        <w:t xml:space="preserve">trategy: Stream habitat protection and restoration—Rationale: </w:t>
      </w:r>
      <w:r>
        <w:rPr>
          <w:sz w:val="21"/>
        </w:rPr>
        <w:t xml:space="preserve">Streams are a fundamental resource for the park both as a natural resource and for recreational fishing (NPS 2013a). Note that </w:t>
      </w:r>
      <w:proofErr w:type="spellStart"/>
      <w:r>
        <w:rPr>
          <w:sz w:val="21"/>
        </w:rPr>
        <w:t>Didymo</w:t>
      </w:r>
      <w:proofErr w:type="spellEnd"/>
      <w:r>
        <w:rPr>
          <w:sz w:val="21"/>
        </w:rPr>
        <w:t xml:space="preserve"> (</w:t>
      </w:r>
      <w:proofErr w:type="spellStart"/>
      <w:r>
        <w:rPr>
          <w:i/>
          <w:sz w:val="21"/>
        </w:rPr>
        <w:t>Didymosphenia</w:t>
      </w:r>
      <w:proofErr w:type="spellEnd"/>
      <w:r>
        <w:rPr>
          <w:i/>
          <w:sz w:val="21"/>
        </w:rPr>
        <w:t xml:space="preserve"> </w:t>
      </w:r>
      <w:proofErr w:type="spellStart"/>
      <w:r>
        <w:rPr>
          <w:i/>
          <w:sz w:val="21"/>
        </w:rPr>
        <w:t>gem</w:t>
      </w:r>
      <w:r>
        <w:rPr>
          <w:i/>
          <w:sz w:val="21"/>
        </w:rPr>
        <w:t>inata</w:t>
      </w:r>
      <w:proofErr w:type="spellEnd"/>
      <w:r>
        <w:rPr>
          <w:sz w:val="21"/>
        </w:rPr>
        <w:t xml:space="preserve">), an invasive algae, is a threat to park fish communities and regional ecosystems. Once </w:t>
      </w:r>
      <w:proofErr w:type="gramStart"/>
      <w:r>
        <w:rPr>
          <w:sz w:val="21"/>
        </w:rPr>
        <w:t>established,</w:t>
      </w:r>
      <w:proofErr w:type="gramEnd"/>
      <w:r>
        <w:rPr>
          <w:sz w:val="21"/>
        </w:rPr>
        <w:t xml:space="preserve"> </w:t>
      </w:r>
      <w:proofErr w:type="spellStart"/>
      <w:r>
        <w:rPr>
          <w:sz w:val="21"/>
        </w:rPr>
        <w:t>didymo</w:t>
      </w:r>
      <w:proofErr w:type="spellEnd"/>
      <w:r>
        <w:rPr>
          <w:sz w:val="21"/>
        </w:rPr>
        <w:t xml:space="preserve"> is difficult to control or eradicate. </w:t>
      </w:r>
      <w:proofErr w:type="spellStart"/>
      <w:r>
        <w:rPr>
          <w:sz w:val="21"/>
        </w:rPr>
        <w:t>Didymo</w:t>
      </w:r>
      <w:proofErr w:type="spellEnd"/>
      <w:r>
        <w:rPr>
          <w:sz w:val="21"/>
        </w:rPr>
        <w:t xml:space="preserve"> is probably causing ecological impacts to stream systems in eastern North America, but they are n</w:t>
      </w:r>
      <w:r>
        <w:rPr>
          <w:sz w:val="21"/>
        </w:rPr>
        <w:t>ot yet well documented (Pieper and Watts</w:t>
      </w:r>
      <w:r>
        <w:rPr>
          <w:spacing w:val="-2"/>
          <w:sz w:val="21"/>
        </w:rPr>
        <w:t xml:space="preserve"> </w:t>
      </w:r>
      <w:r>
        <w:rPr>
          <w:sz w:val="21"/>
        </w:rPr>
        <w:t>2012).</w:t>
      </w:r>
    </w:p>
    <w:p w:rsidR="00593BB7" w:rsidRDefault="00593BB7">
      <w:pPr>
        <w:pStyle w:val="BodyText"/>
        <w:spacing w:before="11"/>
        <w:rPr>
          <w:sz w:val="20"/>
        </w:rPr>
      </w:pPr>
    </w:p>
    <w:p w:rsidR="00593BB7" w:rsidRDefault="008135CE">
      <w:pPr>
        <w:pStyle w:val="BodyText"/>
        <w:ind w:left="1123" w:right="124"/>
      </w:pPr>
      <w:r>
        <w:t>It is also important to note that current canopy gaps on park streams can allow waters to become excessively warm in the summer, which harms trout (North Wind, Inc.</w:t>
      </w:r>
    </w:p>
    <w:p w:rsidR="00593BB7" w:rsidRDefault="008135CE">
      <w:pPr>
        <w:pStyle w:val="BodyText"/>
        <w:ind w:left="1123"/>
      </w:pPr>
      <w:proofErr w:type="gramStart"/>
      <w:r>
        <w:t>2012; Allan and Castillo 2007).</w:t>
      </w:r>
      <w:proofErr w:type="gramEnd"/>
    </w:p>
    <w:p w:rsidR="00593BB7" w:rsidRDefault="00593BB7">
      <w:pPr>
        <w:pStyle w:val="BodyText"/>
      </w:pPr>
    </w:p>
    <w:p w:rsidR="00593BB7" w:rsidRDefault="008135CE">
      <w:pPr>
        <w:pStyle w:val="Heading5"/>
      </w:pPr>
      <w:r>
        <w:rPr>
          <w:u w:val="single"/>
        </w:rPr>
        <w:t>Activities</w:t>
      </w:r>
    </w:p>
    <w:p w:rsidR="00593BB7" w:rsidRDefault="008135CE">
      <w:pPr>
        <w:pStyle w:val="ListParagraph"/>
        <w:numPr>
          <w:ilvl w:val="2"/>
          <w:numId w:val="16"/>
        </w:numPr>
        <w:tabs>
          <w:tab w:val="left" w:pos="1304"/>
        </w:tabs>
        <w:ind w:hanging="359"/>
        <w:rPr>
          <w:sz w:val="21"/>
        </w:rPr>
      </w:pPr>
      <w:r>
        <w:rPr>
          <w:sz w:val="21"/>
        </w:rPr>
        <w:t>Develop control strategy for</w:t>
      </w:r>
      <w:r>
        <w:rPr>
          <w:spacing w:val="-26"/>
          <w:sz w:val="21"/>
        </w:rPr>
        <w:t xml:space="preserve"> </w:t>
      </w:r>
      <w:proofErr w:type="spellStart"/>
      <w:r>
        <w:rPr>
          <w:sz w:val="21"/>
        </w:rPr>
        <w:t>didymo</w:t>
      </w:r>
      <w:proofErr w:type="spellEnd"/>
      <w:r>
        <w:rPr>
          <w:sz w:val="21"/>
        </w:rPr>
        <w:t>.</w:t>
      </w:r>
    </w:p>
    <w:p w:rsidR="00593BB7" w:rsidRDefault="008135CE">
      <w:pPr>
        <w:pStyle w:val="ListParagraph"/>
        <w:numPr>
          <w:ilvl w:val="2"/>
          <w:numId w:val="16"/>
        </w:numPr>
        <w:tabs>
          <w:tab w:val="left" w:pos="1304"/>
        </w:tabs>
        <w:rPr>
          <w:sz w:val="21"/>
        </w:rPr>
      </w:pPr>
      <w:r>
        <w:rPr>
          <w:sz w:val="21"/>
        </w:rPr>
        <w:t>Monitor</w:t>
      </w:r>
      <w:r>
        <w:rPr>
          <w:spacing w:val="-5"/>
          <w:sz w:val="21"/>
        </w:rPr>
        <w:t xml:space="preserve"> </w:t>
      </w:r>
      <w:r>
        <w:rPr>
          <w:sz w:val="21"/>
        </w:rPr>
        <w:t>canopy</w:t>
      </w:r>
      <w:r>
        <w:rPr>
          <w:spacing w:val="-5"/>
          <w:sz w:val="21"/>
        </w:rPr>
        <w:t xml:space="preserve"> </w:t>
      </w:r>
      <w:r>
        <w:rPr>
          <w:sz w:val="21"/>
        </w:rPr>
        <w:t>gaps</w:t>
      </w:r>
      <w:r>
        <w:rPr>
          <w:spacing w:val="-5"/>
          <w:sz w:val="21"/>
        </w:rPr>
        <w:t xml:space="preserve"> </w:t>
      </w:r>
      <w:r>
        <w:rPr>
          <w:sz w:val="21"/>
        </w:rPr>
        <w:t>along</w:t>
      </w:r>
      <w:r>
        <w:rPr>
          <w:spacing w:val="-5"/>
          <w:sz w:val="21"/>
        </w:rPr>
        <w:t xml:space="preserve"> </w:t>
      </w:r>
      <w:r>
        <w:rPr>
          <w:sz w:val="21"/>
        </w:rPr>
        <w:t>streams</w:t>
      </w:r>
      <w:r>
        <w:rPr>
          <w:spacing w:val="-5"/>
          <w:sz w:val="21"/>
        </w:rPr>
        <w:t xml:space="preserve"> </w:t>
      </w:r>
      <w:r>
        <w:rPr>
          <w:sz w:val="21"/>
        </w:rPr>
        <w:t>(i.e.,</w:t>
      </w:r>
      <w:r>
        <w:rPr>
          <w:spacing w:val="-5"/>
          <w:sz w:val="21"/>
        </w:rPr>
        <w:t xml:space="preserve"> </w:t>
      </w:r>
      <w:r>
        <w:rPr>
          <w:sz w:val="21"/>
        </w:rPr>
        <w:t>number</w:t>
      </w:r>
      <w:r>
        <w:rPr>
          <w:spacing w:val="-5"/>
          <w:sz w:val="21"/>
        </w:rPr>
        <w:t xml:space="preserve"> </w:t>
      </w:r>
      <w:r>
        <w:rPr>
          <w:sz w:val="21"/>
        </w:rPr>
        <w:t>of</w:t>
      </w:r>
      <w:r>
        <w:rPr>
          <w:spacing w:val="-5"/>
          <w:sz w:val="21"/>
        </w:rPr>
        <w:t xml:space="preserve"> </w:t>
      </w:r>
      <w:r>
        <w:rPr>
          <w:sz w:val="21"/>
        </w:rPr>
        <w:t>gaps</w:t>
      </w:r>
      <w:r>
        <w:rPr>
          <w:spacing w:val="-5"/>
          <w:sz w:val="21"/>
        </w:rPr>
        <w:t xml:space="preserve"> </w:t>
      </w:r>
      <w:r>
        <w:rPr>
          <w:sz w:val="21"/>
        </w:rPr>
        <w:t>per</w:t>
      </w:r>
      <w:r>
        <w:rPr>
          <w:spacing w:val="-5"/>
          <w:sz w:val="21"/>
        </w:rPr>
        <w:t xml:space="preserve"> </w:t>
      </w:r>
      <w:r>
        <w:rPr>
          <w:sz w:val="21"/>
        </w:rPr>
        <w:t>stream</w:t>
      </w:r>
      <w:r>
        <w:rPr>
          <w:spacing w:val="-5"/>
          <w:sz w:val="21"/>
        </w:rPr>
        <w:t xml:space="preserve"> </w:t>
      </w:r>
      <w:r>
        <w:rPr>
          <w:sz w:val="21"/>
        </w:rPr>
        <w:t>segment).</w:t>
      </w:r>
    </w:p>
    <w:p w:rsidR="00593BB7" w:rsidRDefault="008135CE">
      <w:pPr>
        <w:pStyle w:val="ListParagraph"/>
        <w:numPr>
          <w:ilvl w:val="2"/>
          <w:numId w:val="16"/>
        </w:numPr>
        <w:tabs>
          <w:tab w:val="left" w:pos="1304"/>
        </w:tabs>
        <w:ind w:right="134"/>
        <w:rPr>
          <w:sz w:val="21"/>
        </w:rPr>
      </w:pPr>
      <w:r>
        <w:rPr>
          <w:sz w:val="21"/>
        </w:rPr>
        <w:t xml:space="preserve">Replant native species to maintain stream shading and provide invasive species control (i.e., conduct plantings in specific canopy </w:t>
      </w:r>
      <w:r>
        <w:rPr>
          <w:sz w:val="21"/>
        </w:rPr>
        <w:t>gaps to reduce bank erosion; then reduce</w:t>
      </w:r>
      <w:r>
        <w:rPr>
          <w:spacing w:val="-5"/>
          <w:sz w:val="21"/>
        </w:rPr>
        <w:t xml:space="preserve"> </w:t>
      </w:r>
      <w:r>
        <w:rPr>
          <w:sz w:val="21"/>
        </w:rPr>
        <w:t>a</w:t>
      </w:r>
      <w:r>
        <w:rPr>
          <w:spacing w:val="-5"/>
          <w:sz w:val="21"/>
        </w:rPr>
        <w:t xml:space="preserve"> </w:t>
      </w:r>
      <w:r>
        <w:rPr>
          <w:sz w:val="21"/>
        </w:rPr>
        <w:t>certain</w:t>
      </w:r>
      <w:r>
        <w:rPr>
          <w:spacing w:val="-5"/>
          <w:sz w:val="21"/>
        </w:rPr>
        <w:t xml:space="preserve"> </w:t>
      </w:r>
      <w:r>
        <w:rPr>
          <w:sz w:val="21"/>
        </w:rPr>
        <w:t>to-be-determined</w:t>
      </w:r>
      <w:r>
        <w:rPr>
          <w:spacing w:val="-5"/>
          <w:sz w:val="21"/>
        </w:rPr>
        <w:t xml:space="preserve"> </w:t>
      </w:r>
      <w:r>
        <w:rPr>
          <w:sz w:val="21"/>
        </w:rPr>
        <w:t>number</w:t>
      </w:r>
      <w:r>
        <w:rPr>
          <w:spacing w:val="-5"/>
          <w:sz w:val="21"/>
        </w:rPr>
        <w:t xml:space="preserve"> </w:t>
      </w:r>
      <w:r>
        <w:rPr>
          <w:sz w:val="21"/>
        </w:rPr>
        <w:t>of</w:t>
      </w:r>
      <w:r>
        <w:rPr>
          <w:spacing w:val="-5"/>
          <w:sz w:val="21"/>
        </w:rPr>
        <w:t xml:space="preserve"> </w:t>
      </w:r>
      <w:r>
        <w:rPr>
          <w:sz w:val="21"/>
        </w:rPr>
        <w:t>gaps</w:t>
      </w:r>
      <w:r>
        <w:rPr>
          <w:spacing w:val="-5"/>
          <w:sz w:val="21"/>
        </w:rPr>
        <w:t xml:space="preserve"> </w:t>
      </w:r>
      <w:r>
        <w:rPr>
          <w:sz w:val="21"/>
        </w:rPr>
        <w:t>over</w:t>
      </w:r>
      <w:r>
        <w:rPr>
          <w:spacing w:val="-5"/>
          <w:sz w:val="21"/>
        </w:rPr>
        <w:t xml:space="preserve"> </w:t>
      </w:r>
      <w:r>
        <w:rPr>
          <w:sz w:val="21"/>
        </w:rPr>
        <w:t>time).</w:t>
      </w:r>
    </w:p>
    <w:p w:rsidR="00593BB7" w:rsidRDefault="00593BB7">
      <w:pPr>
        <w:pStyle w:val="BodyText"/>
      </w:pPr>
    </w:p>
    <w:p w:rsidR="00593BB7" w:rsidRDefault="008135CE">
      <w:pPr>
        <w:pStyle w:val="ListParagraph"/>
        <w:numPr>
          <w:ilvl w:val="1"/>
          <w:numId w:val="16"/>
        </w:numPr>
        <w:tabs>
          <w:tab w:val="left" w:pos="1123"/>
          <w:tab w:val="left" w:pos="1124"/>
        </w:tabs>
        <w:ind w:right="249"/>
        <w:rPr>
          <w:sz w:val="21"/>
        </w:rPr>
      </w:pPr>
      <w:r>
        <w:rPr>
          <w:i/>
          <w:sz w:val="21"/>
        </w:rPr>
        <w:t xml:space="preserve">Strategy: Monitor indicator species; continue to collect fish community data, and research and monitor habitat dynamics—Rationale: </w:t>
      </w:r>
      <w:r>
        <w:rPr>
          <w:sz w:val="21"/>
        </w:rPr>
        <w:t>These indicator species allow the park to determine the status of animal communities in streams. Obtaining this data assists monitoring and improves future fish communities’</w:t>
      </w:r>
      <w:r>
        <w:rPr>
          <w:spacing w:val="-29"/>
          <w:sz w:val="21"/>
        </w:rPr>
        <w:t xml:space="preserve"> </w:t>
      </w:r>
      <w:r>
        <w:rPr>
          <w:sz w:val="21"/>
        </w:rPr>
        <w:t>management.</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6"/>
        </w:numPr>
        <w:tabs>
          <w:tab w:val="left" w:pos="1304"/>
        </w:tabs>
        <w:ind w:left="1304" w:right="703"/>
        <w:rPr>
          <w:sz w:val="21"/>
        </w:rPr>
      </w:pPr>
      <w:r>
        <w:rPr>
          <w:sz w:val="21"/>
        </w:rPr>
        <w:t xml:space="preserve">Continue to monitor trout populations, </w:t>
      </w:r>
      <w:proofErr w:type="spellStart"/>
      <w:r>
        <w:rPr>
          <w:sz w:val="21"/>
        </w:rPr>
        <w:t>macroinvertebrates</w:t>
      </w:r>
      <w:proofErr w:type="spellEnd"/>
      <w:r>
        <w:rPr>
          <w:sz w:val="21"/>
        </w:rPr>
        <w:t>,</w:t>
      </w:r>
      <w:r>
        <w:rPr>
          <w:sz w:val="21"/>
        </w:rPr>
        <w:t xml:space="preserve"> water chemistry, temperature, and water</w:t>
      </w:r>
      <w:r>
        <w:rPr>
          <w:spacing w:val="-19"/>
          <w:sz w:val="21"/>
        </w:rPr>
        <w:t xml:space="preserve"> </w:t>
      </w:r>
      <w:r>
        <w:rPr>
          <w:sz w:val="21"/>
        </w:rPr>
        <w:t>level.</w:t>
      </w:r>
    </w:p>
    <w:p w:rsidR="00593BB7" w:rsidRDefault="00593BB7">
      <w:pPr>
        <w:pStyle w:val="BodyText"/>
      </w:pPr>
    </w:p>
    <w:p w:rsidR="00593BB7" w:rsidRDefault="008135CE">
      <w:pPr>
        <w:pStyle w:val="ListParagraph"/>
        <w:numPr>
          <w:ilvl w:val="1"/>
          <w:numId w:val="16"/>
        </w:numPr>
        <w:tabs>
          <w:tab w:val="left" w:pos="1123"/>
          <w:tab w:val="left" w:pos="1124"/>
        </w:tabs>
        <w:ind w:left="1124" w:right="640"/>
        <w:rPr>
          <w:sz w:val="21"/>
        </w:rPr>
      </w:pPr>
      <w:r>
        <w:rPr>
          <w:i/>
          <w:sz w:val="21"/>
        </w:rPr>
        <w:t xml:space="preserve">Strategy: Resource protection (enforcement)—Rationale: </w:t>
      </w:r>
      <w:r>
        <w:rPr>
          <w:sz w:val="21"/>
        </w:rPr>
        <w:t>The park needs ongoing, frequent</w:t>
      </w:r>
      <w:r>
        <w:rPr>
          <w:spacing w:val="-7"/>
          <w:sz w:val="21"/>
        </w:rPr>
        <w:t xml:space="preserve"> </w:t>
      </w:r>
      <w:r>
        <w:rPr>
          <w:sz w:val="21"/>
        </w:rPr>
        <w:t>law</w:t>
      </w:r>
      <w:r>
        <w:rPr>
          <w:spacing w:val="-8"/>
          <w:sz w:val="21"/>
        </w:rPr>
        <w:t xml:space="preserve"> </w:t>
      </w:r>
      <w:r>
        <w:rPr>
          <w:sz w:val="21"/>
        </w:rPr>
        <w:t>enforcement</w:t>
      </w:r>
      <w:r>
        <w:rPr>
          <w:spacing w:val="-6"/>
          <w:sz w:val="21"/>
        </w:rPr>
        <w:t xml:space="preserve"> </w:t>
      </w:r>
      <w:r>
        <w:rPr>
          <w:sz w:val="21"/>
        </w:rPr>
        <w:t>presence</w:t>
      </w:r>
      <w:r>
        <w:rPr>
          <w:spacing w:val="-7"/>
          <w:sz w:val="21"/>
        </w:rPr>
        <w:t xml:space="preserve"> </w:t>
      </w:r>
      <w:r>
        <w:rPr>
          <w:sz w:val="21"/>
        </w:rPr>
        <w:t>on</w:t>
      </w:r>
      <w:r>
        <w:rPr>
          <w:spacing w:val="-9"/>
          <w:sz w:val="21"/>
        </w:rPr>
        <w:t xml:space="preserve"> </w:t>
      </w:r>
      <w:r>
        <w:rPr>
          <w:sz w:val="21"/>
        </w:rPr>
        <w:t>park</w:t>
      </w:r>
      <w:r>
        <w:rPr>
          <w:spacing w:val="-7"/>
          <w:sz w:val="21"/>
        </w:rPr>
        <w:t xml:space="preserve"> </w:t>
      </w:r>
      <w:r>
        <w:rPr>
          <w:sz w:val="21"/>
        </w:rPr>
        <w:t>streams</w:t>
      </w:r>
      <w:r>
        <w:rPr>
          <w:spacing w:val="-6"/>
          <w:sz w:val="21"/>
        </w:rPr>
        <w:t xml:space="preserve"> </w:t>
      </w:r>
      <w:r>
        <w:rPr>
          <w:sz w:val="21"/>
        </w:rPr>
        <w:t>(especially</w:t>
      </w:r>
      <w:r>
        <w:rPr>
          <w:spacing w:val="-8"/>
          <w:sz w:val="21"/>
        </w:rPr>
        <w:t xml:space="preserve"> </w:t>
      </w:r>
      <w:r>
        <w:rPr>
          <w:sz w:val="21"/>
        </w:rPr>
        <w:t>Owens</w:t>
      </w:r>
      <w:r>
        <w:rPr>
          <w:spacing w:val="-7"/>
          <w:sz w:val="21"/>
        </w:rPr>
        <w:t xml:space="preserve"> </w:t>
      </w:r>
      <w:r>
        <w:rPr>
          <w:sz w:val="21"/>
        </w:rPr>
        <w:t>Creek).</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16"/>
        </w:numPr>
        <w:tabs>
          <w:tab w:val="left" w:pos="1304"/>
        </w:tabs>
        <w:ind w:left="1304"/>
        <w:rPr>
          <w:sz w:val="21"/>
        </w:rPr>
      </w:pPr>
      <w:r>
        <w:rPr>
          <w:sz w:val="21"/>
        </w:rPr>
        <w:t>Continue to enforce catch and</w:t>
      </w:r>
      <w:r>
        <w:rPr>
          <w:spacing w:val="-28"/>
          <w:sz w:val="21"/>
        </w:rPr>
        <w:t xml:space="preserve"> </w:t>
      </w:r>
      <w:r>
        <w:rPr>
          <w:sz w:val="21"/>
        </w:rPr>
        <w:t>release.</w:t>
      </w:r>
    </w:p>
    <w:p w:rsidR="00593BB7" w:rsidRDefault="00593BB7">
      <w:pPr>
        <w:rPr>
          <w:sz w:val="21"/>
        </w:rPr>
        <w:sectPr w:rsidR="00593BB7">
          <w:headerReference w:type="default" r:id="rId317"/>
          <w:footerReference w:type="default" r:id="rId318"/>
          <w:pgSz w:w="12240" w:h="15840"/>
          <w:pgMar w:top="1340" w:right="1340" w:bottom="980" w:left="1720" w:header="0" w:footer="793" w:gutter="0"/>
          <w:pgNumType w:start="57"/>
          <w:cols w:space="720"/>
        </w:sectPr>
      </w:pPr>
    </w:p>
    <w:p w:rsidR="00593BB7" w:rsidRDefault="008135CE">
      <w:pPr>
        <w:pStyle w:val="ListParagraph"/>
        <w:numPr>
          <w:ilvl w:val="1"/>
          <w:numId w:val="16"/>
        </w:numPr>
        <w:tabs>
          <w:tab w:val="left" w:pos="1123"/>
          <w:tab w:val="left" w:pos="1124"/>
        </w:tabs>
        <w:spacing w:before="100"/>
        <w:ind w:left="1124" w:right="397"/>
        <w:rPr>
          <w:sz w:val="21"/>
        </w:rPr>
      </w:pPr>
      <w:r>
        <w:rPr>
          <w:i/>
          <w:sz w:val="21"/>
        </w:rPr>
        <w:lastRenderedPageBreak/>
        <w:t xml:space="preserve">Strategy: Educate park staff to use best fisheries management practices—Rationale: </w:t>
      </w:r>
      <w:r>
        <w:rPr>
          <w:sz w:val="21"/>
        </w:rPr>
        <w:t>Incorporate best management practices described in the course handbook for the “dirt</w:t>
      </w:r>
      <w:r>
        <w:rPr>
          <w:spacing w:val="-6"/>
          <w:sz w:val="21"/>
        </w:rPr>
        <w:t xml:space="preserve"> </w:t>
      </w:r>
      <w:r>
        <w:rPr>
          <w:sz w:val="21"/>
        </w:rPr>
        <w:t>and</w:t>
      </w:r>
      <w:r>
        <w:rPr>
          <w:spacing w:val="-6"/>
          <w:sz w:val="21"/>
        </w:rPr>
        <w:t xml:space="preserve"> </w:t>
      </w:r>
      <w:r>
        <w:rPr>
          <w:sz w:val="21"/>
        </w:rPr>
        <w:t>gravel</w:t>
      </w:r>
      <w:r>
        <w:rPr>
          <w:spacing w:val="-6"/>
          <w:sz w:val="21"/>
        </w:rPr>
        <w:t xml:space="preserve"> </w:t>
      </w:r>
      <w:r>
        <w:rPr>
          <w:sz w:val="21"/>
        </w:rPr>
        <w:t>roads”</w:t>
      </w:r>
      <w:r>
        <w:rPr>
          <w:spacing w:val="-6"/>
          <w:sz w:val="21"/>
        </w:rPr>
        <w:t xml:space="preserve"> </w:t>
      </w:r>
      <w:r>
        <w:rPr>
          <w:sz w:val="21"/>
        </w:rPr>
        <w:t>course</w:t>
      </w:r>
      <w:r>
        <w:rPr>
          <w:spacing w:val="-6"/>
          <w:sz w:val="21"/>
        </w:rPr>
        <w:t xml:space="preserve"> </w:t>
      </w:r>
      <w:r>
        <w:rPr>
          <w:sz w:val="21"/>
        </w:rPr>
        <w:t>(referenced</w:t>
      </w:r>
      <w:r>
        <w:rPr>
          <w:spacing w:val="-6"/>
          <w:sz w:val="21"/>
        </w:rPr>
        <w:t xml:space="preserve"> </w:t>
      </w:r>
      <w:r>
        <w:rPr>
          <w:sz w:val="21"/>
        </w:rPr>
        <w:t>below).</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6"/>
        </w:numPr>
        <w:tabs>
          <w:tab w:val="left" w:pos="1304"/>
        </w:tabs>
        <w:ind w:left="1304" w:right="579"/>
        <w:rPr>
          <w:sz w:val="21"/>
        </w:rPr>
      </w:pPr>
      <w:r>
        <w:rPr>
          <w:sz w:val="21"/>
        </w:rPr>
        <w:t>Send staff to dirt and gravel roads course (Pennsylvania State University /</w:t>
      </w:r>
      <w:r>
        <w:rPr>
          <w:spacing w:val="-31"/>
          <w:sz w:val="21"/>
        </w:rPr>
        <w:t xml:space="preserve"> </w:t>
      </w:r>
      <w:r>
        <w:rPr>
          <w:sz w:val="21"/>
        </w:rPr>
        <w:t>The Nature</w:t>
      </w:r>
      <w:r>
        <w:rPr>
          <w:spacing w:val="-18"/>
          <w:sz w:val="21"/>
        </w:rPr>
        <w:t xml:space="preserve"> </w:t>
      </w:r>
      <w:r>
        <w:rPr>
          <w:sz w:val="21"/>
        </w:rPr>
        <w:t>Conservancy).</w:t>
      </w:r>
    </w:p>
    <w:p w:rsidR="00593BB7" w:rsidRDefault="00593BB7">
      <w:pPr>
        <w:pStyle w:val="BodyText"/>
      </w:pPr>
    </w:p>
    <w:p w:rsidR="00593BB7" w:rsidRDefault="008135CE">
      <w:pPr>
        <w:pStyle w:val="ListParagraph"/>
        <w:numPr>
          <w:ilvl w:val="1"/>
          <w:numId w:val="16"/>
        </w:numPr>
        <w:tabs>
          <w:tab w:val="left" w:pos="1124"/>
        </w:tabs>
        <w:ind w:left="1124" w:right="107"/>
        <w:jc w:val="both"/>
        <w:rPr>
          <w:sz w:val="21"/>
        </w:rPr>
      </w:pPr>
      <w:r>
        <w:rPr>
          <w:i/>
          <w:sz w:val="21"/>
        </w:rPr>
        <w:t xml:space="preserve">Strategy: Shift fishing activity into Lewis Pond (property) and </w:t>
      </w:r>
      <w:proofErr w:type="spellStart"/>
      <w:r>
        <w:rPr>
          <w:i/>
          <w:sz w:val="21"/>
        </w:rPr>
        <w:t>Braestrup</w:t>
      </w:r>
      <w:proofErr w:type="spellEnd"/>
      <w:r>
        <w:rPr>
          <w:i/>
          <w:sz w:val="21"/>
        </w:rPr>
        <w:t xml:space="preserve"> Pond (potential future recreation location; future project)—Rationale</w:t>
      </w:r>
      <w:r>
        <w:rPr>
          <w:i/>
          <w:sz w:val="21"/>
        </w:rPr>
        <w:t xml:space="preserve">: </w:t>
      </w:r>
      <w:r>
        <w:rPr>
          <w:sz w:val="21"/>
        </w:rPr>
        <w:t>A pond management plan could be</w:t>
      </w:r>
      <w:r>
        <w:rPr>
          <w:spacing w:val="-6"/>
          <w:sz w:val="21"/>
        </w:rPr>
        <w:t xml:space="preserve"> </w:t>
      </w:r>
      <w:r>
        <w:rPr>
          <w:sz w:val="21"/>
        </w:rPr>
        <w:t>included</w:t>
      </w:r>
      <w:r>
        <w:rPr>
          <w:spacing w:val="-6"/>
          <w:sz w:val="21"/>
        </w:rPr>
        <w:t xml:space="preserve"> </w:t>
      </w:r>
      <w:r>
        <w:rPr>
          <w:sz w:val="21"/>
        </w:rPr>
        <w:t>separately</w:t>
      </w:r>
      <w:r>
        <w:rPr>
          <w:spacing w:val="-6"/>
          <w:sz w:val="21"/>
        </w:rPr>
        <w:t xml:space="preserve"> </w:t>
      </w:r>
      <w:r>
        <w:rPr>
          <w:sz w:val="21"/>
        </w:rPr>
        <w:t>or</w:t>
      </w:r>
      <w:r>
        <w:rPr>
          <w:spacing w:val="-6"/>
          <w:sz w:val="21"/>
        </w:rPr>
        <w:t xml:space="preserve"> </w:t>
      </w:r>
      <w:r>
        <w:rPr>
          <w:sz w:val="21"/>
        </w:rPr>
        <w:t>as</w:t>
      </w:r>
      <w:r>
        <w:rPr>
          <w:spacing w:val="-6"/>
          <w:sz w:val="21"/>
        </w:rPr>
        <w:t xml:space="preserve"> </w:t>
      </w:r>
      <w:r>
        <w:rPr>
          <w:sz w:val="21"/>
        </w:rPr>
        <w:t>part</w:t>
      </w:r>
      <w:r>
        <w:rPr>
          <w:spacing w:val="-6"/>
          <w:sz w:val="21"/>
        </w:rPr>
        <w:t xml:space="preserve"> </w:t>
      </w:r>
      <w:r>
        <w:rPr>
          <w:sz w:val="21"/>
        </w:rPr>
        <w:t>of</w:t>
      </w:r>
      <w:r>
        <w:rPr>
          <w:spacing w:val="-6"/>
          <w:sz w:val="21"/>
        </w:rPr>
        <w:t xml:space="preserve"> </w:t>
      </w:r>
      <w:r>
        <w:rPr>
          <w:sz w:val="21"/>
        </w:rPr>
        <w:t>the</w:t>
      </w:r>
      <w:r>
        <w:rPr>
          <w:spacing w:val="-7"/>
          <w:sz w:val="21"/>
        </w:rPr>
        <w:t xml:space="preserve"> </w:t>
      </w:r>
      <w:r>
        <w:rPr>
          <w:sz w:val="21"/>
        </w:rPr>
        <w:t>comprehensive</w:t>
      </w:r>
      <w:r>
        <w:rPr>
          <w:spacing w:val="-6"/>
          <w:sz w:val="21"/>
        </w:rPr>
        <w:t xml:space="preserve"> </w:t>
      </w:r>
      <w:r>
        <w:rPr>
          <w:sz w:val="21"/>
        </w:rPr>
        <w:t>watershed</w:t>
      </w:r>
      <w:r>
        <w:rPr>
          <w:spacing w:val="-6"/>
          <w:sz w:val="21"/>
        </w:rPr>
        <w:t xml:space="preserve"> </w:t>
      </w:r>
      <w:r>
        <w:rPr>
          <w:sz w:val="21"/>
        </w:rPr>
        <w:t>management</w:t>
      </w:r>
      <w:r>
        <w:rPr>
          <w:spacing w:val="-6"/>
          <w:sz w:val="21"/>
        </w:rPr>
        <w:t xml:space="preserve"> </w:t>
      </w:r>
      <w:r>
        <w:rPr>
          <w:sz w:val="21"/>
        </w:rPr>
        <w:t>plan.</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16"/>
        </w:numPr>
        <w:tabs>
          <w:tab w:val="left" w:pos="1304"/>
        </w:tabs>
        <w:ind w:left="1304"/>
        <w:rPr>
          <w:sz w:val="21"/>
        </w:rPr>
      </w:pPr>
      <w:r>
        <w:rPr>
          <w:sz w:val="21"/>
        </w:rPr>
        <w:t xml:space="preserve">Develop pond management plan for Lewis Pond and </w:t>
      </w:r>
      <w:proofErr w:type="spellStart"/>
      <w:r>
        <w:rPr>
          <w:sz w:val="21"/>
        </w:rPr>
        <w:t>Braestrup</w:t>
      </w:r>
      <w:proofErr w:type="spellEnd"/>
      <w:r>
        <w:rPr>
          <w:spacing w:val="-24"/>
          <w:sz w:val="21"/>
        </w:rPr>
        <w:t xml:space="preserve"> </w:t>
      </w:r>
      <w:r>
        <w:rPr>
          <w:sz w:val="21"/>
        </w:rPr>
        <w:t>Pond.</w:t>
      </w:r>
    </w:p>
    <w:p w:rsidR="00593BB7" w:rsidRDefault="00593BB7">
      <w:pPr>
        <w:pStyle w:val="BodyText"/>
      </w:pPr>
    </w:p>
    <w:p w:rsidR="00593BB7" w:rsidRDefault="008135CE">
      <w:pPr>
        <w:pStyle w:val="Heading5"/>
        <w:numPr>
          <w:ilvl w:val="0"/>
          <w:numId w:val="20"/>
        </w:numPr>
        <w:tabs>
          <w:tab w:val="left" w:pos="584"/>
        </w:tabs>
        <w:ind w:left="583" w:hanging="359"/>
        <w:jc w:val="left"/>
      </w:pPr>
      <w:r>
        <w:t>Views and</w:t>
      </w:r>
      <w:r>
        <w:rPr>
          <w:spacing w:val="-13"/>
        </w:rPr>
        <w:t xml:space="preserve"> </w:t>
      </w:r>
      <w:r>
        <w:t>Vistas</w:t>
      </w:r>
    </w:p>
    <w:p w:rsidR="00593BB7" w:rsidRDefault="00593BB7">
      <w:pPr>
        <w:pStyle w:val="BodyText"/>
        <w:spacing w:before="11"/>
        <w:rPr>
          <w:b/>
          <w:sz w:val="20"/>
        </w:rPr>
      </w:pPr>
    </w:p>
    <w:p w:rsidR="00593BB7" w:rsidRDefault="008135CE">
      <w:pPr>
        <w:pStyle w:val="ListParagraph"/>
        <w:numPr>
          <w:ilvl w:val="1"/>
          <w:numId w:val="15"/>
        </w:numPr>
        <w:tabs>
          <w:tab w:val="left" w:pos="1123"/>
          <w:tab w:val="left" w:pos="1124"/>
        </w:tabs>
        <w:ind w:right="690"/>
        <w:rPr>
          <w:sz w:val="21"/>
        </w:rPr>
      </w:pPr>
      <w:r>
        <w:rPr>
          <w:i/>
          <w:sz w:val="21"/>
        </w:rPr>
        <w:t xml:space="preserve">Strategy: Document baseline conditions—Rationale: </w:t>
      </w:r>
      <w:r>
        <w:rPr>
          <w:sz w:val="21"/>
        </w:rPr>
        <w:t>It is important that the park interprets</w:t>
      </w:r>
      <w:r>
        <w:rPr>
          <w:spacing w:val="-8"/>
          <w:sz w:val="21"/>
        </w:rPr>
        <w:t xml:space="preserve"> </w:t>
      </w:r>
      <w:r>
        <w:rPr>
          <w:sz w:val="21"/>
        </w:rPr>
        <w:t>viewpoints</w:t>
      </w:r>
      <w:r>
        <w:rPr>
          <w:spacing w:val="-8"/>
          <w:sz w:val="21"/>
        </w:rPr>
        <w:t xml:space="preserve"> </w:t>
      </w:r>
      <w:r>
        <w:rPr>
          <w:sz w:val="21"/>
        </w:rPr>
        <w:t>from</w:t>
      </w:r>
      <w:r>
        <w:rPr>
          <w:spacing w:val="-8"/>
          <w:sz w:val="21"/>
        </w:rPr>
        <w:t xml:space="preserve"> </w:t>
      </w:r>
      <w:r>
        <w:rPr>
          <w:sz w:val="21"/>
        </w:rPr>
        <w:t>various</w:t>
      </w:r>
      <w:r>
        <w:rPr>
          <w:spacing w:val="-8"/>
          <w:sz w:val="21"/>
        </w:rPr>
        <w:t xml:space="preserve"> </w:t>
      </w:r>
      <w:r>
        <w:rPr>
          <w:sz w:val="21"/>
        </w:rPr>
        <w:t>visitor</w:t>
      </w:r>
      <w:r>
        <w:rPr>
          <w:spacing w:val="-8"/>
          <w:sz w:val="21"/>
        </w:rPr>
        <w:t xml:space="preserve"> </w:t>
      </w:r>
      <w:r>
        <w:rPr>
          <w:sz w:val="21"/>
        </w:rPr>
        <w:t>perspectives.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5"/>
        </w:numPr>
        <w:tabs>
          <w:tab w:val="left" w:pos="1304"/>
        </w:tabs>
        <w:ind w:left="1304" w:right="143"/>
        <w:jc w:val="left"/>
        <w:rPr>
          <w:sz w:val="21"/>
        </w:rPr>
      </w:pPr>
      <w:r>
        <w:rPr>
          <w:sz w:val="21"/>
        </w:rPr>
        <w:t>Define,</w:t>
      </w:r>
      <w:r>
        <w:rPr>
          <w:spacing w:val="-6"/>
          <w:sz w:val="21"/>
        </w:rPr>
        <w:t xml:space="preserve"> </w:t>
      </w:r>
      <w:r>
        <w:rPr>
          <w:sz w:val="21"/>
        </w:rPr>
        <w:t>review,</w:t>
      </w:r>
      <w:r>
        <w:rPr>
          <w:spacing w:val="-6"/>
          <w:sz w:val="21"/>
        </w:rPr>
        <w:t xml:space="preserve"> </w:t>
      </w:r>
      <w:r>
        <w:rPr>
          <w:sz w:val="21"/>
        </w:rPr>
        <w:t>and</w:t>
      </w:r>
      <w:r>
        <w:rPr>
          <w:spacing w:val="-6"/>
          <w:sz w:val="21"/>
        </w:rPr>
        <w:t xml:space="preserve"> </w:t>
      </w:r>
      <w:r>
        <w:rPr>
          <w:sz w:val="21"/>
        </w:rPr>
        <w:t>update</w:t>
      </w:r>
      <w:r>
        <w:rPr>
          <w:spacing w:val="-6"/>
          <w:sz w:val="21"/>
        </w:rPr>
        <w:t xml:space="preserve"> </w:t>
      </w:r>
      <w:r>
        <w:rPr>
          <w:sz w:val="21"/>
        </w:rPr>
        <w:t>identified</w:t>
      </w:r>
      <w:r>
        <w:rPr>
          <w:spacing w:val="-6"/>
          <w:sz w:val="21"/>
        </w:rPr>
        <w:t xml:space="preserve"> </w:t>
      </w:r>
      <w:r>
        <w:rPr>
          <w:sz w:val="21"/>
        </w:rPr>
        <w:t>views</w:t>
      </w:r>
      <w:r>
        <w:rPr>
          <w:spacing w:val="-6"/>
          <w:sz w:val="21"/>
        </w:rPr>
        <w:t xml:space="preserve"> </w:t>
      </w:r>
      <w:r>
        <w:rPr>
          <w:sz w:val="21"/>
        </w:rPr>
        <w:t>and</w:t>
      </w:r>
      <w:r>
        <w:rPr>
          <w:spacing w:val="-6"/>
          <w:sz w:val="21"/>
        </w:rPr>
        <w:t xml:space="preserve"> </w:t>
      </w:r>
      <w:r>
        <w:rPr>
          <w:sz w:val="21"/>
        </w:rPr>
        <w:t>vistas</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cultural</w:t>
      </w:r>
      <w:r>
        <w:rPr>
          <w:spacing w:val="-6"/>
          <w:sz w:val="21"/>
        </w:rPr>
        <w:t xml:space="preserve"> </w:t>
      </w:r>
      <w:r>
        <w:rPr>
          <w:sz w:val="21"/>
        </w:rPr>
        <w:t>landscape inventory, cultural landscape report, the national register, and ethnographic overview [to be</w:t>
      </w:r>
      <w:r>
        <w:rPr>
          <w:spacing w:val="-19"/>
          <w:sz w:val="21"/>
        </w:rPr>
        <w:t xml:space="preserve"> </w:t>
      </w:r>
      <w:r>
        <w:rPr>
          <w:sz w:val="21"/>
        </w:rPr>
        <w:t>completed]).</w:t>
      </w:r>
    </w:p>
    <w:p w:rsidR="00593BB7" w:rsidRDefault="008135CE">
      <w:pPr>
        <w:pStyle w:val="ListParagraph"/>
        <w:numPr>
          <w:ilvl w:val="2"/>
          <w:numId w:val="15"/>
        </w:numPr>
        <w:tabs>
          <w:tab w:val="left" w:pos="1304"/>
        </w:tabs>
        <w:jc w:val="left"/>
        <w:rPr>
          <w:sz w:val="21"/>
        </w:rPr>
      </w:pPr>
      <w:r>
        <w:rPr>
          <w:sz w:val="21"/>
        </w:rPr>
        <w:t xml:space="preserve">Complete a </w:t>
      </w:r>
      <w:proofErr w:type="spellStart"/>
      <w:r>
        <w:rPr>
          <w:sz w:val="21"/>
        </w:rPr>
        <w:t>viewshed</w:t>
      </w:r>
      <w:proofErr w:type="spellEnd"/>
      <w:r>
        <w:rPr>
          <w:spacing w:val="-2"/>
          <w:sz w:val="21"/>
        </w:rPr>
        <w:t xml:space="preserve"> </w:t>
      </w:r>
      <w:r>
        <w:rPr>
          <w:sz w:val="21"/>
        </w:rPr>
        <w:t>analysis.</w:t>
      </w:r>
    </w:p>
    <w:p w:rsidR="00593BB7" w:rsidRDefault="00593BB7">
      <w:pPr>
        <w:pStyle w:val="BodyText"/>
        <w:spacing w:before="11"/>
        <w:rPr>
          <w:sz w:val="20"/>
        </w:rPr>
      </w:pPr>
    </w:p>
    <w:p w:rsidR="00593BB7" w:rsidRDefault="008135CE">
      <w:pPr>
        <w:pStyle w:val="ListParagraph"/>
        <w:numPr>
          <w:ilvl w:val="1"/>
          <w:numId w:val="15"/>
        </w:numPr>
        <w:tabs>
          <w:tab w:val="left" w:pos="1123"/>
          <w:tab w:val="left" w:pos="1124"/>
        </w:tabs>
        <w:ind w:left="1123" w:right="125"/>
        <w:rPr>
          <w:sz w:val="21"/>
        </w:rPr>
      </w:pPr>
      <w:r>
        <w:rPr>
          <w:i/>
          <w:sz w:val="21"/>
        </w:rPr>
        <w:t xml:space="preserve">Strategy: Develop local partnerships and participate in local planning initiatives— Rationale: </w:t>
      </w:r>
      <w:r>
        <w:rPr>
          <w:sz w:val="21"/>
        </w:rPr>
        <w:t>Developing local partnerships to preserve views and vistas would build on similar efforts indicated in other sections of this document, such as landscape-level forest preservation and watershed</w:t>
      </w:r>
      <w:r>
        <w:rPr>
          <w:spacing w:val="-32"/>
          <w:sz w:val="21"/>
        </w:rPr>
        <w:t xml:space="preserve"> </w:t>
      </w:r>
      <w:r>
        <w:rPr>
          <w:sz w:val="21"/>
        </w:rPr>
        <w:t>protection</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5"/>
        </w:numPr>
        <w:tabs>
          <w:tab w:val="left" w:pos="1304"/>
        </w:tabs>
        <w:ind w:left="1304" w:right="281"/>
        <w:jc w:val="left"/>
        <w:rPr>
          <w:sz w:val="21"/>
        </w:rPr>
      </w:pPr>
      <w:r>
        <w:rPr>
          <w:sz w:val="21"/>
        </w:rPr>
        <w:t>Work with Frederick and Washington coun</w:t>
      </w:r>
      <w:r>
        <w:rPr>
          <w:sz w:val="21"/>
        </w:rPr>
        <w:t>ties and surrounding communities to preserve views and</w:t>
      </w:r>
      <w:r>
        <w:rPr>
          <w:spacing w:val="-17"/>
          <w:sz w:val="21"/>
        </w:rPr>
        <w:t xml:space="preserve"> </w:t>
      </w:r>
      <w:r>
        <w:rPr>
          <w:sz w:val="21"/>
        </w:rPr>
        <w:t>vistas.</w:t>
      </w:r>
    </w:p>
    <w:p w:rsidR="00593BB7" w:rsidRDefault="00593BB7">
      <w:pPr>
        <w:pStyle w:val="BodyText"/>
      </w:pPr>
    </w:p>
    <w:p w:rsidR="00593BB7" w:rsidRDefault="008135CE">
      <w:pPr>
        <w:pStyle w:val="ListParagraph"/>
        <w:numPr>
          <w:ilvl w:val="1"/>
          <w:numId w:val="15"/>
        </w:numPr>
        <w:tabs>
          <w:tab w:val="left" w:pos="1123"/>
          <w:tab w:val="left" w:pos="1124"/>
        </w:tabs>
        <w:ind w:left="1123" w:right="415" w:hanging="539"/>
        <w:rPr>
          <w:sz w:val="21"/>
        </w:rPr>
      </w:pPr>
      <w:r>
        <w:rPr>
          <w:i/>
          <w:sz w:val="21"/>
        </w:rPr>
        <w:t xml:space="preserve">Strategy: Document and monitor trends and changes in views and vistas over time— Rationale: </w:t>
      </w:r>
      <w:r>
        <w:rPr>
          <w:sz w:val="21"/>
        </w:rPr>
        <w:t>The park can target specific views to preserve across the landscape (reference cultural landscape in</w:t>
      </w:r>
      <w:r>
        <w:rPr>
          <w:sz w:val="21"/>
        </w:rPr>
        <w:t>ventory, cultural landscape report, and national register documents).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5"/>
        </w:numPr>
        <w:tabs>
          <w:tab w:val="left" w:pos="1304"/>
        </w:tabs>
        <w:ind w:left="1304" w:right="289"/>
        <w:jc w:val="left"/>
        <w:rPr>
          <w:sz w:val="21"/>
        </w:rPr>
      </w:pPr>
      <w:r>
        <w:rPr>
          <w:sz w:val="21"/>
        </w:rPr>
        <w:t>Record trends using historic photos and collect current photo points to compare photography over</w:t>
      </w:r>
      <w:r>
        <w:rPr>
          <w:spacing w:val="-18"/>
          <w:sz w:val="21"/>
        </w:rPr>
        <w:t xml:space="preserve"> </w:t>
      </w:r>
      <w:r>
        <w:rPr>
          <w:sz w:val="21"/>
        </w:rPr>
        <w:t>time.</w:t>
      </w:r>
    </w:p>
    <w:p w:rsidR="00593BB7" w:rsidRDefault="008135CE">
      <w:pPr>
        <w:pStyle w:val="ListParagraph"/>
        <w:numPr>
          <w:ilvl w:val="2"/>
          <w:numId w:val="15"/>
        </w:numPr>
        <w:tabs>
          <w:tab w:val="left" w:pos="1304"/>
        </w:tabs>
        <w:jc w:val="left"/>
        <w:rPr>
          <w:sz w:val="21"/>
        </w:rPr>
      </w:pPr>
      <w:r>
        <w:rPr>
          <w:sz w:val="21"/>
        </w:rPr>
        <w:t>Conduct interviews with park</w:t>
      </w:r>
      <w:r>
        <w:rPr>
          <w:spacing w:val="-31"/>
          <w:sz w:val="21"/>
        </w:rPr>
        <w:t xml:space="preserve"> </w:t>
      </w:r>
      <w:r>
        <w:rPr>
          <w:sz w:val="21"/>
        </w:rPr>
        <w:t>visitors.</w:t>
      </w:r>
    </w:p>
    <w:p w:rsidR="00593BB7" w:rsidRDefault="008135CE">
      <w:pPr>
        <w:pStyle w:val="ListParagraph"/>
        <w:numPr>
          <w:ilvl w:val="2"/>
          <w:numId w:val="15"/>
        </w:numPr>
        <w:tabs>
          <w:tab w:val="left" w:pos="1304"/>
        </w:tabs>
        <w:jc w:val="left"/>
        <w:rPr>
          <w:sz w:val="21"/>
        </w:rPr>
      </w:pPr>
      <w:r>
        <w:rPr>
          <w:sz w:val="21"/>
        </w:rPr>
        <w:t>Conduct mapping</w:t>
      </w:r>
      <w:r>
        <w:rPr>
          <w:spacing w:val="-23"/>
          <w:sz w:val="21"/>
        </w:rPr>
        <w:t xml:space="preserve"> </w:t>
      </w:r>
      <w:r>
        <w:rPr>
          <w:sz w:val="21"/>
        </w:rPr>
        <w:t>activities.</w:t>
      </w:r>
    </w:p>
    <w:p w:rsidR="00593BB7" w:rsidRDefault="008135CE">
      <w:pPr>
        <w:pStyle w:val="ListParagraph"/>
        <w:numPr>
          <w:ilvl w:val="2"/>
          <w:numId w:val="15"/>
        </w:numPr>
        <w:tabs>
          <w:tab w:val="left" w:pos="1304"/>
        </w:tabs>
        <w:jc w:val="left"/>
        <w:rPr>
          <w:sz w:val="21"/>
        </w:rPr>
      </w:pPr>
      <w:r>
        <w:rPr>
          <w:sz w:val="21"/>
        </w:rPr>
        <w:t>Cond</w:t>
      </w:r>
      <w:r>
        <w:rPr>
          <w:sz w:val="21"/>
        </w:rPr>
        <w:t>uct</w:t>
      </w:r>
      <w:r>
        <w:rPr>
          <w:spacing w:val="-8"/>
          <w:sz w:val="21"/>
        </w:rPr>
        <w:t xml:space="preserve"> </w:t>
      </w:r>
      <w:r>
        <w:rPr>
          <w:sz w:val="21"/>
        </w:rPr>
        <w:t>aerial</w:t>
      </w:r>
      <w:r>
        <w:rPr>
          <w:spacing w:val="-8"/>
          <w:sz w:val="21"/>
        </w:rPr>
        <w:t xml:space="preserve"> </w:t>
      </w:r>
      <w:r>
        <w:rPr>
          <w:sz w:val="21"/>
        </w:rPr>
        <w:t>photography</w:t>
      </w:r>
      <w:r>
        <w:rPr>
          <w:spacing w:val="-8"/>
          <w:sz w:val="21"/>
        </w:rPr>
        <w:t xml:space="preserve"> </w:t>
      </w:r>
      <w:r>
        <w:rPr>
          <w:sz w:val="21"/>
        </w:rPr>
        <w:t>activities</w:t>
      </w:r>
      <w:r>
        <w:rPr>
          <w:spacing w:val="-9"/>
          <w:sz w:val="21"/>
        </w:rPr>
        <w:t xml:space="preserve"> </w:t>
      </w:r>
      <w:r>
        <w:rPr>
          <w:sz w:val="21"/>
        </w:rPr>
        <w:t>and</w:t>
      </w:r>
      <w:r>
        <w:rPr>
          <w:spacing w:val="-8"/>
          <w:sz w:val="21"/>
        </w:rPr>
        <w:t xml:space="preserve"> </w:t>
      </w:r>
      <w:r>
        <w:rPr>
          <w:sz w:val="21"/>
        </w:rPr>
        <w:t>postcards.</w:t>
      </w:r>
    </w:p>
    <w:p w:rsidR="00593BB7" w:rsidRDefault="00593BB7">
      <w:pPr>
        <w:pStyle w:val="BodyText"/>
        <w:spacing w:before="11"/>
        <w:rPr>
          <w:sz w:val="20"/>
        </w:rPr>
      </w:pPr>
    </w:p>
    <w:p w:rsidR="00593BB7" w:rsidRDefault="008135CE">
      <w:pPr>
        <w:pStyle w:val="ListParagraph"/>
        <w:numPr>
          <w:ilvl w:val="1"/>
          <w:numId w:val="15"/>
        </w:numPr>
        <w:tabs>
          <w:tab w:val="left" w:pos="1123"/>
          <w:tab w:val="left" w:pos="1124"/>
        </w:tabs>
        <w:ind w:left="1123" w:right="141"/>
        <w:rPr>
          <w:sz w:val="21"/>
        </w:rPr>
      </w:pPr>
      <w:r>
        <w:rPr>
          <w:i/>
          <w:sz w:val="21"/>
        </w:rPr>
        <w:t xml:space="preserve">Strategy: Maintain designed access to overlooks—Rationale: </w:t>
      </w:r>
      <w:r>
        <w:rPr>
          <w:sz w:val="21"/>
        </w:rPr>
        <w:t>Overlooks provide one of the fundamental components to the visitor experience at the park and can be managed to improve visitor</w:t>
      </w:r>
      <w:r>
        <w:rPr>
          <w:spacing w:val="-30"/>
          <w:sz w:val="21"/>
        </w:rPr>
        <w:t xml:space="preserve"> </w:t>
      </w:r>
      <w:r>
        <w:rPr>
          <w:sz w:val="21"/>
        </w:rPr>
        <w:t>satisfaction.</w:t>
      </w:r>
    </w:p>
    <w:p w:rsidR="00593BB7" w:rsidRDefault="00593BB7">
      <w:pPr>
        <w:pStyle w:val="BodyText"/>
        <w:spacing w:before="11"/>
        <w:rPr>
          <w:sz w:val="20"/>
        </w:rPr>
      </w:pPr>
    </w:p>
    <w:p w:rsidR="00593BB7" w:rsidRDefault="008135CE">
      <w:pPr>
        <w:pStyle w:val="Heading5"/>
      </w:pPr>
      <w:r>
        <w:rPr>
          <w:u w:val="single"/>
        </w:rPr>
        <w:t>Activities</w:t>
      </w:r>
    </w:p>
    <w:p w:rsidR="00593BB7" w:rsidRDefault="00593BB7">
      <w:pPr>
        <w:sectPr w:rsidR="00593BB7">
          <w:headerReference w:type="default" r:id="rId319"/>
          <w:footerReference w:type="default" r:id="rId320"/>
          <w:pgSz w:w="12240" w:h="15840"/>
          <w:pgMar w:top="1340" w:right="1440" w:bottom="980" w:left="1720" w:header="0" w:footer="793" w:gutter="0"/>
          <w:pgNumType w:start="58"/>
          <w:cols w:space="720"/>
        </w:sectPr>
      </w:pPr>
    </w:p>
    <w:p w:rsidR="00593BB7" w:rsidRDefault="008135CE">
      <w:pPr>
        <w:pStyle w:val="ListParagraph"/>
        <w:numPr>
          <w:ilvl w:val="2"/>
          <w:numId w:val="15"/>
        </w:numPr>
        <w:tabs>
          <w:tab w:val="left" w:pos="1304"/>
        </w:tabs>
        <w:spacing w:before="100"/>
        <w:ind w:right="119" w:hanging="359"/>
        <w:jc w:val="left"/>
        <w:rPr>
          <w:sz w:val="21"/>
        </w:rPr>
      </w:pPr>
      <w:r>
        <w:rPr>
          <w:sz w:val="21"/>
        </w:rPr>
        <w:lastRenderedPageBreak/>
        <w:t>Perform routine maintenance to clear vegetation to maintain views / vistas / overlooks</w:t>
      </w:r>
    </w:p>
    <w:p w:rsidR="00593BB7" w:rsidRDefault="008135CE">
      <w:pPr>
        <w:pStyle w:val="ListParagraph"/>
        <w:numPr>
          <w:ilvl w:val="2"/>
          <w:numId w:val="15"/>
        </w:numPr>
        <w:tabs>
          <w:tab w:val="left" w:pos="1304"/>
        </w:tabs>
        <w:ind w:right="119"/>
        <w:jc w:val="left"/>
        <w:rPr>
          <w:sz w:val="21"/>
        </w:rPr>
      </w:pPr>
      <w:r>
        <w:rPr>
          <w:sz w:val="21"/>
        </w:rPr>
        <w:t>Include views and vistas in vegetation management plan and/or watershed management plan</w:t>
      </w:r>
    </w:p>
    <w:p w:rsidR="00593BB7" w:rsidRDefault="008135CE">
      <w:pPr>
        <w:pStyle w:val="ListParagraph"/>
        <w:numPr>
          <w:ilvl w:val="2"/>
          <w:numId w:val="15"/>
        </w:numPr>
        <w:tabs>
          <w:tab w:val="left" w:pos="1304"/>
        </w:tabs>
        <w:jc w:val="left"/>
        <w:rPr>
          <w:sz w:val="21"/>
        </w:rPr>
      </w:pPr>
      <w:r>
        <w:rPr>
          <w:sz w:val="21"/>
        </w:rPr>
        <w:t>Include</w:t>
      </w:r>
      <w:r>
        <w:rPr>
          <w:spacing w:val="-5"/>
          <w:sz w:val="21"/>
        </w:rPr>
        <w:t xml:space="preserve"> </w:t>
      </w:r>
      <w:r>
        <w:rPr>
          <w:sz w:val="21"/>
        </w:rPr>
        <w:t>one</w:t>
      </w:r>
      <w:r>
        <w:rPr>
          <w:spacing w:val="-5"/>
          <w:sz w:val="21"/>
        </w:rPr>
        <w:t xml:space="preserve"> </w:t>
      </w:r>
      <w:r>
        <w:rPr>
          <w:sz w:val="21"/>
        </w:rPr>
        <w:t>question</w:t>
      </w:r>
      <w:r>
        <w:rPr>
          <w:spacing w:val="-5"/>
          <w:sz w:val="21"/>
        </w:rPr>
        <w:t xml:space="preserve"> </w:t>
      </w:r>
      <w:r>
        <w:rPr>
          <w:sz w:val="21"/>
        </w:rPr>
        <w:t>in</w:t>
      </w:r>
      <w:r>
        <w:rPr>
          <w:spacing w:val="-5"/>
          <w:sz w:val="21"/>
        </w:rPr>
        <w:t xml:space="preserve"> </w:t>
      </w:r>
      <w:r>
        <w:rPr>
          <w:sz w:val="21"/>
        </w:rPr>
        <w:t>visitor</w:t>
      </w:r>
      <w:r>
        <w:rPr>
          <w:spacing w:val="-5"/>
          <w:sz w:val="21"/>
        </w:rPr>
        <w:t xml:space="preserve"> </w:t>
      </w:r>
      <w:r>
        <w:rPr>
          <w:sz w:val="21"/>
        </w:rPr>
        <w:t>use</w:t>
      </w:r>
      <w:r>
        <w:rPr>
          <w:spacing w:val="-5"/>
          <w:sz w:val="21"/>
        </w:rPr>
        <w:t xml:space="preserve"> </w:t>
      </w:r>
      <w:r>
        <w:rPr>
          <w:sz w:val="21"/>
        </w:rPr>
        <w:t>survey</w:t>
      </w:r>
      <w:r>
        <w:rPr>
          <w:spacing w:val="-5"/>
          <w:sz w:val="21"/>
        </w:rPr>
        <w:t xml:space="preserve"> </w:t>
      </w:r>
      <w:r>
        <w:rPr>
          <w:sz w:val="21"/>
        </w:rPr>
        <w:t>related</w:t>
      </w:r>
      <w:r>
        <w:rPr>
          <w:spacing w:val="-5"/>
          <w:sz w:val="21"/>
        </w:rPr>
        <w:t xml:space="preserve"> </w:t>
      </w:r>
      <w:r>
        <w:rPr>
          <w:sz w:val="21"/>
        </w:rPr>
        <w:t>to</w:t>
      </w:r>
      <w:r>
        <w:rPr>
          <w:spacing w:val="-5"/>
          <w:sz w:val="21"/>
        </w:rPr>
        <w:t xml:space="preserve"> </w:t>
      </w:r>
      <w:r>
        <w:rPr>
          <w:sz w:val="21"/>
        </w:rPr>
        <w:t>views</w:t>
      </w:r>
      <w:r>
        <w:rPr>
          <w:spacing w:val="-5"/>
          <w:sz w:val="21"/>
        </w:rPr>
        <w:t xml:space="preserve"> </w:t>
      </w:r>
      <w:r>
        <w:rPr>
          <w:sz w:val="21"/>
        </w:rPr>
        <w:t>and</w:t>
      </w:r>
      <w:r>
        <w:rPr>
          <w:spacing w:val="-6"/>
          <w:sz w:val="21"/>
        </w:rPr>
        <w:t xml:space="preserve"> </w:t>
      </w:r>
      <w:r>
        <w:rPr>
          <w:sz w:val="21"/>
        </w:rPr>
        <w:t>vistas</w:t>
      </w:r>
      <w:r>
        <w:rPr>
          <w:spacing w:val="-5"/>
          <w:sz w:val="21"/>
        </w:rPr>
        <w:t xml:space="preserve"> </w:t>
      </w:r>
      <w:r>
        <w:rPr>
          <w:sz w:val="21"/>
        </w:rPr>
        <w:t>experience</w:t>
      </w:r>
    </w:p>
    <w:p w:rsidR="00593BB7" w:rsidRDefault="008135CE">
      <w:pPr>
        <w:pStyle w:val="ListParagraph"/>
        <w:numPr>
          <w:ilvl w:val="2"/>
          <w:numId w:val="15"/>
        </w:numPr>
        <w:tabs>
          <w:tab w:val="left" w:pos="1304"/>
        </w:tabs>
        <w:jc w:val="left"/>
        <w:rPr>
          <w:sz w:val="21"/>
        </w:rPr>
      </w:pPr>
      <w:r>
        <w:rPr>
          <w:sz w:val="21"/>
        </w:rPr>
        <w:t>Gather</w:t>
      </w:r>
      <w:r>
        <w:rPr>
          <w:spacing w:val="-7"/>
          <w:sz w:val="21"/>
        </w:rPr>
        <w:t xml:space="preserve"> </w:t>
      </w:r>
      <w:proofErr w:type="spellStart"/>
      <w:r>
        <w:rPr>
          <w:sz w:val="21"/>
        </w:rPr>
        <w:t>photopoints</w:t>
      </w:r>
      <w:proofErr w:type="spellEnd"/>
      <w:r>
        <w:rPr>
          <w:spacing w:val="-7"/>
          <w:sz w:val="21"/>
        </w:rPr>
        <w:t xml:space="preserve"> </w:t>
      </w:r>
      <w:r>
        <w:rPr>
          <w:sz w:val="21"/>
        </w:rPr>
        <w:t>and</w:t>
      </w:r>
      <w:r>
        <w:rPr>
          <w:spacing w:val="-7"/>
          <w:sz w:val="21"/>
        </w:rPr>
        <w:t xml:space="preserve"> </w:t>
      </w:r>
      <w:r>
        <w:rPr>
          <w:sz w:val="21"/>
        </w:rPr>
        <w:t>conduct</w:t>
      </w:r>
      <w:r>
        <w:rPr>
          <w:spacing w:val="-7"/>
          <w:sz w:val="21"/>
        </w:rPr>
        <w:t xml:space="preserve"> </w:t>
      </w:r>
      <w:r>
        <w:rPr>
          <w:sz w:val="21"/>
        </w:rPr>
        <w:t>panoramic</w:t>
      </w:r>
      <w:r>
        <w:rPr>
          <w:spacing w:val="-7"/>
          <w:sz w:val="21"/>
        </w:rPr>
        <w:t xml:space="preserve"> </w:t>
      </w:r>
      <w:proofErr w:type="spellStart"/>
      <w:r>
        <w:rPr>
          <w:sz w:val="21"/>
        </w:rPr>
        <w:t>viewshed</w:t>
      </w:r>
      <w:proofErr w:type="spellEnd"/>
      <w:r>
        <w:rPr>
          <w:spacing w:val="-7"/>
          <w:sz w:val="21"/>
        </w:rPr>
        <w:t xml:space="preserve"> </w:t>
      </w:r>
      <w:r>
        <w:rPr>
          <w:sz w:val="21"/>
        </w:rPr>
        <w:t>sight</w:t>
      </w:r>
      <w:r>
        <w:rPr>
          <w:spacing w:val="-7"/>
          <w:sz w:val="21"/>
        </w:rPr>
        <w:t xml:space="preserve"> </w:t>
      </w:r>
      <w:r>
        <w:rPr>
          <w:sz w:val="21"/>
        </w:rPr>
        <w:t>line</w:t>
      </w:r>
      <w:r>
        <w:rPr>
          <w:spacing w:val="-7"/>
          <w:sz w:val="21"/>
        </w:rPr>
        <w:t xml:space="preserve"> </w:t>
      </w:r>
      <w:r>
        <w:rPr>
          <w:sz w:val="21"/>
        </w:rPr>
        <w:t>monitoring</w:t>
      </w:r>
    </w:p>
    <w:p w:rsidR="00593BB7" w:rsidRDefault="008135CE">
      <w:pPr>
        <w:pStyle w:val="ListParagraph"/>
        <w:numPr>
          <w:ilvl w:val="2"/>
          <w:numId w:val="15"/>
        </w:numPr>
        <w:tabs>
          <w:tab w:val="left" w:pos="1304"/>
        </w:tabs>
        <w:jc w:val="left"/>
        <w:rPr>
          <w:sz w:val="21"/>
        </w:rPr>
      </w:pPr>
      <w:r>
        <w:rPr>
          <w:sz w:val="21"/>
        </w:rPr>
        <w:t>Develop</w:t>
      </w:r>
      <w:r>
        <w:rPr>
          <w:spacing w:val="-6"/>
          <w:sz w:val="21"/>
        </w:rPr>
        <w:t xml:space="preserve"> </w:t>
      </w:r>
      <w:r>
        <w:rPr>
          <w:sz w:val="21"/>
        </w:rPr>
        <w:t>interpretive</w:t>
      </w:r>
      <w:r>
        <w:rPr>
          <w:spacing w:val="-6"/>
          <w:sz w:val="21"/>
        </w:rPr>
        <w:t xml:space="preserve"> </w:t>
      </w:r>
      <w:r>
        <w:rPr>
          <w:sz w:val="21"/>
        </w:rPr>
        <w:t>media</w:t>
      </w:r>
      <w:r>
        <w:rPr>
          <w:spacing w:val="-6"/>
          <w:sz w:val="21"/>
        </w:rPr>
        <w:t xml:space="preserve"> </w:t>
      </w:r>
      <w:r>
        <w:rPr>
          <w:sz w:val="21"/>
        </w:rPr>
        <w:t>for</w:t>
      </w:r>
      <w:r>
        <w:rPr>
          <w:spacing w:val="-6"/>
          <w:sz w:val="21"/>
        </w:rPr>
        <w:t xml:space="preserve"> </w:t>
      </w:r>
      <w:r>
        <w:rPr>
          <w:sz w:val="21"/>
        </w:rPr>
        <w:t>certain</w:t>
      </w:r>
      <w:r>
        <w:rPr>
          <w:spacing w:val="-7"/>
          <w:sz w:val="21"/>
        </w:rPr>
        <w:t xml:space="preserve"> </w:t>
      </w:r>
      <w:r>
        <w:rPr>
          <w:sz w:val="21"/>
        </w:rPr>
        <w:t>views</w:t>
      </w:r>
      <w:r>
        <w:rPr>
          <w:spacing w:val="-6"/>
          <w:sz w:val="21"/>
        </w:rPr>
        <w:t xml:space="preserve"> </w:t>
      </w:r>
      <w:r>
        <w:rPr>
          <w:sz w:val="21"/>
        </w:rPr>
        <w:t>and</w:t>
      </w:r>
      <w:r>
        <w:rPr>
          <w:spacing w:val="-6"/>
          <w:sz w:val="21"/>
        </w:rPr>
        <w:t xml:space="preserve"> </w:t>
      </w:r>
      <w:r>
        <w:rPr>
          <w:sz w:val="21"/>
        </w:rPr>
        <w:t>vistas</w:t>
      </w:r>
    </w:p>
    <w:p w:rsidR="00593BB7" w:rsidRDefault="00593BB7">
      <w:pPr>
        <w:pStyle w:val="BodyText"/>
        <w:spacing w:before="11"/>
        <w:rPr>
          <w:sz w:val="20"/>
        </w:rPr>
      </w:pPr>
    </w:p>
    <w:p w:rsidR="00593BB7" w:rsidRDefault="008135CE">
      <w:pPr>
        <w:pStyle w:val="Heading5"/>
        <w:numPr>
          <w:ilvl w:val="2"/>
          <w:numId w:val="15"/>
        </w:numPr>
        <w:tabs>
          <w:tab w:val="left" w:pos="584"/>
        </w:tabs>
        <w:ind w:left="583"/>
        <w:jc w:val="left"/>
      </w:pPr>
      <w:r>
        <w:t>Historic Structures in Camp Greentop and Camp Misty</w:t>
      </w:r>
      <w:r>
        <w:rPr>
          <w:spacing w:val="-18"/>
        </w:rPr>
        <w:t xml:space="preserve"> </w:t>
      </w:r>
      <w:r>
        <w:t>Mount</w:t>
      </w:r>
    </w:p>
    <w:p w:rsidR="00593BB7" w:rsidRDefault="00593BB7">
      <w:pPr>
        <w:pStyle w:val="BodyText"/>
        <w:spacing w:before="11"/>
        <w:rPr>
          <w:b/>
          <w:sz w:val="20"/>
        </w:rPr>
      </w:pPr>
    </w:p>
    <w:p w:rsidR="00593BB7" w:rsidRDefault="008135CE">
      <w:pPr>
        <w:tabs>
          <w:tab w:val="left" w:pos="1123"/>
        </w:tabs>
        <w:ind w:left="1123" w:right="274" w:hanging="540"/>
        <w:rPr>
          <w:sz w:val="21"/>
        </w:rPr>
      </w:pPr>
      <w:r>
        <w:rPr>
          <w:sz w:val="21"/>
        </w:rPr>
        <w:t>6.1</w:t>
      </w:r>
      <w:r>
        <w:rPr>
          <w:sz w:val="21"/>
        </w:rPr>
        <w:tab/>
      </w:r>
      <w:r>
        <w:rPr>
          <w:i/>
          <w:sz w:val="21"/>
        </w:rPr>
        <w:t>Strategy:</w:t>
      </w:r>
      <w:r>
        <w:rPr>
          <w:i/>
          <w:spacing w:val="-6"/>
          <w:sz w:val="21"/>
        </w:rPr>
        <w:t xml:space="preserve"> </w:t>
      </w:r>
      <w:r>
        <w:rPr>
          <w:i/>
          <w:sz w:val="21"/>
        </w:rPr>
        <w:t>Preserve</w:t>
      </w:r>
      <w:r>
        <w:rPr>
          <w:i/>
          <w:spacing w:val="-6"/>
          <w:sz w:val="21"/>
        </w:rPr>
        <w:t xml:space="preserve"> </w:t>
      </w:r>
      <w:r>
        <w:rPr>
          <w:i/>
          <w:sz w:val="21"/>
        </w:rPr>
        <w:t>and</w:t>
      </w:r>
      <w:r>
        <w:rPr>
          <w:i/>
          <w:spacing w:val="-6"/>
          <w:sz w:val="21"/>
        </w:rPr>
        <w:t xml:space="preserve"> </w:t>
      </w:r>
      <w:r>
        <w:rPr>
          <w:i/>
          <w:sz w:val="21"/>
        </w:rPr>
        <w:t>maintain</w:t>
      </w:r>
      <w:r>
        <w:rPr>
          <w:i/>
          <w:spacing w:val="-7"/>
          <w:sz w:val="21"/>
        </w:rPr>
        <w:t xml:space="preserve"> </w:t>
      </w:r>
      <w:r>
        <w:rPr>
          <w:i/>
          <w:sz w:val="21"/>
        </w:rPr>
        <w:t>historic</w:t>
      </w:r>
      <w:r>
        <w:rPr>
          <w:i/>
          <w:spacing w:val="-6"/>
          <w:sz w:val="21"/>
        </w:rPr>
        <w:t xml:space="preserve"> </w:t>
      </w:r>
      <w:r>
        <w:rPr>
          <w:i/>
          <w:sz w:val="21"/>
        </w:rPr>
        <w:t>structures</w:t>
      </w:r>
      <w:r>
        <w:rPr>
          <w:i/>
          <w:spacing w:val="-6"/>
          <w:sz w:val="21"/>
        </w:rPr>
        <w:t xml:space="preserve"> </w:t>
      </w:r>
      <w:r>
        <w:rPr>
          <w:i/>
          <w:sz w:val="21"/>
        </w:rPr>
        <w:t>in</w:t>
      </w:r>
      <w:r>
        <w:rPr>
          <w:i/>
          <w:spacing w:val="-6"/>
          <w:sz w:val="21"/>
        </w:rPr>
        <w:t xml:space="preserve"> </w:t>
      </w:r>
      <w:r>
        <w:rPr>
          <w:i/>
          <w:sz w:val="21"/>
        </w:rPr>
        <w:t>cabin</w:t>
      </w:r>
      <w:r>
        <w:rPr>
          <w:i/>
          <w:spacing w:val="-6"/>
          <w:sz w:val="21"/>
        </w:rPr>
        <w:t xml:space="preserve"> </w:t>
      </w:r>
      <w:r>
        <w:rPr>
          <w:i/>
          <w:sz w:val="21"/>
        </w:rPr>
        <w:t>camps—Rationale:</w:t>
      </w:r>
      <w:r>
        <w:rPr>
          <w:i/>
          <w:spacing w:val="-6"/>
          <w:sz w:val="21"/>
        </w:rPr>
        <w:t xml:space="preserve"> </w:t>
      </w:r>
      <w:r>
        <w:rPr>
          <w:sz w:val="21"/>
        </w:rPr>
        <w:t>This strategy will allow cabin camp structures to meet the management target for 100% documentation, and the condition assessment target to maintain 51 structures in good condition. It wil</w:t>
      </w:r>
      <w:r>
        <w:rPr>
          <w:sz w:val="21"/>
        </w:rPr>
        <w:t>l also improve the condition of the 13 structures in fair or poor condition.</w:t>
      </w:r>
    </w:p>
    <w:p w:rsidR="00593BB7" w:rsidRDefault="00593BB7">
      <w:pPr>
        <w:pStyle w:val="BodyText"/>
        <w:spacing w:before="11"/>
        <w:rPr>
          <w:sz w:val="20"/>
        </w:rPr>
      </w:pPr>
    </w:p>
    <w:p w:rsidR="00593BB7" w:rsidRDefault="008135CE">
      <w:pPr>
        <w:pStyle w:val="BodyText"/>
        <w:ind w:left="1123" w:right="111"/>
      </w:pPr>
      <w:r>
        <w:rPr>
          <w:b/>
        </w:rPr>
        <w:t xml:space="preserve">Note: </w:t>
      </w:r>
      <w:r>
        <w:t xml:space="preserve">this strategy includes NHPA section 106 and/or National Environmental Policy Act compliance for development and implementation of the treatment plan, which will meet </w:t>
      </w:r>
      <w:r>
        <w:rPr>
          <w:i/>
        </w:rPr>
        <w:t>The Se</w:t>
      </w:r>
      <w:r>
        <w:rPr>
          <w:i/>
        </w:rPr>
        <w:t xml:space="preserve">cretary of Interior’s Standards for the Treatment of Historic Properties </w:t>
      </w:r>
      <w:r>
        <w:t>requirements and consider implementation of green initiatives. Because this strategy addresses multiple cabin camp structures, it is intended to be comprehensive for Camp Greentop and</w:t>
      </w:r>
      <w:r>
        <w:t xml:space="preserve"> Camp Misty Mount. It is also adaptive, to respond to the resource knowledge as it is gleaned over the course of the strategy. For example, structures found to have the most immediate needs in the structural assessment of step 1 will be prioritized in the </w:t>
      </w:r>
      <w:r>
        <w:t>implementation of treatment in step 3.</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3"/>
          <w:numId w:val="15"/>
        </w:numPr>
        <w:tabs>
          <w:tab w:val="left" w:pos="1304"/>
        </w:tabs>
        <w:ind w:right="116"/>
        <w:rPr>
          <w:sz w:val="21"/>
        </w:rPr>
      </w:pPr>
      <w:r>
        <w:rPr>
          <w:sz w:val="21"/>
        </w:rPr>
        <w:t>Prepare detailed condition assessments, including as-built architectural drawings, for</w:t>
      </w:r>
      <w:r>
        <w:rPr>
          <w:spacing w:val="-5"/>
          <w:sz w:val="21"/>
        </w:rPr>
        <w:t xml:space="preserve"> </w:t>
      </w:r>
      <w:r>
        <w:rPr>
          <w:sz w:val="21"/>
        </w:rPr>
        <w:t>all</w:t>
      </w:r>
      <w:r>
        <w:rPr>
          <w:spacing w:val="-5"/>
          <w:sz w:val="21"/>
        </w:rPr>
        <w:t xml:space="preserve"> </w:t>
      </w:r>
      <w:r>
        <w:rPr>
          <w:sz w:val="21"/>
        </w:rPr>
        <w:t>historic</w:t>
      </w:r>
      <w:r>
        <w:rPr>
          <w:spacing w:val="-5"/>
          <w:sz w:val="21"/>
        </w:rPr>
        <w:t xml:space="preserve"> </w:t>
      </w:r>
      <w:r>
        <w:rPr>
          <w:sz w:val="21"/>
        </w:rPr>
        <w:t>structures</w:t>
      </w:r>
      <w:r>
        <w:rPr>
          <w:spacing w:val="-5"/>
          <w:sz w:val="21"/>
        </w:rPr>
        <w:t xml:space="preserve"> </w:t>
      </w:r>
      <w:r>
        <w:rPr>
          <w:sz w:val="21"/>
        </w:rPr>
        <w:t>in</w:t>
      </w:r>
      <w:r>
        <w:rPr>
          <w:spacing w:val="-5"/>
          <w:sz w:val="21"/>
        </w:rPr>
        <w:t xml:space="preserve"> </w:t>
      </w:r>
      <w:r>
        <w:rPr>
          <w:sz w:val="21"/>
        </w:rPr>
        <w:t>Camp</w:t>
      </w:r>
      <w:r>
        <w:rPr>
          <w:spacing w:val="-5"/>
          <w:sz w:val="21"/>
        </w:rPr>
        <w:t xml:space="preserve"> </w:t>
      </w:r>
      <w:r>
        <w:rPr>
          <w:sz w:val="21"/>
        </w:rPr>
        <w:t>Greentop</w:t>
      </w:r>
      <w:r>
        <w:rPr>
          <w:spacing w:val="-5"/>
          <w:sz w:val="21"/>
        </w:rPr>
        <w:t xml:space="preserve"> </w:t>
      </w:r>
      <w:r>
        <w:rPr>
          <w:sz w:val="21"/>
        </w:rPr>
        <w:t>and</w:t>
      </w:r>
      <w:r>
        <w:rPr>
          <w:spacing w:val="-5"/>
          <w:sz w:val="21"/>
        </w:rPr>
        <w:t xml:space="preserve"> </w:t>
      </w:r>
      <w:r>
        <w:rPr>
          <w:sz w:val="21"/>
        </w:rPr>
        <w:t>Camp</w:t>
      </w:r>
      <w:r>
        <w:rPr>
          <w:spacing w:val="-5"/>
          <w:sz w:val="21"/>
        </w:rPr>
        <w:t xml:space="preserve"> </w:t>
      </w:r>
      <w:r>
        <w:rPr>
          <w:sz w:val="21"/>
        </w:rPr>
        <w:t>Misty</w:t>
      </w:r>
      <w:r>
        <w:rPr>
          <w:spacing w:val="-6"/>
          <w:sz w:val="21"/>
        </w:rPr>
        <w:t xml:space="preserve"> </w:t>
      </w:r>
      <w:r>
        <w:rPr>
          <w:sz w:val="21"/>
        </w:rPr>
        <w:t>Mount.</w:t>
      </w:r>
    </w:p>
    <w:p w:rsidR="00593BB7" w:rsidRDefault="008135CE">
      <w:pPr>
        <w:pStyle w:val="ListParagraph"/>
        <w:numPr>
          <w:ilvl w:val="3"/>
          <w:numId w:val="15"/>
        </w:numPr>
        <w:tabs>
          <w:tab w:val="left" w:pos="1304"/>
        </w:tabs>
        <w:ind w:left="1303"/>
        <w:rPr>
          <w:sz w:val="21"/>
        </w:rPr>
      </w:pPr>
      <w:r>
        <w:rPr>
          <w:sz w:val="21"/>
        </w:rPr>
        <w:t>Develop</w:t>
      </w:r>
      <w:r>
        <w:rPr>
          <w:spacing w:val="-7"/>
          <w:sz w:val="21"/>
        </w:rPr>
        <w:t xml:space="preserve"> </w:t>
      </w:r>
      <w:r>
        <w:rPr>
          <w:sz w:val="21"/>
        </w:rPr>
        <w:t>a</w:t>
      </w:r>
      <w:r>
        <w:rPr>
          <w:spacing w:val="-7"/>
          <w:sz w:val="21"/>
        </w:rPr>
        <w:t xml:space="preserve"> </w:t>
      </w:r>
      <w:r>
        <w:rPr>
          <w:sz w:val="21"/>
        </w:rPr>
        <w:t>comprehensive</w:t>
      </w:r>
      <w:r>
        <w:rPr>
          <w:spacing w:val="-6"/>
          <w:sz w:val="21"/>
        </w:rPr>
        <w:t xml:space="preserve"> </w:t>
      </w:r>
      <w:r>
        <w:rPr>
          <w:sz w:val="21"/>
        </w:rPr>
        <w:t>treatment</w:t>
      </w:r>
      <w:r>
        <w:rPr>
          <w:spacing w:val="-7"/>
          <w:sz w:val="21"/>
        </w:rPr>
        <w:t xml:space="preserve"> </w:t>
      </w:r>
      <w:r>
        <w:rPr>
          <w:sz w:val="21"/>
        </w:rPr>
        <w:t>plan</w:t>
      </w:r>
      <w:r>
        <w:rPr>
          <w:spacing w:val="-7"/>
          <w:sz w:val="21"/>
        </w:rPr>
        <w:t xml:space="preserve"> </w:t>
      </w:r>
      <w:r>
        <w:rPr>
          <w:sz w:val="21"/>
        </w:rPr>
        <w:t>for</w:t>
      </w:r>
      <w:r>
        <w:rPr>
          <w:spacing w:val="-7"/>
          <w:sz w:val="21"/>
        </w:rPr>
        <w:t xml:space="preserve"> </w:t>
      </w:r>
      <w:r>
        <w:rPr>
          <w:sz w:val="21"/>
        </w:rPr>
        <w:t>all</w:t>
      </w:r>
      <w:r>
        <w:rPr>
          <w:spacing w:val="-7"/>
          <w:sz w:val="21"/>
        </w:rPr>
        <w:t xml:space="preserve"> </w:t>
      </w:r>
      <w:r>
        <w:rPr>
          <w:sz w:val="21"/>
        </w:rPr>
        <w:t>structures.</w:t>
      </w:r>
    </w:p>
    <w:p w:rsidR="00593BB7" w:rsidRDefault="008135CE">
      <w:pPr>
        <w:pStyle w:val="ListParagraph"/>
        <w:numPr>
          <w:ilvl w:val="3"/>
          <w:numId w:val="15"/>
        </w:numPr>
        <w:tabs>
          <w:tab w:val="left" w:pos="1304"/>
        </w:tabs>
        <w:ind w:left="1303"/>
        <w:rPr>
          <w:sz w:val="21"/>
        </w:rPr>
      </w:pPr>
      <w:r>
        <w:rPr>
          <w:sz w:val="21"/>
        </w:rPr>
        <w:t>Implement treatment</w:t>
      </w:r>
      <w:r>
        <w:rPr>
          <w:spacing w:val="-21"/>
          <w:sz w:val="21"/>
        </w:rPr>
        <w:t xml:space="preserve"> </w:t>
      </w:r>
      <w:r>
        <w:rPr>
          <w:sz w:val="21"/>
        </w:rPr>
        <w:t>plan.</w:t>
      </w:r>
    </w:p>
    <w:p w:rsidR="00593BB7" w:rsidRDefault="008135CE">
      <w:pPr>
        <w:pStyle w:val="ListParagraph"/>
        <w:numPr>
          <w:ilvl w:val="3"/>
          <w:numId w:val="15"/>
        </w:numPr>
        <w:tabs>
          <w:tab w:val="left" w:pos="1304"/>
        </w:tabs>
        <w:ind w:left="1303" w:right="118"/>
        <w:rPr>
          <w:sz w:val="21"/>
        </w:rPr>
      </w:pPr>
      <w:r>
        <w:rPr>
          <w:sz w:val="21"/>
        </w:rPr>
        <w:t>Prepare preservation maintenance plan, including future preventative maintenance treatments.</w:t>
      </w:r>
    </w:p>
    <w:p w:rsidR="00593BB7" w:rsidRDefault="008135CE">
      <w:pPr>
        <w:pStyle w:val="ListParagraph"/>
        <w:numPr>
          <w:ilvl w:val="3"/>
          <w:numId w:val="15"/>
        </w:numPr>
        <w:tabs>
          <w:tab w:val="left" w:pos="1304"/>
        </w:tabs>
        <w:ind w:left="1303" w:right="117"/>
        <w:rPr>
          <w:sz w:val="21"/>
        </w:rPr>
      </w:pPr>
      <w:r>
        <w:rPr>
          <w:sz w:val="21"/>
        </w:rPr>
        <w:t>Monitor and maintain condition, assess and modify treatment as necessary (ongoing).</w:t>
      </w:r>
    </w:p>
    <w:p w:rsidR="00593BB7" w:rsidRDefault="00593BB7">
      <w:pPr>
        <w:pStyle w:val="BodyText"/>
      </w:pPr>
    </w:p>
    <w:p w:rsidR="00593BB7" w:rsidRDefault="008135CE">
      <w:pPr>
        <w:pStyle w:val="ListParagraph"/>
        <w:numPr>
          <w:ilvl w:val="1"/>
          <w:numId w:val="14"/>
        </w:numPr>
        <w:tabs>
          <w:tab w:val="left" w:pos="1123"/>
          <w:tab w:val="left" w:pos="1124"/>
        </w:tabs>
        <w:ind w:right="314"/>
        <w:rPr>
          <w:sz w:val="21"/>
        </w:rPr>
      </w:pPr>
      <w:r>
        <w:rPr>
          <w:i/>
          <w:sz w:val="21"/>
        </w:rPr>
        <w:t xml:space="preserve">Strategy: Manage cabin camps facilities </w:t>
      </w:r>
      <w:r>
        <w:rPr>
          <w:i/>
          <w:sz w:val="21"/>
        </w:rPr>
        <w:t xml:space="preserve">while allowing for continued visitor use— Rationale: </w:t>
      </w:r>
      <w:r>
        <w:rPr>
          <w:sz w:val="21"/>
        </w:rPr>
        <w:t xml:space="preserve">The cabin camp facilities management plan will address both historic and </w:t>
      </w:r>
      <w:proofErr w:type="spellStart"/>
      <w:r>
        <w:rPr>
          <w:sz w:val="21"/>
        </w:rPr>
        <w:t>nonhistoric</w:t>
      </w:r>
      <w:proofErr w:type="spellEnd"/>
      <w:r>
        <w:rPr>
          <w:sz w:val="21"/>
        </w:rPr>
        <w:t xml:space="preserve"> structures (restroom facilities, etc.), and incorporate the preservation maintenance plan prepared in the above strate</w:t>
      </w:r>
      <w:r>
        <w:rPr>
          <w:sz w:val="21"/>
        </w:rPr>
        <w:t>gy for preserving and maintaining historic structures in cabin</w:t>
      </w:r>
      <w:r>
        <w:rPr>
          <w:spacing w:val="-1"/>
          <w:sz w:val="21"/>
        </w:rPr>
        <w:t xml:space="preserve"> </w:t>
      </w:r>
      <w:r>
        <w:rPr>
          <w:sz w:val="21"/>
        </w:rPr>
        <w:t>camps.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4"/>
        </w:numPr>
        <w:tabs>
          <w:tab w:val="left" w:pos="1304"/>
        </w:tabs>
        <w:rPr>
          <w:sz w:val="21"/>
        </w:rPr>
      </w:pPr>
      <w:r>
        <w:rPr>
          <w:sz w:val="21"/>
        </w:rPr>
        <w:t>Prepare cabin camp facilities management</w:t>
      </w:r>
      <w:r>
        <w:rPr>
          <w:spacing w:val="-4"/>
          <w:sz w:val="21"/>
        </w:rPr>
        <w:t xml:space="preserve"> </w:t>
      </w:r>
      <w:r>
        <w:rPr>
          <w:sz w:val="21"/>
        </w:rPr>
        <w:t>plan.</w:t>
      </w:r>
    </w:p>
    <w:p w:rsidR="00593BB7" w:rsidRDefault="00593BB7">
      <w:pPr>
        <w:pStyle w:val="BodyText"/>
      </w:pPr>
    </w:p>
    <w:p w:rsidR="00593BB7" w:rsidRDefault="008135CE">
      <w:pPr>
        <w:pStyle w:val="Heading5"/>
        <w:numPr>
          <w:ilvl w:val="2"/>
          <w:numId w:val="15"/>
        </w:numPr>
        <w:tabs>
          <w:tab w:val="left" w:pos="585"/>
        </w:tabs>
        <w:ind w:left="584"/>
        <w:jc w:val="left"/>
      </w:pPr>
      <w:r>
        <w:t>Ethnographic</w:t>
      </w:r>
      <w:r>
        <w:rPr>
          <w:spacing w:val="-4"/>
        </w:rPr>
        <w:t xml:space="preserve"> </w:t>
      </w:r>
      <w:r>
        <w:t>Resources</w:t>
      </w:r>
    </w:p>
    <w:p w:rsidR="00593BB7" w:rsidRDefault="00593BB7">
      <w:pPr>
        <w:pStyle w:val="BodyText"/>
        <w:spacing w:before="11"/>
        <w:rPr>
          <w:b/>
          <w:sz w:val="20"/>
        </w:rPr>
      </w:pPr>
    </w:p>
    <w:p w:rsidR="00593BB7" w:rsidRDefault="008135CE">
      <w:pPr>
        <w:pStyle w:val="ListParagraph"/>
        <w:numPr>
          <w:ilvl w:val="1"/>
          <w:numId w:val="13"/>
        </w:numPr>
        <w:tabs>
          <w:tab w:val="left" w:pos="1123"/>
          <w:tab w:val="left" w:pos="1124"/>
        </w:tabs>
        <w:ind w:right="141"/>
        <w:rPr>
          <w:sz w:val="21"/>
        </w:rPr>
      </w:pPr>
      <w:r>
        <w:rPr>
          <w:i/>
          <w:sz w:val="21"/>
        </w:rPr>
        <w:t xml:space="preserve">Strategy: Develop a park ethnography program by initiating research and </w:t>
      </w:r>
      <w:r>
        <w:rPr>
          <w:i/>
          <w:sz w:val="21"/>
        </w:rPr>
        <w:t xml:space="preserve">documentation, prioritizing identified ethnographic resources directly associated with park FRVs—Rationale: </w:t>
      </w:r>
      <w:r>
        <w:rPr>
          <w:sz w:val="21"/>
        </w:rPr>
        <w:t>Development of an ethnography program through research and</w:t>
      </w:r>
      <w:r>
        <w:rPr>
          <w:spacing w:val="-5"/>
          <w:sz w:val="21"/>
        </w:rPr>
        <w:t xml:space="preserve"> </w:t>
      </w:r>
      <w:r>
        <w:rPr>
          <w:sz w:val="21"/>
        </w:rPr>
        <w:t>documentation</w:t>
      </w:r>
      <w:r>
        <w:rPr>
          <w:spacing w:val="-5"/>
          <w:sz w:val="21"/>
        </w:rPr>
        <w:t xml:space="preserve"> </w:t>
      </w:r>
      <w:r>
        <w:rPr>
          <w:sz w:val="21"/>
        </w:rPr>
        <w:t>will</w:t>
      </w:r>
      <w:r>
        <w:rPr>
          <w:spacing w:val="-6"/>
          <w:sz w:val="21"/>
        </w:rPr>
        <w:t xml:space="preserve"> </w:t>
      </w:r>
      <w:r>
        <w:rPr>
          <w:sz w:val="21"/>
        </w:rPr>
        <w:t>allow</w:t>
      </w:r>
      <w:r>
        <w:rPr>
          <w:spacing w:val="-5"/>
          <w:sz w:val="21"/>
        </w:rPr>
        <w:t xml:space="preserve"> </w:t>
      </w:r>
      <w:r>
        <w:rPr>
          <w:sz w:val="21"/>
        </w:rPr>
        <w:t>the</w:t>
      </w:r>
      <w:r>
        <w:rPr>
          <w:spacing w:val="-5"/>
          <w:sz w:val="21"/>
        </w:rPr>
        <w:t xml:space="preserve"> </w:t>
      </w:r>
      <w:r>
        <w:rPr>
          <w:sz w:val="21"/>
        </w:rPr>
        <w:t>park</w:t>
      </w:r>
      <w:r>
        <w:rPr>
          <w:spacing w:val="-5"/>
          <w:sz w:val="21"/>
        </w:rPr>
        <w:t xml:space="preserve"> </w:t>
      </w:r>
      <w:r>
        <w:rPr>
          <w:sz w:val="21"/>
        </w:rPr>
        <w:t>to</w:t>
      </w:r>
      <w:r>
        <w:rPr>
          <w:spacing w:val="-5"/>
          <w:sz w:val="21"/>
        </w:rPr>
        <w:t xml:space="preserve"> </w:t>
      </w:r>
      <w:r>
        <w:rPr>
          <w:sz w:val="21"/>
        </w:rPr>
        <w:t>meet</w:t>
      </w:r>
      <w:r>
        <w:rPr>
          <w:spacing w:val="-5"/>
          <w:sz w:val="21"/>
        </w:rPr>
        <w:t xml:space="preserve"> </w:t>
      </w:r>
      <w:r>
        <w:rPr>
          <w:sz w:val="21"/>
        </w:rPr>
        <w:t>Director's</w:t>
      </w:r>
      <w:r>
        <w:rPr>
          <w:spacing w:val="-5"/>
          <w:sz w:val="21"/>
        </w:rPr>
        <w:t xml:space="preserve"> </w:t>
      </w:r>
      <w:r>
        <w:rPr>
          <w:sz w:val="21"/>
        </w:rPr>
        <w:t>Order</w:t>
      </w:r>
      <w:r>
        <w:rPr>
          <w:spacing w:val="-4"/>
          <w:sz w:val="21"/>
        </w:rPr>
        <w:t xml:space="preserve"> </w:t>
      </w:r>
      <w:r>
        <w:rPr>
          <w:sz w:val="21"/>
        </w:rPr>
        <w:t>28:</w:t>
      </w:r>
      <w:r>
        <w:rPr>
          <w:spacing w:val="-8"/>
          <w:sz w:val="21"/>
        </w:rPr>
        <w:t xml:space="preserve"> </w:t>
      </w:r>
      <w:r>
        <w:rPr>
          <w:i/>
          <w:sz w:val="21"/>
        </w:rPr>
        <w:t>Cultural</w:t>
      </w:r>
      <w:r>
        <w:rPr>
          <w:i/>
          <w:spacing w:val="-6"/>
          <w:sz w:val="21"/>
        </w:rPr>
        <w:t xml:space="preserve"> </w:t>
      </w:r>
      <w:r>
        <w:rPr>
          <w:i/>
          <w:sz w:val="21"/>
        </w:rPr>
        <w:t>Resource Manageme</w:t>
      </w:r>
      <w:r>
        <w:rPr>
          <w:i/>
          <w:sz w:val="21"/>
        </w:rPr>
        <w:t xml:space="preserve">nt </w:t>
      </w:r>
      <w:r>
        <w:rPr>
          <w:sz w:val="21"/>
        </w:rPr>
        <w:t>(NPS-28) for managing ethnographic resources and other law</w:t>
      </w:r>
      <w:r>
        <w:rPr>
          <w:spacing w:val="-32"/>
          <w:sz w:val="21"/>
        </w:rPr>
        <w:t xml:space="preserve"> </w:t>
      </w:r>
      <w:r>
        <w:rPr>
          <w:sz w:val="21"/>
        </w:rPr>
        <w:t>and</w:t>
      </w:r>
    </w:p>
    <w:p w:rsidR="00593BB7" w:rsidRDefault="00593BB7">
      <w:pPr>
        <w:rPr>
          <w:sz w:val="21"/>
        </w:rPr>
        <w:sectPr w:rsidR="00593BB7">
          <w:headerReference w:type="default" r:id="rId321"/>
          <w:footerReference w:type="default" r:id="rId322"/>
          <w:pgSz w:w="12240" w:h="15840"/>
          <w:pgMar w:top="1340" w:right="1320" w:bottom="980" w:left="1720" w:header="0" w:footer="793" w:gutter="0"/>
          <w:pgNumType w:start="59"/>
          <w:cols w:space="720"/>
        </w:sectPr>
      </w:pPr>
    </w:p>
    <w:p w:rsidR="00593BB7" w:rsidRDefault="008135CE">
      <w:pPr>
        <w:pStyle w:val="BodyText"/>
        <w:spacing w:before="100"/>
        <w:ind w:left="1124" w:right="576"/>
      </w:pPr>
      <w:proofErr w:type="gramStart"/>
      <w:r>
        <w:lastRenderedPageBreak/>
        <w:t>policy</w:t>
      </w:r>
      <w:proofErr w:type="gramEnd"/>
      <w:r>
        <w:t xml:space="preserve"> requiring the identification of cultural resources. Documentation will also improve community and park engagement. The strategy represents a best management practice, and meets NPS </w:t>
      </w:r>
      <w:r>
        <w:rPr>
          <w:i/>
        </w:rPr>
        <w:t xml:space="preserve">A Call </w:t>
      </w:r>
      <w:proofErr w:type="gramStart"/>
      <w:r>
        <w:rPr>
          <w:i/>
        </w:rPr>
        <w:t>To</w:t>
      </w:r>
      <w:proofErr w:type="gramEnd"/>
      <w:r>
        <w:rPr>
          <w:i/>
        </w:rPr>
        <w:t xml:space="preserve"> Action </w:t>
      </w:r>
      <w:r>
        <w:t>initiatives (NPS 2013f).</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13"/>
        </w:numPr>
        <w:tabs>
          <w:tab w:val="left" w:pos="1304"/>
        </w:tabs>
        <w:ind w:hanging="359"/>
        <w:rPr>
          <w:sz w:val="21"/>
        </w:rPr>
      </w:pPr>
      <w:r>
        <w:rPr>
          <w:sz w:val="21"/>
        </w:rPr>
        <w:t>Complete ethno</w:t>
      </w:r>
      <w:r>
        <w:rPr>
          <w:sz w:val="21"/>
        </w:rPr>
        <w:t>graphic overview and</w:t>
      </w:r>
      <w:r>
        <w:rPr>
          <w:spacing w:val="-33"/>
          <w:sz w:val="21"/>
        </w:rPr>
        <w:t xml:space="preserve"> </w:t>
      </w:r>
      <w:r>
        <w:rPr>
          <w:sz w:val="21"/>
        </w:rPr>
        <w:t>assessment.</w:t>
      </w:r>
    </w:p>
    <w:p w:rsidR="00593BB7" w:rsidRDefault="008135CE">
      <w:pPr>
        <w:pStyle w:val="ListParagraph"/>
        <w:numPr>
          <w:ilvl w:val="2"/>
          <w:numId w:val="13"/>
        </w:numPr>
        <w:tabs>
          <w:tab w:val="left" w:pos="1304"/>
        </w:tabs>
        <w:ind w:right="355"/>
        <w:rPr>
          <w:sz w:val="21"/>
        </w:rPr>
      </w:pPr>
      <w:r>
        <w:rPr>
          <w:sz w:val="21"/>
        </w:rPr>
        <w:t>Complete ethnographic study of all groups listed below, prioritizing activities 3–6 because they are park FRVs, and to make working with the oldest populations a priority. Note: this activity will be guided by the ethnograp</w:t>
      </w:r>
      <w:r>
        <w:rPr>
          <w:sz w:val="21"/>
        </w:rPr>
        <w:t>hic overview and assessment.</w:t>
      </w:r>
    </w:p>
    <w:p w:rsidR="00593BB7" w:rsidRDefault="008135CE">
      <w:pPr>
        <w:pStyle w:val="ListParagraph"/>
        <w:numPr>
          <w:ilvl w:val="2"/>
          <w:numId w:val="13"/>
        </w:numPr>
        <w:tabs>
          <w:tab w:val="left" w:pos="1304"/>
        </w:tabs>
        <w:ind w:right="99"/>
        <w:jc w:val="both"/>
        <w:rPr>
          <w:sz w:val="21"/>
        </w:rPr>
      </w:pPr>
      <w:r>
        <w:rPr>
          <w:sz w:val="21"/>
        </w:rPr>
        <w:t xml:space="preserve">Complete </w:t>
      </w:r>
      <w:proofErr w:type="spellStart"/>
      <w:r>
        <w:rPr>
          <w:sz w:val="21"/>
        </w:rPr>
        <w:t>ethnohistory</w:t>
      </w:r>
      <w:proofErr w:type="spellEnd"/>
      <w:r>
        <w:rPr>
          <w:sz w:val="21"/>
        </w:rPr>
        <w:t xml:space="preserve"> and cultural affiliation of camp users from 1930s to present, including members of the Maryland League for People with Disabilities (historically known as the League of Crippled</w:t>
      </w:r>
      <w:r>
        <w:rPr>
          <w:spacing w:val="-30"/>
          <w:sz w:val="21"/>
        </w:rPr>
        <w:t xml:space="preserve"> </w:t>
      </w:r>
      <w:r>
        <w:rPr>
          <w:sz w:val="21"/>
        </w:rPr>
        <w:t>Children).</w:t>
      </w:r>
    </w:p>
    <w:p w:rsidR="00593BB7" w:rsidRDefault="008135CE">
      <w:pPr>
        <w:pStyle w:val="ListParagraph"/>
        <w:numPr>
          <w:ilvl w:val="2"/>
          <w:numId w:val="13"/>
        </w:numPr>
        <w:tabs>
          <w:tab w:val="left" w:pos="1304"/>
        </w:tabs>
        <w:ind w:right="173"/>
        <w:rPr>
          <w:sz w:val="21"/>
        </w:rPr>
      </w:pPr>
      <w:r>
        <w:rPr>
          <w:sz w:val="21"/>
        </w:rPr>
        <w:t xml:space="preserve">Obtain oral history and transcription information from John </w:t>
      </w:r>
      <w:proofErr w:type="spellStart"/>
      <w:r>
        <w:rPr>
          <w:sz w:val="21"/>
        </w:rPr>
        <w:t>Whiteclay</w:t>
      </w:r>
      <w:proofErr w:type="spellEnd"/>
      <w:r>
        <w:rPr>
          <w:sz w:val="21"/>
        </w:rPr>
        <w:t xml:space="preserve"> Chambers II’s OSS history (Chambers 2008) and evaluate the information to identify potential ethnographic</w:t>
      </w:r>
      <w:r>
        <w:rPr>
          <w:spacing w:val="-21"/>
          <w:sz w:val="21"/>
        </w:rPr>
        <w:t xml:space="preserve"> </w:t>
      </w:r>
      <w:r>
        <w:rPr>
          <w:sz w:val="21"/>
        </w:rPr>
        <w:t>resources.</w:t>
      </w:r>
    </w:p>
    <w:p w:rsidR="00593BB7" w:rsidRDefault="008135CE">
      <w:pPr>
        <w:pStyle w:val="ListParagraph"/>
        <w:numPr>
          <w:ilvl w:val="2"/>
          <w:numId w:val="13"/>
        </w:numPr>
        <w:tabs>
          <w:tab w:val="left" w:pos="1304"/>
        </w:tabs>
        <w:ind w:right="693"/>
        <w:rPr>
          <w:sz w:val="21"/>
        </w:rPr>
      </w:pPr>
      <w:r>
        <w:rPr>
          <w:sz w:val="21"/>
        </w:rPr>
        <w:t xml:space="preserve">Complete </w:t>
      </w:r>
      <w:proofErr w:type="spellStart"/>
      <w:r>
        <w:rPr>
          <w:sz w:val="21"/>
        </w:rPr>
        <w:t>ethnohistory</w:t>
      </w:r>
      <w:proofErr w:type="spellEnd"/>
      <w:r>
        <w:rPr>
          <w:sz w:val="21"/>
        </w:rPr>
        <w:t xml:space="preserve"> with OSS Society members and other OSS alumni a</w:t>
      </w:r>
      <w:r>
        <w:rPr>
          <w:sz w:val="21"/>
        </w:rPr>
        <w:t>nd evaluate</w:t>
      </w:r>
      <w:r>
        <w:rPr>
          <w:spacing w:val="-8"/>
          <w:sz w:val="21"/>
        </w:rPr>
        <w:t xml:space="preserve"> </w:t>
      </w:r>
      <w:r>
        <w:rPr>
          <w:sz w:val="21"/>
        </w:rPr>
        <w:t>the</w:t>
      </w:r>
      <w:r>
        <w:rPr>
          <w:spacing w:val="-8"/>
          <w:sz w:val="21"/>
        </w:rPr>
        <w:t xml:space="preserve"> </w:t>
      </w:r>
      <w:r>
        <w:rPr>
          <w:sz w:val="21"/>
        </w:rPr>
        <w:t>information</w:t>
      </w:r>
      <w:r>
        <w:rPr>
          <w:spacing w:val="-8"/>
          <w:sz w:val="21"/>
        </w:rPr>
        <w:t xml:space="preserve"> </w:t>
      </w:r>
      <w:r>
        <w:rPr>
          <w:sz w:val="21"/>
        </w:rPr>
        <w:t>to</w:t>
      </w:r>
      <w:r>
        <w:rPr>
          <w:spacing w:val="-8"/>
          <w:sz w:val="21"/>
        </w:rPr>
        <w:t xml:space="preserve"> </w:t>
      </w:r>
      <w:r>
        <w:rPr>
          <w:sz w:val="21"/>
        </w:rPr>
        <w:t>identify</w:t>
      </w:r>
      <w:r>
        <w:rPr>
          <w:spacing w:val="-9"/>
          <w:sz w:val="21"/>
        </w:rPr>
        <w:t xml:space="preserve"> </w:t>
      </w:r>
      <w:r>
        <w:rPr>
          <w:sz w:val="21"/>
        </w:rPr>
        <w:t>potential</w:t>
      </w:r>
      <w:r>
        <w:rPr>
          <w:spacing w:val="-8"/>
          <w:sz w:val="21"/>
        </w:rPr>
        <w:t xml:space="preserve"> </w:t>
      </w:r>
      <w:r>
        <w:rPr>
          <w:sz w:val="21"/>
        </w:rPr>
        <w:t>ethnographic</w:t>
      </w:r>
      <w:r>
        <w:rPr>
          <w:spacing w:val="-8"/>
          <w:sz w:val="21"/>
        </w:rPr>
        <w:t xml:space="preserve"> </w:t>
      </w:r>
      <w:r>
        <w:rPr>
          <w:sz w:val="21"/>
        </w:rPr>
        <w:t>resources.</w:t>
      </w:r>
    </w:p>
    <w:p w:rsidR="00593BB7" w:rsidRDefault="008135CE">
      <w:pPr>
        <w:pStyle w:val="ListParagraph"/>
        <w:numPr>
          <w:ilvl w:val="2"/>
          <w:numId w:val="13"/>
        </w:numPr>
        <w:tabs>
          <w:tab w:val="left" w:pos="1304"/>
        </w:tabs>
        <w:rPr>
          <w:sz w:val="21"/>
        </w:rPr>
      </w:pPr>
      <w:r>
        <w:rPr>
          <w:sz w:val="21"/>
        </w:rPr>
        <w:t xml:space="preserve">Complete </w:t>
      </w:r>
      <w:proofErr w:type="spellStart"/>
      <w:r>
        <w:rPr>
          <w:sz w:val="21"/>
        </w:rPr>
        <w:t>ethnohistory</w:t>
      </w:r>
      <w:proofErr w:type="spellEnd"/>
      <w:r>
        <w:rPr>
          <w:sz w:val="21"/>
        </w:rPr>
        <w:t xml:space="preserve"> with the CCC alumni</w:t>
      </w:r>
      <w:r>
        <w:rPr>
          <w:spacing w:val="-7"/>
          <w:sz w:val="21"/>
        </w:rPr>
        <w:t xml:space="preserve"> </w:t>
      </w:r>
      <w:r>
        <w:rPr>
          <w:sz w:val="21"/>
        </w:rPr>
        <w:t>association.</w:t>
      </w:r>
    </w:p>
    <w:p w:rsidR="00593BB7" w:rsidRDefault="008135CE">
      <w:pPr>
        <w:pStyle w:val="ListParagraph"/>
        <w:numPr>
          <w:ilvl w:val="2"/>
          <w:numId w:val="13"/>
        </w:numPr>
        <w:tabs>
          <w:tab w:val="left" w:pos="1304"/>
        </w:tabs>
        <w:ind w:right="286"/>
        <w:rPr>
          <w:sz w:val="21"/>
        </w:rPr>
      </w:pPr>
      <w:r>
        <w:rPr>
          <w:sz w:val="21"/>
        </w:rPr>
        <w:t>Develop oral history plan (ongoing) coordinated with interpretation and resource management.</w:t>
      </w:r>
    </w:p>
    <w:p w:rsidR="00593BB7" w:rsidRDefault="008135CE">
      <w:pPr>
        <w:pStyle w:val="ListParagraph"/>
        <w:numPr>
          <w:ilvl w:val="2"/>
          <w:numId w:val="13"/>
        </w:numPr>
        <w:tabs>
          <w:tab w:val="left" w:pos="1304"/>
        </w:tabs>
        <w:ind w:right="189"/>
        <w:rPr>
          <w:sz w:val="21"/>
        </w:rPr>
      </w:pPr>
      <w:r>
        <w:rPr>
          <w:sz w:val="21"/>
        </w:rPr>
        <w:t>Complete ethnographic research / t</w:t>
      </w:r>
      <w:r>
        <w:rPr>
          <w:sz w:val="21"/>
        </w:rPr>
        <w:t>raditional use study on mushroom collection in coordination with natural resource staff and evaluate the information to identify potential ethnographic</w:t>
      </w:r>
      <w:r>
        <w:rPr>
          <w:spacing w:val="-29"/>
          <w:sz w:val="21"/>
        </w:rPr>
        <w:t xml:space="preserve"> </w:t>
      </w:r>
      <w:r>
        <w:rPr>
          <w:sz w:val="21"/>
        </w:rPr>
        <w:t>resources.</w:t>
      </w:r>
    </w:p>
    <w:p w:rsidR="00593BB7" w:rsidRDefault="008135CE">
      <w:pPr>
        <w:pStyle w:val="ListParagraph"/>
        <w:numPr>
          <w:ilvl w:val="2"/>
          <w:numId w:val="13"/>
        </w:numPr>
        <w:tabs>
          <w:tab w:val="left" w:pos="1304"/>
        </w:tabs>
        <w:ind w:right="655"/>
        <w:rPr>
          <w:sz w:val="21"/>
        </w:rPr>
      </w:pPr>
      <w:r>
        <w:rPr>
          <w:sz w:val="21"/>
        </w:rPr>
        <w:t>Transcribe pre-park landowner oral histories, and evaluate the information to identify potential ethnographic resources.</w:t>
      </w:r>
    </w:p>
    <w:p w:rsidR="00593BB7" w:rsidRDefault="00593BB7">
      <w:pPr>
        <w:pStyle w:val="BodyText"/>
      </w:pPr>
    </w:p>
    <w:p w:rsidR="00593BB7" w:rsidRDefault="008135CE">
      <w:pPr>
        <w:pStyle w:val="ListParagraph"/>
        <w:numPr>
          <w:ilvl w:val="1"/>
          <w:numId w:val="13"/>
        </w:numPr>
        <w:tabs>
          <w:tab w:val="left" w:pos="1123"/>
          <w:tab w:val="left" w:pos="1124"/>
        </w:tabs>
        <w:ind w:left="1123" w:right="110"/>
        <w:rPr>
          <w:sz w:val="21"/>
        </w:rPr>
      </w:pPr>
      <w:r>
        <w:rPr>
          <w:i/>
          <w:sz w:val="21"/>
        </w:rPr>
        <w:t xml:space="preserve">Strategy: Develop plan to monitor the condition of ethnographic resources—Rationale: </w:t>
      </w:r>
      <w:r>
        <w:rPr>
          <w:sz w:val="21"/>
        </w:rPr>
        <w:t>Developing a plan for monitoring ethnographic res</w:t>
      </w:r>
      <w:r>
        <w:rPr>
          <w:sz w:val="21"/>
        </w:rPr>
        <w:t>ources will ensure the protection and preservation of ethnographic resources per NPS-28, and meet the management target for developing an ethnographic resources program at the park. Certain potential ethnographic resources, such as those associated with Ci</w:t>
      </w:r>
      <w:r>
        <w:rPr>
          <w:sz w:val="21"/>
        </w:rPr>
        <w:t>vilian Conservation Corps, Works Progress Administration, Office of Strategic Services, or cabin camp users, have been identified as</w:t>
      </w:r>
      <w:r>
        <w:rPr>
          <w:spacing w:val="-26"/>
          <w:sz w:val="21"/>
        </w:rPr>
        <w:t xml:space="preserve"> </w:t>
      </w:r>
      <w:r>
        <w:rPr>
          <w:sz w:val="21"/>
        </w:rPr>
        <w:t>FRVs.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13"/>
        </w:numPr>
        <w:tabs>
          <w:tab w:val="left" w:pos="1304"/>
        </w:tabs>
        <w:ind w:left="1304" w:right="120"/>
        <w:rPr>
          <w:sz w:val="21"/>
        </w:rPr>
      </w:pPr>
      <w:r>
        <w:rPr>
          <w:sz w:val="21"/>
        </w:rPr>
        <w:t>Note: extent of which monitoring would need to occur would be determined by the ethnographic overview and</w:t>
      </w:r>
      <w:r>
        <w:rPr>
          <w:sz w:val="21"/>
        </w:rPr>
        <w:t xml:space="preserve"> assessment and subsequent identification of ethnographic resources (see comprehensive strategy above) through research, interviews, and documentation. Monitoring protocols would be developed through consultation with associated ethnographic groups, depend</w:t>
      </w:r>
      <w:r>
        <w:rPr>
          <w:sz w:val="21"/>
        </w:rPr>
        <w:t>ing on the</w:t>
      </w:r>
      <w:r>
        <w:rPr>
          <w:spacing w:val="-30"/>
          <w:sz w:val="21"/>
        </w:rPr>
        <w:t xml:space="preserve"> </w:t>
      </w:r>
      <w:r>
        <w:rPr>
          <w:sz w:val="21"/>
        </w:rPr>
        <w:t>resource.</w:t>
      </w:r>
    </w:p>
    <w:p w:rsidR="00593BB7" w:rsidRDefault="00593BB7">
      <w:pPr>
        <w:pStyle w:val="BodyText"/>
      </w:pPr>
    </w:p>
    <w:p w:rsidR="00593BB7" w:rsidRDefault="008135CE">
      <w:pPr>
        <w:pStyle w:val="Heading5"/>
        <w:numPr>
          <w:ilvl w:val="2"/>
          <w:numId w:val="15"/>
        </w:numPr>
        <w:tabs>
          <w:tab w:val="left" w:pos="585"/>
        </w:tabs>
        <w:ind w:left="584"/>
        <w:jc w:val="left"/>
      </w:pPr>
      <w:r>
        <w:t>Cultural</w:t>
      </w:r>
      <w:r>
        <w:rPr>
          <w:spacing w:val="-1"/>
        </w:rPr>
        <w:t xml:space="preserve"> </w:t>
      </w:r>
      <w:r>
        <w:t>Landscapes</w:t>
      </w:r>
    </w:p>
    <w:p w:rsidR="00593BB7" w:rsidRDefault="00593BB7">
      <w:pPr>
        <w:pStyle w:val="BodyText"/>
        <w:spacing w:before="11"/>
        <w:rPr>
          <w:b/>
          <w:sz w:val="20"/>
        </w:rPr>
      </w:pPr>
    </w:p>
    <w:p w:rsidR="00593BB7" w:rsidRDefault="008135CE">
      <w:pPr>
        <w:pStyle w:val="ListParagraph"/>
        <w:numPr>
          <w:ilvl w:val="1"/>
          <w:numId w:val="12"/>
        </w:numPr>
        <w:tabs>
          <w:tab w:val="left" w:pos="1123"/>
          <w:tab w:val="left" w:pos="1124"/>
        </w:tabs>
        <w:ind w:right="161"/>
        <w:jc w:val="left"/>
        <w:rPr>
          <w:sz w:val="21"/>
        </w:rPr>
      </w:pPr>
      <w:r>
        <w:rPr>
          <w:i/>
          <w:sz w:val="21"/>
        </w:rPr>
        <w:t xml:space="preserve">Strategy: Conduct historical research and documentation—Rationale: </w:t>
      </w:r>
      <w:r>
        <w:rPr>
          <w:sz w:val="21"/>
        </w:rPr>
        <w:t>Review all component cultural landscapes that do not currently have a completed cultural landscape inventory for the period of significance and integrity. For those found to have integrity to their period of significance prepare a cultural landscape invent</w:t>
      </w:r>
      <w:r>
        <w:rPr>
          <w:sz w:val="21"/>
        </w:rPr>
        <w:t xml:space="preserve">ory, which is necessary per NPS-28. Documenting areas that are currently unknown, such as recent land acquisitions, are a priority because changes may be planned at these areas in the near future. For example, the </w:t>
      </w:r>
      <w:proofErr w:type="spellStart"/>
      <w:r>
        <w:rPr>
          <w:sz w:val="21"/>
        </w:rPr>
        <w:t>Braestrup</w:t>
      </w:r>
      <w:proofErr w:type="spellEnd"/>
      <w:r>
        <w:rPr>
          <w:sz w:val="21"/>
        </w:rPr>
        <w:t xml:space="preserve"> Tract may have significance</w:t>
      </w:r>
      <w:r>
        <w:rPr>
          <w:spacing w:val="-10"/>
          <w:sz w:val="21"/>
        </w:rPr>
        <w:t xml:space="preserve"> </w:t>
      </w:r>
      <w:r>
        <w:rPr>
          <w:sz w:val="21"/>
        </w:rPr>
        <w:t>and</w:t>
      </w:r>
    </w:p>
    <w:p w:rsidR="00593BB7" w:rsidRDefault="00593BB7">
      <w:pPr>
        <w:rPr>
          <w:sz w:val="21"/>
        </w:rPr>
        <w:sectPr w:rsidR="00593BB7">
          <w:headerReference w:type="default" r:id="rId323"/>
          <w:footerReference w:type="default" r:id="rId324"/>
          <w:pgSz w:w="12240" w:h="15840"/>
          <w:pgMar w:top="1340" w:right="1340" w:bottom="980" w:left="1720" w:header="0" w:footer="793" w:gutter="0"/>
          <w:cols w:space="720"/>
        </w:sectPr>
      </w:pPr>
    </w:p>
    <w:p w:rsidR="00593BB7" w:rsidRDefault="008135CE">
      <w:pPr>
        <w:pStyle w:val="BodyText"/>
        <w:spacing w:before="100"/>
        <w:ind w:left="1364" w:right="479"/>
      </w:pPr>
      <w:proofErr w:type="gramStart"/>
      <w:r>
        <w:lastRenderedPageBreak/>
        <w:t>integrity</w:t>
      </w:r>
      <w:proofErr w:type="gramEnd"/>
      <w:r>
        <w:t xml:space="preserve"> as a cultural landscape, but this needs to be determined through research and documentation.</w:t>
      </w:r>
    </w:p>
    <w:p w:rsidR="00593BB7" w:rsidRDefault="00593BB7">
      <w:pPr>
        <w:pStyle w:val="BodyText"/>
        <w:spacing w:before="11"/>
        <w:rPr>
          <w:sz w:val="20"/>
        </w:rPr>
      </w:pPr>
    </w:p>
    <w:p w:rsidR="00593BB7" w:rsidRDefault="008135CE">
      <w:pPr>
        <w:pStyle w:val="BodyText"/>
        <w:ind w:left="1364" w:right="133"/>
      </w:pPr>
      <w:r>
        <w:t>At the same time, while Camp Greentop is an important cultural landscape that is also an FRV, documentation of Camp Greentop in a</w:t>
      </w:r>
      <w:r>
        <w:t xml:space="preserve"> cultural landscape inventory is lower priority because (1) many of its features are similar to those documented in the Misty Mount cultural landscape inventory, and therefore this cultural landscape inventory may be partly applicable to Camp Greentop; (2)</w:t>
      </w:r>
      <w:r>
        <w:t xml:space="preserve"> the cultural landscape inventory for Catoctin Mountain Park addresses Camp Greentop, but does not include newly acquired properties, such as the </w:t>
      </w:r>
      <w:proofErr w:type="spellStart"/>
      <w:r>
        <w:t>Braestrup</w:t>
      </w:r>
      <w:proofErr w:type="spellEnd"/>
      <w:r>
        <w:t xml:space="preserve"> Tract; and (3) the Camp Greentop cultural landscape is relatively stable and park management is able</w:t>
      </w:r>
      <w:r>
        <w:t xml:space="preserve"> to effectively manage it in the absence of a cultural landscape inventory.</w:t>
      </w:r>
    </w:p>
    <w:p w:rsidR="00593BB7" w:rsidRDefault="00593BB7">
      <w:pPr>
        <w:pStyle w:val="BodyText"/>
        <w:spacing w:before="11"/>
        <w:rPr>
          <w:sz w:val="20"/>
        </w:rPr>
      </w:pPr>
    </w:p>
    <w:p w:rsidR="00593BB7" w:rsidRDefault="008135CE">
      <w:pPr>
        <w:pStyle w:val="Heading5"/>
        <w:ind w:left="1184"/>
      </w:pPr>
      <w:r>
        <w:rPr>
          <w:u w:val="single"/>
        </w:rPr>
        <w:t>Activities</w:t>
      </w:r>
    </w:p>
    <w:p w:rsidR="00593BB7" w:rsidRDefault="008135CE">
      <w:pPr>
        <w:pStyle w:val="ListParagraph"/>
        <w:numPr>
          <w:ilvl w:val="2"/>
          <w:numId w:val="12"/>
        </w:numPr>
        <w:tabs>
          <w:tab w:val="left" w:pos="1544"/>
        </w:tabs>
        <w:ind w:right="116"/>
        <w:jc w:val="both"/>
        <w:rPr>
          <w:sz w:val="21"/>
        </w:rPr>
      </w:pPr>
      <w:r>
        <w:rPr>
          <w:sz w:val="21"/>
        </w:rPr>
        <w:t xml:space="preserve">Evaluate undocumented, potential component landscapes for integrity: Camp Round Meadow, </w:t>
      </w:r>
      <w:proofErr w:type="spellStart"/>
      <w:r>
        <w:rPr>
          <w:sz w:val="21"/>
        </w:rPr>
        <w:t>Braestrup</w:t>
      </w:r>
      <w:proofErr w:type="spellEnd"/>
      <w:r>
        <w:rPr>
          <w:sz w:val="21"/>
        </w:rPr>
        <w:t xml:space="preserve"> Tract, Mission 66 areas (Owens Creek Area and Chestnut Area), Lewis</w:t>
      </w:r>
      <w:r>
        <w:rPr>
          <w:spacing w:val="-26"/>
          <w:sz w:val="21"/>
        </w:rPr>
        <w:t xml:space="preserve"> </w:t>
      </w:r>
      <w:r>
        <w:rPr>
          <w:sz w:val="21"/>
        </w:rPr>
        <w:t>Pr</w:t>
      </w:r>
      <w:r>
        <w:rPr>
          <w:sz w:val="21"/>
        </w:rPr>
        <w:t>operty.</w:t>
      </w:r>
    </w:p>
    <w:p w:rsidR="00593BB7" w:rsidRDefault="008135CE">
      <w:pPr>
        <w:pStyle w:val="ListParagraph"/>
        <w:numPr>
          <w:ilvl w:val="2"/>
          <w:numId w:val="12"/>
        </w:numPr>
        <w:tabs>
          <w:tab w:val="left" w:pos="1544"/>
        </w:tabs>
        <w:ind w:left="1543" w:right="117"/>
        <w:rPr>
          <w:sz w:val="21"/>
        </w:rPr>
      </w:pPr>
      <w:r>
        <w:rPr>
          <w:sz w:val="21"/>
        </w:rPr>
        <w:t>Update existing cultural landscape inventory for Catoctin Mountain Park after the national</w:t>
      </w:r>
      <w:r>
        <w:rPr>
          <w:spacing w:val="-6"/>
          <w:sz w:val="21"/>
        </w:rPr>
        <w:t xml:space="preserve"> </w:t>
      </w:r>
      <w:r>
        <w:rPr>
          <w:sz w:val="21"/>
        </w:rPr>
        <w:t>register</w:t>
      </w:r>
      <w:r>
        <w:rPr>
          <w:spacing w:val="-6"/>
          <w:sz w:val="21"/>
        </w:rPr>
        <w:t xml:space="preserve"> </w:t>
      </w:r>
      <w:r>
        <w:rPr>
          <w:sz w:val="21"/>
        </w:rPr>
        <w:t>nomination</w:t>
      </w:r>
      <w:r>
        <w:rPr>
          <w:spacing w:val="-8"/>
          <w:sz w:val="21"/>
        </w:rPr>
        <w:t xml:space="preserve"> </w:t>
      </w:r>
      <w:r>
        <w:rPr>
          <w:sz w:val="21"/>
        </w:rPr>
        <w:t>is</w:t>
      </w:r>
      <w:r>
        <w:rPr>
          <w:spacing w:val="-6"/>
          <w:sz w:val="21"/>
        </w:rPr>
        <w:t xml:space="preserve"> </w:t>
      </w:r>
      <w:r>
        <w:rPr>
          <w:sz w:val="21"/>
        </w:rPr>
        <w:t>accepted</w:t>
      </w:r>
      <w:r>
        <w:rPr>
          <w:spacing w:val="-6"/>
          <w:sz w:val="21"/>
        </w:rPr>
        <w:t xml:space="preserve"> </w:t>
      </w:r>
      <w:r>
        <w:rPr>
          <w:sz w:val="21"/>
        </w:rPr>
        <w:t>by</w:t>
      </w:r>
      <w:r>
        <w:rPr>
          <w:spacing w:val="-6"/>
          <w:sz w:val="21"/>
        </w:rPr>
        <w:t xml:space="preserve"> </w:t>
      </w:r>
      <w:r>
        <w:rPr>
          <w:sz w:val="21"/>
        </w:rPr>
        <w:t>the</w:t>
      </w:r>
      <w:r>
        <w:rPr>
          <w:spacing w:val="-6"/>
          <w:sz w:val="21"/>
        </w:rPr>
        <w:t xml:space="preserve"> </w:t>
      </w:r>
      <w:r>
        <w:rPr>
          <w:sz w:val="21"/>
        </w:rPr>
        <w:t>Keeper.</w:t>
      </w:r>
    </w:p>
    <w:p w:rsidR="00593BB7" w:rsidRDefault="008135CE">
      <w:pPr>
        <w:pStyle w:val="ListParagraph"/>
        <w:numPr>
          <w:ilvl w:val="2"/>
          <w:numId w:val="12"/>
        </w:numPr>
        <w:tabs>
          <w:tab w:val="left" w:pos="1544"/>
        </w:tabs>
        <w:ind w:left="1543"/>
        <w:rPr>
          <w:sz w:val="21"/>
        </w:rPr>
      </w:pPr>
      <w:r>
        <w:rPr>
          <w:sz w:val="21"/>
        </w:rPr>
        <w:t>Complete</w:t>
      </w:r>
      <w:r>
        <w:rPr>
          <w:spacing w:val="-7"/>
          <w:sz w:val="21"/>
        </w:rPr>
        <w:t xml:space="preserve"> </w:t>
      </w:r>
      <w:r>
        <w:rPr>
          <w:sz w:val="21"/>
        </w:rPr>
        <w:t>cultural</w:t>
      </w:r>
      <w:r>
        <w:rPr>
          <w:spacing w:val="-7"/>
          <w:sz w:val="21"/>
        </w:rPr>
        <w:t xml:space="preserve"> </w:t>
      </w:r>
      <w:r>
        <w:rPr>
          <w:sz w:val="21"/>
        </w:rPr>
        <w:t>landscape</w:t>
      </w:r>
      <w:r>
        <w:rPr>
          <w:spacing w:val="-7"/>
          <w:sz w:val="21"/>
        </w:rPr>
        <w:t xml:space="preserve"> </w:t>
      </w:r>
      <w:r>
        <w:rPr>
          <w:sz w:val="21"/>
        </w:rPr>
        <w:t>inventory</w:t>
      </w:r>
      <w:r>
        <w:rPr>
          <w:spacing w:val="-7"/>
          <w:sz w:val="21"/>
        </w:rPr>
        <w:t xml:space="preserve"> </w:t>
      </w:r>
      <w:r>
        <w:rPr>
          <w:sz w:val="21"/>
        </w:rPr>
        <w:t>for</w:t>
      </w:r>
      <w:r>
        <w:rPr>
          <w:spacing w:val="-7"/>
          <w:sz w:val="21"/>
        </w:rPr>
        <w:t xml:space="preserve"> </w:t>
      </w:r>
      <w:r>
        <w:rPr>
          <w:sz w:val="21"/>
        </w:rPr>
        <w:t>Camp</w:t>
      </w:r>
      <w:r>
        <w:rPr>
          <w:spacing w:val="-8"/>
          <w:sz w:val="21"/>
        </w:rPr>
        <w:t xml:space="preserve"> </w:t>
      </w:r>
      <w:r>
        <w:rPr>
          <w:sz w:val="21"/>
        </w:rPr>
        <w:t>Greentop.</w:t>
      </w:r>
    </w:p>
    <w:p w:rsidR="00593BB7" w:rsidRDefault="008135CE">
      <w:pPr>
        <w:pStyle w:val="ListParagraph"/>
        <w:numPr>
          <w:ilvl w:val="2"/>
          <w:numId w:val="12"/>
        </w:numPr>
        <w:tabs>
          <w:tab w:val="left" w:pos="1544"/>
        </w:tabs>
        <w:ind w:left="1543" w:right="191"/>
        <w:rPr>
          <w:sz w:val="21"/>
        </w:rPr>
      </w:pPr>
      <w:r>
        <w:rPr>
          <w:sz w:val="21"/>
        </w:rPr>
        <w:t>If the research supports it, update Camp Misty Mount cultural landscape inventory to include the new period of significance relating to Mission 66. Add Mission 66 landscape features as contributing. Evaluate Camp Round Meadow landscape for integrity; docum</w:t>
      </w:r>
      <w:r>
        <w:rPr>
          <w:sz w:val="21"/>
        </w:rPr>
        <w:t>ent with a cultural landscape inventory if integrity is</w:t>
      </w:r>
      <w:r>
        <w:rPr>
          <w:spacing w:val="-12"/>
          <w:sz w:val="21"/>
        </w:rPr>
        <w:t xml:space="preserve"> </w:t>
      </w:r>
      <w:r>
        <w:rPr>
          <w:sz w:val="21"/>
        </w:rPr>
        <w:t>sufficient.</w:t>
      </w:r>
    </w:p>
    <w:p w:rsidR="00593BB7" w:rsidRDefault="008135CE">
      <w:pPr>
        <w:pStyle w:val="ListParagraph"/>
        <w:numPr>
          <w:ilvl w:val="2"/>
          <w:numId w:val="12"/>
        </w:numPr>
        <w:tabs>
          <w:tab w:val="left" w:pos="1544"/>
        </w:tabs>
        <w:ind w:left="1543" w:right="204"/>
        <w:rPr>
          <w:sz w:val="21"/>
        </w:rPr>
      </w:pPr>
      <w:proofErr w:type="spellStart"/>
      <w:r>
        <w:rPr>
          <w:sz w:val="21"/>
        </w:rPr>
        <w:t>Braestrup</w:t>
      </w:r>
      <w:proofErr w:type="spellEnd"/>
      <w:r>
        <w:rPr>
          <w:sz w:val="21"/>
        </w:rPr>
        <w:t xml:space="preserve"> Tract: if determined to have integrity in activity 1, then complete cultural landscape inventory. If landscape does not have integrity, then complete a treatment</w:t>
      </w:r>
      <w:r>
        <w:rPr>
          <w:spacing w:val="-7"/>
          <w:sz w:val="21"/>
        </w:rPr>
        <w:t xml:space="preserve"> </w:t>
      </w:r>
      <w:r>
        <w:rPr>
          <w:sz w:val="21"/>
        </w:rPr>
        <w:t>plan</w:t>
      </w:r>
      <w:r>
        <w:rPr>
          <w:spacing w:val="-7"/>
          <w:sz w:val="21"/>
        </w:rPr>
        <w:t xml:space="preserve"> </w:t>
      </w:r>
      <w:r>
        <w:rPr>
          <w:sz w:val="21"/>
        </w:rPr>
        <w:t>to</w:t>
      </w:r>
      <w:r>
        <w:rPr>
          <w:spacing w:val="-7"/>
          <w:sz w:val="21"/>
        </w:rPr>
        <w:t xml:space="preserve"> </w:t>
      </w:r>
      <w:r>
        <w:rPr>
          <w:sz w:val="21"/>
        </w:rPr>
        <w:t>preserve</w:t>
      </w:r>
      <w:r>
        <w:rPr>
          <w:spacing w:val="-7"/>
          <w:sz w:val="21"/>
        </w:rPr>
        <w:t xml:space="preserve"> </w:t>
      </w:r>
      <w:r>
        <w:rPr>
          <w:sz w:val="21"/>
        </w:rPr>
        <w:t>features</w:t>
      </w:r>
      <w:r>
        <w:rPr>
          <w:spacing w:val="-7"/>
          <w:sz w:val="21"/>
        </w:rPr>
        <w:t xml:space="preserve"> </w:t>
      </w:r>
      <w:r>
        <w:rPr>
          <w:sz w:val="21"/>
        </w:rPr>
        <w:t>accordingly.</w:t>
      </w:r>
    </w:p>
    <w:p w:rsidR="00593BB7" w:rsidRDefault="008135CE">
      <w:pPr>
        <w:pStyle w:val="ListParagraph"/>
        <w:numPr>
          <w:ilvl w:val="2"/>
          <w:numId w:val="12"/>
        </w:numPr>
        <w:tabs>
          <w:tab w:val="left" w:pos="1544"/>
        </w:tabs>
        <w:ind w:left="1543"/>
        <w:rPr>
          <w:sz w:val="21"/>
        </w:rPr>
      </w:pPr>
      <w:r>
        <w:rPr>
          <w:sz w:val="21"/>
        </w:rPr>
        <w:t>Mission</w:t>
      </w:r>
      <w:r>
        <w:rPr>
          <w:spacing w:val="-3"/>
          <w:sz w:val="21"/>
        </w:rPr>
        <w:t xml:space="preserve"> </w:t>
      </w:r>
      <w:r>
        <w:rPr>
          <w:sz w:val="21"/>
        </w:rPr>
        <w:t>66</w:t>
      </w:r>
      <w:r>
        <w:rPr>
          <w:spacing w:val="-3"/>
          <w:sz w:val="21"/>
        </w:rPr>
        <w:t xml:space="preserve"> </w:t>
      </w:r>
      <w:r>
        <w:rPr>
          <w:sz w:val="21"/>
        </w:rPr>
        <w:t>areas</w:t>
      </w:r>
      <w:r>
        <w:rPr>
          <w:spacing w:val="-3"/>
          <w:sz w:val="21"/>
        </w:rPr>
        <w:t xml:space="preserve"> </w:t>
      </w:r>
      <w:r>
        <w:rPr>
          <w:sz w:val="21"/>
        </w:rPr>
        <w:t>(Owens</w:t>
      </w:r>
      <w:r>
        <w:rPr>
          <w:spacing w:val="-4"/>
          <w:sz w:val="21"/>
        </w:rPr>
        <w:t xml:space="preserve"> </w:t>
      </w:r>
      <w:r>
        <w:rPr>
          <w:sz w:val="21"/>
        </w:rPr>
        <w:t>Creek,</w:t>
      </w:r>
      <w:r>
        <w:rPr>
          <w:spacing w:val="-3"/>
          <w:sz w:val="21"/>
        </w:rPr>
        <w:t xml:space="preserve"> </w:t>
      </w:r>
      <w:r>
        <w:rPr>
          <w:sz w:val="21"/>
        </w:rPr>
        <w:t>Chestnut),</w:t>
      </w:r>
      <w:r>
        <w:rPr>
          <w:spacing w:val="-4"/>
          <w:sz w:val="21"/>
        </w:rPr>
        <w:t xml:space="preserve"> </w:t>
      </w:r>
      <w:r>
        <w:rPr>
          <w:sz w:val="21"/>
        </w:rPr>
        <w:t>to</w:t>
      </w:r>
      <w:r>
        <w:rPr>
          <w:spacing w:val="-3"/>
          <w:sz w:val="21"/>
        </w:rPr>
        <w:t xml:space="preserve"> </w:t>
      </w:r>
      <w:r>
        <w:rPr>
          <w:sz w:val="21"/>
        </w:rPr>
        <w:t>be</w:t>
      </w:r>
      <w:r>
        <w:rPr>
          <w:spacing w:val="-3"/>
          <w:sz w:val="21"/>
        </w:rPr>
        <w:t xml:space="preserve"> </w:t>
      </w:r>
      <w:r>
        <w:rPr>
          <w:sz w:val="21"/>
        </w:rPr>
        <w:t>determined</w:t>
      </w:r>
      <w:r>
        <w:rPr>
          <w:spacing w:val="-3"/>
          <w:sz w:val="21"/>
        </w:rPr>
        <w:t xml:space="preserve"> </w:t>
      </w:r>
      <w:r>
        <w:rPr>
          <w:sz w:val="21"/>
        </w:rPr>
        <w:t>following</w:t>
      </w:r>
      <w:r>
        <w:rPr>
          <w:spacing w:val="-3"/>
          <w:sz w:val="21"/>
        </w:rPr>
        <w:t xml:space="preserve"> </w:t>
      </w:r>
      <w:r>
        <w:rPr>
          <w:sz w:val="21"/>
        </w:rPr>
        <w:t>activity</w:t>
      </w:r>
      <w:r>
        <w:rPr>
          <w:spacing w:val="-3"/>
          <w:sz w:val="21"/>
        </w:rPr>
        <w:t xml:space="preserve"> </w:t>
      </w:r>
      <w:r>
        <w:rPr>
          <w:sz w:val="21"/>
        </w:rPr>
        <w:t>1.</w:t>
      </w:r>
    </w:p>
    <w:p w:rsidR="00593BB7" w:rsidRDefault="008135CE">
      <w:pPr>
        <w:pStyle w:val="ListParagraph"/>
        <w:numPr>
          <w:ilvl w:val="2"/>
          <w:numId w:val="12"/>
        </w:numPr>
        <w:tabs>
          <w:tab w:val="left" w:pos="1544"/>
        </w:tabs>
        <w:ind w:left="1543"/>
        <w:rPr>
          <w:sz w:val="21"/>
        </w:rPr>
      </w:pPr>
      <w:r>
        <w:rPr>
          <w:sz w:val="21"/>
        </w:rPr>
        <w:t>Lewis</w:t>
      </w:r>
      <w:r>
        <w:rPr>
          <w:spacing w:val="-6"/>
          <w:sz w:val="21"/>
        </w:rPr>
        <w:t xml:space="preserve"> </w:t>
      </w:r>
      <w:r>
        <w:rPr>
          <w:sz w:val="21"/>
        </w:rPr>
        <w:t>Property,</w:t>
      </w:r>
      <w:r>
        <w:rPr>
          <w:spacing w:val="-6"/>
          <w:sz w:val="21"/>
        </w:rPr>
        <w:t xml:space="preserve"> </w:t>
      </w:r>
      <w:r>
        <w:rPr>
          <w:sz w:val="21"/>
        </w:rPr>
        <w:t>to</w:t>
      </w:r>
      <w:r>
        <w:rPr>
          <w:spacing w:val="-6"/>
          <w:sz w:val="21"/>
        </w:rPr>
        <w:t xml:space="preserve"> </w:t>
      </w:r>
      <w:r>
        <w:rPr>
          <w:sz w:val="21"/>
        </w:rPr>
        <w:t>be</w:t>
      </w:r>
      <w:r>
        <w:rPr>
          <w:spacing w:val="-6"/>
          <w:sz w:val="21"/>
        </w:rPr>
        <w:t xml:space="preserve"> </w:t>
      </w:r>
      <w:r>
        <w:rPr>
          <w:sz w:val="21"/>
        </w:rPr>
        <w:t>determined</w:t>
      </w:r>
      <w:r>
        <w:rPr>
          <w:spacing w:val="-6"/>
          <w:sz w:val="21"/>
        </w:rPr>
        <w:t xml:space="preserve"> </w:t>
      </w:r>
      <w:r>
        <w:rPr>
          <w:sz w:val="21"/>
        </w:rPr>
        <w:t>following</w:t>
      </w:r>
      <w:r>
        <w:rPr>
          <w:spacing w:val="-6"/>
          <w:sz w:val="21"/>
        </w:rPr>
        <w:t xml:space="preserve"> </w:t>
      </w:r>
      <w:r>
        <w:rPr>
          <w:sz w:val="21"/>
        </w:rPr>
        <w:t>activity</w:t>
      </w:r>
      <w:r>
        <w:rPr>
          <w:spacing w:val="-6"/>
          <w:sz w:val="21"/>
        </w:rPr>
        <w:t xml:space="preserve"> </w:t>
      </w:r>
      <w:r>
        <w:rPr>
          <w:sz w:val="21"/>
        </w:rPr>
        <w:t>1.</w:t>
      </w:r>
    </w:p>
    <w:p w:rsidR="00593BB7" w:rsidRDefault="00593BB7">
      <w:pPr>
        <w:pStyle w:val="BodyText"/>
      </w:pPr>
    </w:p>
    <w:p w:rsidR="00593BB7" w:rsidRDefault="008135CE">
      <w:pPr>
        <w:pStyle w:val="ListParagraph"/>
        <w:numPr>
          <w:ilvl w:val="1"/>
          <w:numId w:val="12"/>
        </w:numPr>
        <w:tabs>
          <w:tab w:val="left" w:pos="1363"/>
          <w:tab w:val="left" w:pos="1364"/>
        </w:tabs>
        <w:ind w:left="1363" w:right="393"/>
        <w:jc w:val="left"/>
        <w:rPr>
          <w:sz w:val="21"/>
        </w:rPr>
      </w:pPr>
      <w:r>
        <w:rPr>
          <w:i/>
          <w:sz w:val="21"/>
        </w:rPr>
        <w:t xml:space="preserve">Strategy: Preserve and maintain important cultural landscapes—Rationale: </w:t>
      </w:r>
      <w:r>
        <w:rPr>
          <w:sz w:val="21"/>
        </w:rPr>
        <w:t>Cultural landscape repo</w:t>
      </w:r>
      <w:r>
        <w:rPr>
          <w:sz w:val="21"/>
        </w:rPr>
        <w:t>rts are necessary for the maintenance, management, and if required, rehabilitation of cultural</w:t>
      </w:r>
      <w:r>
        <w:rPr>
          <w:spacing w:val="-2"/>
          <w:sz w:val="21"/>
        </w:rPr>
        <w:t xml:space="preserve"> </w:t>
      </w:r>
      <w:r>
        <w:rPr>
          <w:sz w:val="21"/>
        </w:rPr>
        <w:t>landscapes.</w:t>
      </w:r>
    </w:p>
    <w:p w:rsidR="00593BB7" w:rsidRDefault="00593BB7">
      <w:pPr>
        <w:pStyle w:val="BodyText"/>
        <w:spacing w:before="11"/>
        <w:rPr>
          <w:sz w:val="20"/>
        </w:rPr>
      </w:pPr>
    </w:p>
    <w:p w:rsidR="00593BB7" w:rsidRDefault="008135CE">
      <w:pPr>
        <w:pStyle w:val="Heading5"/>
        <w:ind w:left="1183"/>
      </w:pPr>
      <w:r>
        <w:rPr>
          <w:u w:val="single"/>
        </w:rPr>
        <w:t>Activities</w:t>
      </w:r>
    </w:p>
    <w:p w:rsidR="00593BB7" w:rsidRDefault="008135CE">
      <w:pPr>
        <w:pStyle w:val="ListParagraph"/>
        <w:numPr>
          <w:ilvl w:val="2"/>
          <w:numId w:val="12"/>
        </w:numPr>
        <w:tabs>
          <w:tab w:val="left" w:pos="1544"/>
        </w:tabs>
        <w:ind w:right="358"/>
        <w:rPr>
          <w:sz w:val="21"/>
        </w:rPr>
      </w:pPr>
      <w:r>
        <w:rPr>
          <w:sz w:val="21"/>
        </w:rPr>
        <w:t>Prepare cultural landscape reports or other treatment plans for selected cultural landscapes, as determined following identification of cultural landscapes through documentation and inventory. Prepare cultural landscape reports or other treatment plans for</w:t>
      </w:r>
      <w:r>
        <w:rPr>
          <w:sz w:val="21"/>
        </w:rPr>
        <w:t xml:space="preserve"> selected cultural landscapes. The specific cultural landscape report or treatment plan would be determined following the identification of cultural</w:t>
      </w:r>
      <w:r>
        <w:rPr>
          <w:spacing w:val="-6"/>
          <w:sz w:val="21"/>
        </w:rPr>
        <w:t xml:space="preserve"> </w:t>
      </w:r>
      <w:r>
        <w:rPr>
          <w:sz w:val="21"/>
        </w:rPr>
        <w:t>landscapes</w:t>
      </w:r>
      <w:r>
        <w:rPr>
          <w:spacing w:val="-6"/>
          <w:sz w:val="21"/>
        </w:rPr>
        <w:t xml:space="preserve"> </w:t>
      </w:r>
      <w:r>
        <w:rPr>
          <w:sz w:val="21"/>
        </w:rPr>
        <w:t>through</w:t>
      </w:r>
      <w:r>
        <w:rPr>
          <w:spacing w:val="-6"/>
          <w:sz w:val="21"/>
        </w:rPr>
        <w:t xml:space="preserve"> </w:t>
      </w:r>
      <w:r>
        <w:rPr>
          <w:sz w:val="21"/>
        </w:rPr>
        <w:t>appropriate</w:t>
      </w:r>
      <w:r>
        <w:rPr>
          <w:spacing w:val="-6"/>
          <w:sz w:val="21"/>
        </w:rPr>
        <w:t xml:space="preserve"> </w:t>
      </w:r>
      <w:r>
        <w:rPr>
          <w:sz w:val="21"/>
        </w:rPr>
        <w:t>documentation</w:t>
      </w:r>
      <w:r>
        <w:rPr>
          <w:spacing w:val="-6"/>
          <w:sz w:val="21"/>
        </w:rPr>
        <w:t xml:space="preserve"> </w:t>
      </w:r>
      <w:r>
        <w:rPr>
          <w:sz w:val="21"/>
        </w:rPr>
        <w:t>and</w:t>
      </w:r>
      <w:r>
        <w:rPr>
          <w:spacing w:val="-6"/>
          <w:sz w:val="21"/>
        </w:rPr>
        <w:t xml:space="preserve"> </w:t>
      </w:r>
      <w:r>
        <w:rPr>
          <w:sz w:val="21"/>
        </w:rPr>
        <w:t>inventory.</w:t>
      </w:r>
    </w:p>
    <w:p w:rsidR="00593BB7" w:rsidRDefault="00593BB7">
      <w:pPr>
        <w:pStyle w:val="BodyText"/>
        <w:rPr>
          <w:sz w:val="26"/>
        </w:rPr>
      </w:pPr>
    </w:p>
    <w:p w:rsidR="00593BB7" w:rsidRDefault="00593BB7">
      <w:pPr>
        <w:pStyle w:val="BodyText"/>
        <w:spacing w:before="11"/>
        <w:rPr>
          <w:sz w:val="25"/>
        </w:rPr>
      </w:pPr>
    </w:p>
    <w:p w:rsidR="00593BB7" w:rsidRDefault="008135CE">
      <w:pPr>
        <w:pStyle w:val="Heading2"/>
      </w:pPr>
      <w:r>
        <w:t>OTHER IMPORTANT RESOURCES AND VALUES</w:t>
      </w:r>
    </w:p>
    <w:p w:rsidR="00593BB7" w:rsidRDefault="008135CE">
      <w:pPr>
        <w:pStyle w:val="Heading5"/>
        <w:numPr>
          <w:ilvl w:val="2"/>
          <w:numId w:val="15"/>
        </w:numPr>
        <w:tabs>
          <w:tab w:val="left" w:pos="824"/>
        </w:tabs>
        <w:spacing w:before="241"/>
        <w:ind w:left="823" w:hanging="359"/>
        <w:jc w:val="left"/>
      </w:pPr>
      <w:r>
        <w:t>Natural</w:t>
      </w:r>
      <w:r>
        <w:rPr>
          <w:spacing w:val="-9"/>
        </w:rPr>
        <w:t xml:space="preserve"> </w:t>
      </w:r>
      <w:r>
        <w:t>Sounds</w:t>
      </w:r>
    </w:p>
    <w:p w:rsidR="00593BB7" w:rsidRDefault="00593BB7">
      <w:pPr>
        <w:pStyle w:val="BodyText"/>
        <w:spacing w:before="11"/>
        <w:rPr>
          <w:b/>
          <w:sz w:val="20"/>
        </w:rPr>
      </w:pPr>
    </w:p>
    <w:p w:rsidR="00593BB7" w:rsidRDefault="008135CE">
      <w:pPr>
        <w:pStyle w:val="ListParagraph"/>
        <w:numPr>
          <w:ilvl w:val="1"/>
          <w:numId w:val="11"/>
        </w:numPr>
        <w:tabs>
          <w:tab w:val="left" w:pos="1363"/>
          <w:tab w:val="left" w:pos="1364"/>
        </w:tabs>
        <w:ind w:right="169"/>
        <w:rPr>
          <w:sz w:val="21"/>
        </w:rPr>
      </w:pPr>
      <w:r>
        <w:rPr>
          <w:i/>
          <w:sz w:val="21"/>
        </w:rPr>
        <w:t xml:space="preserve">Strategy: Obtain baseline sound measurements—Rationale: </w:t>
      </w:r>
      <w:r>
        <w:rPr>
          <w:sz w:val="21"/>
        </w:rPr>
        <w:t xml:space="preserve">Visitors enjoy the park’s natural </w:t>
      </w:r>
      <w:proofErr w:type="spellStart"/>
      <w:r>
        <w:rPr>
          <w:sz w:val="21"/>
        </w:rPr>
        <w:t>soundscape</w:t>
      </w:r>
      <w:proofErr w:type="spellEnd"/>
      <w:r>
        <w:rPr>
          <w:sz w:val="21"/>
        </w:rPr>
        <w:t>. Follow Natural Sounds Program guidance or the research team’s recommendations.</w:t>
      </w:r>
    </w:p>
    <w:p w:rsidR="00593BB7" w:rsidRDefault="00593BB7">
      <w:pPr>
        <w:rPr>
          <w:sz w:val="21"/>
        </w:rPr>
        <w:sectPr w:rsidR="00593BB7">
          <w:headerReference w:type="default" r:id="rId325"/>
          <w:footerReference w:type="default" r:id="rId326"/>
          <w:pgSz w:w="12240" w:h="15840"/>
          <w:pgMar w:top="1340" w:right="1320" w:bottom="920" w:left="1480" w:header="0" w:footer="733" w:gutter="0"/>
          <w:pgNumType w:start="61"/>
          <w:cols w:space="720"/>
        </w:sectPr>
      </w:pPr>
    </w:p>
    <w:p w:rsidR="00593BB7" w:rsidRDefault="008135CE">
      <w:pPr>
        <w:pStyle w:val="Heading5"/>
        <w:spacing w:before="100"/>
      </w:pPr>
      <w:r>
        <w:rPr>
          <w:u w:val="single"/>
        </w:rPr>
        <w:lastRenderedPageBreak/>
        <w:t>Activities</w:t>
      </w:r>
    </w:p>
    <w:p w:rsidR="00593BB7" w:rsidRDefault="008135CE">
      <w:pPr>
        <w:pStyle w:val="ListParagraph"/>
        <w:numPr>
          <w:ilvl w:val="2"/>
          <w:numId w:val="11"/>
        </w:numPr>
        <w:tabs>
          <w:tab w:val="left" w:pos="1304"/>
        </w:tabs>
        <w:rPr>
          <w:sz w:val="21"/>
        </w:rPr>
      </w:pPr>
      <w:r>
        <w:rPr>
          <w:sz w:val="21"/>
        </w:rPr>
        <w:t>Make technical request to NPS Natural Sounds</w:t>
      </w:r>
      <w:r>
        <w:rPr>
          <w:spacing w:val="-5"/>
          <w:sz w:val="21"/>
        </w:rPr>
        <w:t xml:space="preserve"> </w:t>
      </w:r>
      <w:r>
        <w:rPr>
          <w:sz w:val="21"/>
        </w:rPr>
        <w:t>Program.</w:t>
      </w:r>
    </w:p>
    <w:p w:rsidR="00593BB7" w:rsidRDefault="00593BB7">
      <w:pPr>
        <w:pStyle w:val="BodyText"/>
      </w:pPr>
    </w:p>
    <w:p w:rsidR="00593BB7" w:rsidRDefault="008135CE">
      <w:pPr>
        <w:pStyle w:val="Heading5"/>
        <w:numPr>
          <w:ilvl w:val="2"/>
          <w:numId w:val="15"/>
        </w:numPr>
        <w:tabs>
          <w:tab w:val="left" w:pos="585"/>
        </w:tabs>
        <w:ind w:left="584"/>
        <w:jc w:val="left"/>
      </w:pPr>
      <w:r>
        <w:t>Air</w:t>
      </w:r>
      <w:r>
        <w:rPr>
          <w:spacing w:val="-1"/>
        </w:rPr>
        <w:t xml:space="preserve"> </w:t>
      </w:r>
      <w:r>
        <w:t>Quality</w:t>
      </w:r>
    </w:p>
    <w:p w:rsidR="00593BB7" w:rsidRDefault="00593BB7">
      <w:pPr>
        <w:pStyle w:val="BodyText"/>
        <w:spacing w:before="11"/>
        <w:rPr>
          <w:b/>
          <w:sz w:val="20"/>
        </w:rPr>
      </w:pPr>
    </w:p>
    <w:p w:rsidR="00593BB7" w:rsidRDefault="008135CE">
      <w:pPr>
        <w:pStyle w:val="ListParagraph"/>
        <w:numPr>
          <w:ilvl w:val="1"/>
          <w:numId w:val="10"/>
        </w:numPr>
        <w:tabs>
          <w:tab w:val="left" w:pos="1124"/>
        </w:tabs>
        <w:ind w:right="218"/>
        <w:rPr>
          <w:sz w:val="21"/>
        </w:rPr>
      </w:pPr>
      <w:r>
        <w:rPr>
          <w:i/>
          <w:sz w:val="21"/>
        </w:rPr>
        <w:t xml:space="preserve">Strategy: Develop strategic partnerships and collect and document baseline air quality data—Rationale: </w:t>
      </w:r>
      <w:r>
        <w:rPr>
          <w:sz w:val="21"/>
        </w:rPr>
        <w:t xml:space="preserve">A partnership enhancement plan would address the overall </w:t>
      </w:r>
      <w:proofErr w:type="spellStart"/>
      <w:r>
        <w:rPr>
          <w:sz w:val="21"/>
        </w:rPr>
        <w:t>viewshed</w:t>
      </w:r>
      <w:proofErr w:type="spellEnd"/>
      <w:r>
        <w:rPr>
          <w:sz w:val="21"/>
        </w:rPr>
        <w:t xml:space="preserve"> (including air qual</w:t>
      </w:r>
      <w:r>
        <w:rPr>
          <w:sz w:val="21"/>
        </w:rPr>
        <w:t>ity), as well as park watersheds and land protection. This plan was indicated as a medium level planning need in the park’s foundation document (NPS 2013a). Monitoring and documenting data to prove baseline condition was also noted as a data need in the fo</w:t>
      </w:r>
      <w:r>
        <w:rPr>
          <w:sz w:val="21"/>
        </w:rPr>
        <w:t>undation</w:t>
      </w:r>
      <w:r>
        <w:rPr>
          <w:spacing w:val="-25"/>
          <w:sz w:val="21"/>
        </w:rPr>
        <w:t xml:space="preserve"> </w:t>
      </w:r>
      <w:r>
        <w:rPr>
          <w:sz w:val="21"/>
        </w:rPr>
        <w:t>document.</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10"/>
        </w:numPr>
        <w:tabs>
          <w:tab w:val="left" w:pos="1304"/>
        </w:tabs>
        <w:ind w:right="1117"/>
        <w:rPr>
          <w:sz w:val="21"/>
        </w:rPr>
      </w:pPr>
      <w:r>
        <w:rPr>
          <w:sz w:val="21"/>
        </w:rPr>
        <w:t>Continue to develop partnerships with state, local, and nongovernmental organizations</w:t>
      </w:r>
      <w:r>
        <w:rPr>
          <w:spacing w:val="-6"/>
          <w:sz w:val="21"/>
        </w:rPr>
        <w:t xml:space="preserve"> </w:t>
      </w:r>
      <w:r>
        <w:rPr>
          <w:sz w:val="21"/>
        </w:rPr>
        <w:t>to</w:t>
      </w:r>
      <w:r>
        <w:rPr>
          <w:spacing w:val="-6"/>
          <w:sz w:val="21"/>
        </w:rPr>
        <w:t xml:space="preserve"> </w:t>
      </w:r>
      <w:r>
        <w:rPr>
          <w:sz w:val="21"/>
        </w:rPr>
        <w:t>build</w:t>
      </w:r>
      <w:r>
        <w:rPr>
          <w:spacing w:val="-6"/>
          <w:sz w:val="21"/>
        </w:rPr>
        <w:t xml:space="preserve"> </w:t>
      </w:r>
      <w:r>
        <w:rPr>
          <w:sz w:val="21"/>
        </w:rPr>
        <w:t>support</w:t>
      </w:r>
      <w:r>
        <w:rPr>
          <w:spacing w:val="-6"/>
          <w:sz w:val="21"/>
        </w:rPr>
        <w:t xml:space="preserve"> </w:t>
      </w:r>
      <w:r>
        <w:rPr>
          <w:sz w:val="21"/>
        </w:rPr>
        <w:t>to</w:t>
      </w:r>
      <w:r>
        <w:rPr>
          <w:spacing w:val="-6"/>
          <w:sz w:val="21"/>
        </w:rPr>
        <w:t xml:space="preserve"> </w:t>
      </w:r>
      <w:r>
        <w:rPr>
          <w:sz w:val="21"/>
        </w:rPr>
        <w:t>improve</w:t>
      </w:r>
      <w:r>
        <w:rPr>
          <w:spacing w:val="-6"/>
          <w:sz w:val="21"/>
        </w:rPr>
        <w:t xml:space="preserve"> </w:t>
      </w:r>
      <w:r>
        <w:rPr>
          <w:sz w:val="21"/>
        </w:rPr>
        <w:t>local</w:t>
      </w:r>
      <w:r>
        <w:rPr>
          <w:spacing w:val="-6"/>
          <w:sz w:val="21"/>
        </w:rPr>
        <w:t xml:space="preserve"> </w:t>
      </w:r>
      <w:r>
        <w:rPr>
          <w:sz w:val="21"/>
        </w:rPr>
        <w:t>air</w:t>
      </w:r>
      <w:r>
        <w:rPr>
          <w:spacing w:val="-6"/>
          <w:sz w:val="21"/>
        </w:rPr>
        <w:t xml:space="preserve"> </w:t>
      </w:r>
      <w:r>
        <w:rPr>
          <w:sz w:val="21"/>
        </w:rPr>
        <w:t>quality.</w:t>
      </w:r>
    </w:p>
    <w:p w:rsidR="00593BB7" w:rsidRDefault="008135CE">
      <w:pPr>
        <w:pStyle w:val="ListParagraph"/>
        <w:numPr>
          <w:ilvl w:val="2"/>
          <w:numId w:val="10"/>
        </w:numPr>
        <w:tabs>
          <w:tab w:val="left" w:pos="1304"/>
        </w:tabs>
        <w:ind w:left="1303"/>
        <w:rPr>
          <w:sz w:val="21"/>
        </w:rPr>
      </w:pPr>
      <w:r>
        <w:rPr>
          <w:sz w:val="21"/>
        </w:rPr>
        <w:t>Continue</w:t>
      </w:r>
      <w:r>
        <w:rPr>
          <w:spacing w:val="-6"/>
          <w:sz w:val="21"/>
        </w:rPr>
        <w:t xml:space="preserve"> </w:t>
      </w:r>
      <w:r>
        <w:rPr>
          <w:sz w:val="21"/>
        </w:rPr>
        <w:t>to</w:t>
      </w:r>
      <w:r>
        <w:rPr>
          <w:spacing w:val="-6"/>
          <w:sz w:val="21"/>
        </w:rPr>
        <w:t xml:space="preserve"> </w:t>
      </w:r>
      <w:r>
        <w:rPr>
          <w:sz w:val="21"/>
        </w:rPr>
        <w:t>monitor</w:t>
      </w:r>
      <w:r>
        <w:rPr>
          <w:spacing w:val="-6"/>
          <w:sz w:val="21"/>
        </w:rPr>
        <w:t xml:space="preserve"> </w:t>
      </w:r>
      <w:r>
        <w:rPr>
          <w:sz w:val="21"/>
        </w:rPr>
        <w:t>and</w:t>
      </w:r>
      <w:r>
        <w:rPr>
          <w:spacing w:val="-6"/>
          <w:sz w:val="21"/>
        </w:rPr>
        <w:t xml:space="preserve"> </w:t>
      </w:r>
      <w:r>
        <w:rPr>
          <w:sz w:val="21"/>
        </w:rPr>
        <w:t>document</w:t>
      </w:r>
      <w:r>
        <w:rPr>
          <w:spacing w:val="-6"/>
          <w:sz w:val="21"/>
        </w:rPr>
        <w:t xml:space="preserve"> </w:t>
      </w:r>
      <w:r>
        <w:rPr>
          <w:sz w:val="21"/>
        </w:rPr>
        <w:t>air</w:t>
      </w:r>
      <w:r>
        <w:rPr>
          <w:spacing w:val="-6"/>
          <w:sz w:val="21"/>
        </w:rPr>
        <w:t xml:space="preserve"> </w:t>
      </w:r>
      <w:r>
        <w:rPr>
          <w:sz w:val="21"/>
        </w:rPr>
        <w:t>quality</w:t>
      </w:r>
      <w:r>
        <w:rPr>
          <w:spacing w:val="-6"/>
          <w:sz w:val="21"/>
        </w:rPr>
        <w:t xml:space="preserve"> </w:t>
      </w:r>
      <w:r>
        <w:rPr>
          <w:sz w:val="21"/>
        </w:rPr>
        <w:t>indicators.</w:t>
      </w:r>
    </w:p>
    <w:p w:rsidR="00593BB7" w:rsidRDefault="00593BB7">
      <w:pPr>
        <w:pStyle w:val="BodyText"/>
        <w:spacing w:before="11"/>
        <w:rPr>
          <w:sz w:val="20"/>
        </w:rPr>
      </w:pPr>
    </w:p>
    <w:p w:rsidR="00593BB7" w:rsidRDefault="008135CE">
      <w:pPr>
        <w:pStyle w:val="Heading5"/>
        <w:numPr>
          <w:ilvl w:val="2"/>
          <w:numId w:val="15"/>
        </w:numPr>
        <w:tabs>
          <w:tab w:val="left" w:pos="584"/>
        </w:tabs>
        <w:ind w:left="583"/>
        <w:jc w:val="left"/>
      </w:pPr>
      <w:r>
        <w:t>Night</w:t>
      </w:r>
      <w:r>
        <w:rPr>
          <w:spacing w:val="-8"/>
        </w:rPr>
        <w:t xml:space="preserve"> </w:t>
      </w:r>
      <w:r>
        <w:t>Skies</w:t>
      </w:r>
    </w:p>
    <w:p w:rsidR="00593BB7" w:rsidRDefault="00593BB7">
      <w:pPr>
        <w:pStyle w:val="BodyText"/>
        <w:spacing w:before="11"/>
        <w:rPr>
          <w:b/>
          <w:sz w:val="20"/>
        </w:rPr>
      </w:pPr>
    </w:p>
    <w:p w:rsidR="00593BB7" w:rsidRDefault="008135CE">
      <w:pPr>
        <w:pStyle w:val="ListParagraph"/>
        <w:numPr>
          <w:ilvl w:val="1"/>
          <w:numId w:val="9"/>
        </w:numPr>
        <w:tabs>
          <w:tab w:val="left" w:pos="1124"/>
        </w:tabs>
        <w:ind w:right="128"/>
        <w:rPr>
          <w:sz w:val="21"/>
        </w:rPr>
      </w:pPr>
      <w:r>
        <w:rPr>
          <w:i/>
          <w:sz w:val="21"/>
        </w:rPr>
        <w:t xml:space="preserve">Strategy: Reduce light pollution within the park to enhance the night skies as seen from the park. Obtain baseline night skies measurements—Rationale: </w:t>
      </w:r>
      <w:r>
        <w:rPr>
          <w:sz w:val="21"/>
        </w:rPr>
        <w:t>Neighbors and visitors appreciate the park’s dark skies. Park campers, in particular, would be the target</w:t>
      </w:r>
      <w:r>
        <w:rPr>
          <w:sz w:val="21"/>
        </w:rPr>
        <w:t xml:space="preserve"> audience to reach regarding night skies values. Initiatives would also provide a good model for the park’s neighbors. The park can take advantage of permitting and compliance opportunities to suggest night skies best management practices and should</w:t>
      </w:r>
      <w:r>
        <w:rPr>
          <w:spacing w:val="-9"/>
          <w:sz w:val="21"/>
        </w:rPr>
        <w:t xml:space="preserve"> </w:t>
      </w:r>
      <w:r>
        <w:rPr>
          <w:sz w:val="21"/>
        </w:rPr>
        <w:t>follow</w:t>
      </w:r>
      <w:r>
        <w:rPr>
          <w:spacing w:val="-9"/>
          <w:sz w:val="21"/>
        </w:rPr>
        <w:t xml:space="preserve"> </w:t>
      </w:r>
      <w:r>
        <w:rPr>
          <w:sz w:val="21"/>
        </w:rPr>
        <w:t>Night</w:t>
      </w:r>
      <w:r>
        <w:rPr>
          <w:spacing w:val="-9"/>
          <w:sz w:val="21"/>
        </w:rPr>
        <w:t xml:space="preserve"> </w:t>
      </w:r>
      <w:r>
        <w:rPr>
          <w:sz w:val="21"/>
        </w:rPr>
        <w:t>Skies</w:t>
      </w:r>
      <w:r>
        <w:rPr>
          <w:spacing w:val="-10"/>
          <w:sz w:val="21"/>
        </w:rPr>
        <w:t xml:space="preserve"> </w:t>
      </w:r>
      <w:r>
        <w:rPr>
          <w:sz w:val="21"/>
        </w:rPr>
        <w:t>Program</w:t>
      </w:r>
      <w:r>
        <w:rPr>
          <w:spacing w:val="-9"/>
          <w:sz w:val="21"/>
        </w:rPr>
        <w:t xml:space="preserve"> </w:t>
      </w:r>
      <w:r>
        <w:rPr>
          <w:sz w:val="21"/>
        </w:rPr>
        <w:t>recommendations.</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9"/>
        </w:numPr>
        <w:tabs>
          <w:tab w:val="left" w:pos="1304"/>
        </w:tabs>
        <w:ind w:hanging="359"/>
        <w:rPr>
          <w:sz w:val="21"/>
        </w:rPr>
      </w:pPr>
      <w:r>
        <w:rPr>
          <w:sz w:val="21"/>
        </w:rPr>
        <w:t>Make</w:t>
      </w:r>
      <w:r>
        <w:rPr>
          <w:spacing w:val="-6"/>
          <w:sz w:val="21"/>
        </w:rPr>
        <w:t xml:space="preserve"> </w:t>
      </w:r>
      <w:r>
        <w:rPr>
          <w:sz w:val="21"/>
        </w:rPr>
        <w:t>technical</w:t>
      </w:r>
      <w:r>
        <w:rPr>
          <w:spacing w:val="-6"/>
          <w:sz w:val="21"/>
        </w:rPr>
        <w:t xml:space="preserve"> </w:t>
      </w:r>
      <w:r>
        <w:rPr>
          <w:sz w:val="21"/>
        </w:rPr>
        <w:t>request</w:t>
      </w:r>
      <w:r>
        <w:rPr>
          <w:spacing w:val="-6"/>
          <w:sz w:val="21"/>
        </w:rPr>
        <w:t xml:space="preserve"> </w:t>
      </w:r>
      <w:r>
        <w:rPr>
          <w:sz w:val="21"/>
        </w:rPr>
        <w:t>to</w:t>
      </w:r>
      <w:r>
        <w:rPr>
          <w:spacing w:val="-6"/>
          <w:sz w:val="21"/>
        </w:rPr>
        <w:t xml:space="preserve"> </w:t>
      </w:r>
      <w:r>
        <w:rPr>
          <w:sz w:val="21"/>
        </w:rPr>
        <w:t>NPS</w:t>
      </w:r>
      <w:r>
        <w:rPr>
          <w:spacing w:val="-6"/>
          <w:sz w:val="21"/>
        </w:rPr>
        <w:t xml:space="preserve"> </w:t>
      </w:r>
      <w:r>
        <w:rPr>
          <w:sz w:val="21"/>
        </w:rPr>
        <w:t>Night</w:t>
      </w:r>
      <w:r>
        <w:rPr>
          <w:spacing w:val="-7"/>
          <w:sz w:val="21"/>
        </w:rPr>
        <w:t xml:space="preserve"> </w:t>
      </w:r>
      <w:r>
        <w:rPr>
          <w:sz w:val="21"/>
        </w:rPr>
        <w:t>Skies</w:t>
      </w:r>
      <w:r>
        <w:rPr>
          <w:spacing w:val="-6"/>
          <w:sz w:val="21"/>
        </w:rPr>
        <w:t xml:space="preserve"> </w:t>
      </w:r>
      <w:r>
        <w:rPr>
          <w:sz w:val="21"/>
        </w:rPr>
        <w:t>Program.</w:t>
      </w:r>
    </w:p>
    <w:p w:rsidR="00593BB7" w:rsidRDefault="008135CE">
      <w:pPr>
        <w:pStyle w:val="ListParagraph"/>
        <w:numPr>
          <w:ilvl w:val="2"/>
          <w:numId w:val="9"/>
        </w:numPr>
        <w:tabs>
          <w:tab w:val="left" w:pos="1304"/>
        </w:tabs>
        <w:ind w:right="118"/>
        <w:rPr>
          <w:sz w:val="21"/>
        </w:rPr>
      </w:pPr>
      <w:r>
        <w:rPr>
          <w:sz w:val="21"/>
        </w:rPr>
        <w:t>Provide outreach and education to park neighbors and visitors by including night skies</w:t>
      </w:r>
      <w:r>
        <w:rPr>
          <w:spacing w:val="-9"/>
          <w:sz w:val="21"/>
        </w:rPr>
        <w:t xml:space="preserve"> </w:t>
      </w:r>
      <w:r>
        <w:rPr>
          <w:sz w:val="21"/>
        </w:rPr>
        <w:t>in</w:t>
      </w:r>
      <w:r>
        <w:rPr>
          <w:spacing w:val="-9"/>
          <w:sz w:val="21"/>
        </w:rPr>
        <w:t xml:space="preserve"> </w:t>
      </w:r>
      <w:r>
        <w:rPr>
          <w:sz w:val="21"/>
        </w:rPr>
        <w:t>future</w:t>
      </w:r>
      <w:r>
        <w:rPr>
          <w:spacing w:val="-9"/>
          <w:sz w:val="21"/>
        </w:rPr>
        <w:t xml:space="preserve"> </w:t>
      </w:r>
      <w:r>
        <w:rPr>
          <w:sz w:val="21"/>
        </w:rPr>
        <w:t>interpretation</w:t>
      </w:r>
      <w:r>
        <w:rPr>
          <w:spacing w:val="-9"/>
          <w:sz w:val="21"/>
        </w:rPr>
        <w:t xml:space="preserve"> </w:t>
      </w:r>
      <w:r>
        <w:rPr>
          <w:sz w:val="21"/>
        </w:rPr>
        <w:t>activities.</w:t>
      </w:r>
    </w:p>
    <w:p w:rsidR="00593BB7" w:rsidRDefault="008135CE">
      <w:pPr>
        <w:pStyle w:val="ListParagraph"/>
        <w:numPr>
          <w:ilvl w:val="2"/>
          <w:numId w:val="9"/>
        </w:numPr>
        <w:tabs>
          <w:tab w:val="left" w:pos="1304"/>
        </w:tabs>
        <w:ind w:right="117"/>
        <w:rPr>
          <w:sz w:val="21"/>
        </w:rPr>
      </w:pPr>
      <w:r>
        <w:rPr>
          <w:sz w:val="21"/>
        </w:rPr>
        <w:t>Continue to incorporate technological improvements at the park, such as installing motion sensors, bulbs, and light</w:t>
      </w:r>
      <w:r>
        <w:rPr>
          <w:spacing w:val="-29"/>
          <w:sz w:val="21"/>
        </w:rPr>
        <w:t xml:space="preserve"> </w:t>
      </w:r>
      <w:r>
        <w:rPr>
          <w:sz w:val="21"/>
        </w:rPr>
        <w:t>shields.</w:t>
      </w:r>
    </w:p>
    <w:p w:rsidR="00593BB7" w:rsidRDefault="00593BB7">
      <w:pPr>
        <w:pStyle w:val="BodyText"/>
      </w:pPr>
    </w:p>
    <w:p w:rsidR="00593BB7" w:rsidRDefault="008135CE">
      <w:pPr>
        <w:pStyle w:val="Heading5"/>
        <w:numPr>
          <w:ilvl w:val="2"/>
          <w:numId w:val="15"/>
        </w:numPr>
        <w:tabs>
          <w:tab w:val="left" w:pos="586"/>
        </w:tabs>
        <w:ind w:left="585" w:hanging="362"/>
        <w:jc w:val="left"/>
      </w:pPr>
      <w:r>
        <w:t>Water Quality and</w:t>
      </w:r>
      <w:r>
        <w:rPr>
          <w:spacing w:val="-10"/>
        </w:rPr>
        <w:t xml:space="preserve"> </w:t>
      </w:r>
      <w:r>
        <w:t>Quantity</w:t>
      </w:r>
    </w:p>
    <w:p w:rsidR="00593BB7" w:rsidRDefault="00593BB7">
      <w:pPr>
        <w:pStyle w:val="BodyText"/>
        <w:spacing w:before="11"/>
        <w:rPr>
          <w:b/>
          <w:sz w:val="20"/>
        </w:rPr>
      </w:pPr>
    </w:p>
    <w:p w:rsidR="00593BB7" w:rsidRDefault="008135CE">
      <w:pPr>
        <w:pStyle w:val="ListParagraph"/>
        <w:numPr>
          <w:ilvl w:val="1"/>
          <w:numId w:val="8"/>
        </w:numPr>
        <w:tabs>
          <w:tab w:val="left" w:pos="1124"/>
        </w:tabs>
        <w:ind w:right="191"/>
        <w:rPr>
          <w:sz w:val="21"/>
        </w:rPr>
      </w:pPr>
      <w:r>
        <w:rPr>
          <w:i/>
          <w:sz w:val="21"/>
        </w:rPr>
        <w:t xml:space="preserve">Strategy: Protect watersheds within park boundaries—Rationale: </w:t>
      </w:r>
      <w:r>
        <w:rPr>
          <w:sz w:val="21"/>
        </w:rPr>
        <w:t>Good water quality is crucial for maint</w:t>
      </w:r>
      <w:r>
        <w:rPr>
          <w:sz w:val="21"/>
        </w:rPr>
        <w:t>aining healthy fish populations, a fundamental resource at the park. Maintain or improve overall watershed quality and quantity within park boundaries and identify specific management</w:t>
      </w:r>
      <w:r>
        <w:rPr>
          <w:spacing w:val="-3"/>
          <w:sz w:val="21"/>
        </w:rPr>
        <w:t xml:space="preserve"> </w:t>
      </w:r>
      <w:r>
        <w:rPr>
          <w:sz w:val="21"/>
        </w:rPr>
        <w:t>targets.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8"/>
        </w:numPr>
        <w:tabs>
          <w:tab w:val="left" w:pos="1304"/>
        </w:tabs>
        <w:rPr>
          <w:sz w:val="21"/>
        </w:rPr>
      </w:pPr>
      <w:r>
        <w:rPr>
          <w:sz w:val="21"/>
        </w:rPr>
        <w:t>Develop watershed management</w:t>
      </w:r>
      <w:r>
        <w:rPr>
          <w:spacing w:val="-28"/>
          <w:sz w:val="21"/>
        </w:rPr>
        <w:t xml:space="preserve"> </w:t>
      </w:r>
      <w:r>
        <w:rPr>
          <w:sz w:val="21"/>
        </w:rPr>
        <w:t>plan.</w:t>
      </w:r>
    </w:p>
    <w:p w:rsidR="00593BB7" w:rsidRDefault="00593BB7">
      <w:pPr>
        <w:pStyle w:val="BodyText"/>
      </w:pPr>
    </w:p>
    <w:p w:rsidR="00593BB7" w:rsidRDefault="008135CE">
      <w:pPr>
        <w:pStyle w:val="ListParagraph"/>
        <w:numPr>
          <w:ilvl w:val="1"/>
          <w:numId w:val="8"/>
        </w:numPr>
        <w:tabs>
          <w:tab w:val="left" w:pos="1124"/>
        </w:tabs>
        <w:ind w:left="1124" w:right="231"/>
        <w:rPr>
          <w:sz w:val="21"/>
        </w:rPr>
      </w:pPr>
      <w:r>
        <w:rPr>
          <w:i/>
          <w:sz w:val="21"/>
        </w:rPr>
        <w:t xml:space="preserve">Strategy: Pursue watershed partnerships and create a monitoring-based agreement to monitor watershed impacts—Rationale: </w:t>
      </w:r>
      <w:r>
        <w:rPr>
          <w:sz w:val="21"/>
        </w:rPr>
        <w:t>Developing a more effective working agreement with partners, including the State of Maryland, will help meet interagency watershed manag</w:t>
      </w:r>
      <w:r>
        <w:rPr>
          <w:sz w:val="21"/>
        </w:rPr>
        <w:t>ement</w:t>
      </w:r>
      <w:r>
        <w:rPr>
          <w:spacing w:val="-28"/>
          <w:sz w:val="21"/>
        </w:rPr>
        <w:t xml:space="preserve"> </w:t>
      </w:r>
      <w:r>
        <w:rPr>
          <w:sz w:val="21"/>
        </w:rPr>
        <w:t>objectives.</w:t>
      </w:r>
    </w:p>
    <w:p w:rsidR="00593BB7" w:rsidRDefault="00593BB7">
      <w:pPr>
        <w:pStyle w:val="BodyText"/>
        <w:spacing w:before="11"/>
        <w:rPr>
          <w:sz w:val="20"/>
        </w:rPr>
      </w:pPr>
    </w:p>
    <w:p w:rsidR="00593BB7" w:rsidRDefault="008135CE">
      <w:pPr>
        <w:pStyle w:val="Heading5"/>
        <w:ind w:left="944"/>
      </w:pPr>
      <w:r>
        <w:rPr>
          <w:u w:val="single"/>
        </w:rPr>
        <w:t>Activities</w:t>
      </w:r>
    </w:p>
    <w:p w:rsidR="00593BB7" w:rsidRDefault="008135CE">
      <w:pPr>
        <w:pStyle w:val="ListParagraph"/>
        <w:numPr>
          <w:ilvl w:val="2"/>
          <w:numId w:val="8"/>
        </w:numPr>
        <w:tabs>
          <w:tab w:val="left" w:pos="1304"/>
        </w:tabs>
        <w:ind w:right="118"/>
        <w:rPr>
          <w:sz w:val="21"/>
        </w:rPr>
      </w:pPr>
      <w:r>
        <w:rPr>
          <w:sz w:val="21"/>
        </w:rPr>
        <w:t>Balance water volume release regimes to protect fish communities and recreational qualities, particularly during the dry months of July and</w:t>
      </w:r>
      <w:r>
        <w:rPr>
          <w:spacing w:val="-6"/>
          <w:sz w:val="21"/>
        </w:rPr>
        <w:t xml:space="preserve"> </w:t>
      </w:r>
      <w:r>
        <w:rPr>
          <w:sz w:val="21"/>
        </w:rPr>
        <w:t>August.</w:t>
      </w:r>
    </w:p>
    <w:p w:rsidR="00593BB7" w:rsidRDefault="00593BB7">
      <w:pPr>
        <w:rPr>
          <w:sz w:val="21"/>
        </w:rPr>
        <w:sectPr w:rsidR="00593BB7">
          <w:headerReference w:type="default" r:id="rId327"/>
          <w:footerReference w:type="default" r:id="rId328"/>
          <w:pgSz w:w="12240" w:h="15840"/>
          <w:pgMar w:top="1340" w:right="1320" w:bottom="980" w:left="1720" w:header="0" w:footer="793" w:gutter="0"/>
          <w:pgNumType w:start="62"/>
          <w:cols w:space="720"/>
        </w:sectPr>
      </w:pPr>
    </w:p>
    <w:p w:rsidR="00593BB7" w:rsidRDefault="008135CE">
      <w:pPr>
        <w:pStyle w:val="ListParagraph"/>
        <w:numPr>
          <w:ilvl w:val="2"/>
          <w:numId w:val="8"/>
        </w:numPr>
        <w:tabs>
          <w:tab w:val="left" w:pos="1304"/>
        </w:tabs>
        <w:spacing w:before="100"/>
        <w:ind w:left="1303" w:right="119" w:hanging="359"/>
        <w:jc w:val="both"/>
        <w:rPr>
          <w:sz w:val="21"/>
        </w:rPr>
      </w:pPr>
      <w:r>
        <w:rPr>
          <w:sz w:val="21"/>
        </w:rPr>
        <w:lastRenderedPageBreak/>
        <w:t>Develop a stream gauge monitoring syste</w:t>
      </w:r>
      <w:r>
        <w:rPr>
          <w:sz w:val="21"/>
        </w:rPr>
        <w:t>m that continuously measures stream levels. Develop a joint fisheries agreement with Cunningham Falls State Park to mitigate flows on Hunting Creek</w:t>
      </w:r>
      <w:r>
        <w:rPr>
          <w:spacing w:val="-26"/>
          <w:sz w:val="21"/>
        </w:rPr>
        <w:t xml:space="preserve"> </w:t>
      </w:r>
      <w:r>
        <w:rPr>
          <w:sz w:val="21"/>
        </w:rPr>
        <w:t>Dam.</w:t>
      </w:r>
    </w:p>
    <w:p w:rsidR="00593BB7" w:rsidRDefault="008135CE">
      <w:pPr>
        <w:pStyle w:val="ListParagraph"/>
        <w:numPr>
          <w:ilvl w:val="2"/>
          <w:numId w:val="8"/>
        </w:numPr>
        <w:tabs>
          <w:tab w:val="left" w:pos="1304"/>
        </w:tabs>
        <w:ind w:left="1303" w:right="120"/>
        <w:rPr>
          <w:sz w:val="21"/>
        </w:rPr>
      </w:pPr>
      <w:r>
        <w:rPr>
          <w:sz w:val="21"/>
        </w:rPr>
        <w:t>Work with private landowners to protect land and plant trees near streams, especially near watershed</w:t>
      </w:r>
      <w:r>
        <w:rPr>
          <w:spacing w:val="-31"/>
          <w:sz w:val="21"/>
        </w:rPr>
        <w:t xml:space="preserve"> </w:t>
      </w:r>
      <w:r>
        <w:rPr>
          <w:sz w:val="21"/>
        </w:rPr>
        <w:t>headwaters.</w:t>
      </w:r>
    </w:p>
    <w:p w:rsidR="00593BB7" w:rsidRDefault="00593BB7">
      <w:pPr>
        <w:pStyle w:val="BodyText"/>
      </w:pPr>
    </w:p>
    <w:p w:rsidR="00593BB7" w:rsidRDefault="008135CE">
      <w:pPr>
        <w:pStyle w:val="ListParagraph"/>
        <w:numPr>
          <w:ilvl w:val="1"/>
          <w:numId w:val="8"/>
        </w:numPr>
        <w:tabs>
          <w:tab w:val="left" w:pos="1124"/>
        </w:tabs>
        <w:ind w:right="350"/>
        <w:rPr>
          <w:sz w:val="21"/>
        </w:rPr>
      </w:pPr>
      <w:r>
        <w:rPr>
          <w:i/>
          <w:sz w:val="21"/>
        </w:rPr>
        <w:t xml:space="preserve">Strategy: Minimize leaks from wells and holding tanks—Rationale: </w:t>
      </w:r>
      <w:r>
        <w:rPr>
          <w:sz w:val="21"/>
        </w:rPr>
        <w:t>The park needs an adequate water supply for visitors and operations. Visitor water use practices and behaviors should be studied to determine system adequacy and management strategies.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8"/>
        </w:numPr>
        <w:tabs>
          <w:tab w:val="left" w:pos="1304"/>
        </w:tabs>
        <w:ind w:right="118"/>
        <w:rPr>
          <w:sz w:val="21"/>
        </w:rPr>
      </w:pPr>
      <w:r>
        <w:rPr>
          <w:sz w:val="21"/>
        </w:rPr>
        <w:t>Study and determine if the park has adequate water capacity</w:t>
      </w:r>
      <w:r>
        <w:rPr>
          <w:sz w:val="21"/>
        </w:rPr>
        <w:t xml:space="preserve"> and an adequate distribution</w:t>
      </w:r>
      <w:r>
        <w:rPr>
          <w:spacing w:val="-17"/>
          <w:sz w:val="21"/>
        </w:rPr>
        <w:t xml:space="preserve"> </w:t>
      </w:r>
      <w:r>
        <w:rPr>
          <w:sz w:val="21"/>
        </w:rPr>
        <w:t>system.</w:t>
      </w:r>
    </w:p>
    <w:p w:rsidR="00593BB7" w:rsidRDefault="008135CE">
      <w:pPr>
        <w:pStyle w:val="ListParagraph"/>
        <w:numPr>
          <w:ilvl w:val="2"/>
          <w:numId w:val="8"/>
        </w:numPr>
        <w:tabs>
          <w:tab w:val="left" w:pos="1304"/>
        </w:tabs>
        <w:ind w:left="1303"/>
        <w:rPr>
          <w:sz w:val="21"/>
        </w:rPr>
      </w:pPr>
      <w:r>
        <w:rPr>
          <w:sz w:val="21"/>
        </w:rPr>
        <w:t>Increase holding tank capacity and renovate park’s water system</w:t>
      </w:r>
      <w:r>
        <w:rPr>
          <w:spacing w:val="-4"/>
          <w:sz w:val="21"/>
        </w:rPr>
        <w:t xml:space="preserve"> </w:t>
      </w:r>
      <w:r>
        <w:rPr>
          <w:sz w:val="21"/>
        </w:rPr>
        <w:t>capacity.</w:t>
      </w:r>
    </w:p>
    <w:p w:rsidR="00593BB7" w:rsidRDefault="008135CE">
      <w:pPr>
        <w:pStyle w:val="ListParagraph"/>
        <w:numPr>
          <w:ilvl w:val="2"/>
          <w:numId w:val="8"/>
        </w:numPr>
        <w:tabs>
          <w:tab w:val="left" w:pos="1304"/>
        </w:tabs>
        <w:ind w:left="1303"/>
        <w:rPr>
          <w:sz w:val="21"/>
        </w:rPr>
      </w:pPr>
      <w:r>
        <w:rPr>
          <w:sz w:val="21"/>
        </w:rPr>
        <w:t>Monitor water</w:t>
      </w:r>
      <w:r>
        <w:rPr>
          <w:spacing w:val="-18"/>
          <w:sz w:val="21"/>
        </w:rPr>
        <w:t xml:space="preserve"> </w:t>
      </w:r>
      <w:r>
        <w:rPr>
          <w:sz w:val="21"/>
        </w:rPr>
        <w:t>quality.</w:t>
      </w:r>
    </w:p>
    <w:p w:rsidR="00593BB7" w:rsidRDefault="008135CE">
      <w:pPr>
        <w:pStyle w:val="ListParagraph"/>
        <w:numPr>
          <w:ilvl w:val="2"/>
          <w:numId w:val="8"/>
        </w:numPr>
        <w:tabs>
          <w:tab w:val="left" w:pos="1304"/>
        </w:tabs>
        <w:ind w:left="1303"/>
        <w:rPr>
          <w:sz w:val="21"/>
        </w:rPr>
      </w:pPr>
      <w:r>
        <w:rPr>
          <w:sz w:val="21"/>
        </w:rPr>
        <w:t>Groundwater</w:t>
      </w:r>
      <w:r>
        <w:rPr>
          <w:spacing w:val="-15"/>
          <w:sz w:val="21"/>
        </w:rPr>
        <w:t xml:space="preserve"> </w:t>
      </w:r>
      <w:r>
        <w:rPr>
          <w:sz w:val="21"/>
        </w:rPr>
        <w:t>study.</w:t>
      </w:r>
    </w:p>
    <w:p w:rsidR="00593BB7" w:rsidRDefault="00593BB7">
      <w:pPr>
        <w:pStyle w:val="BodyText"/>
        <w:spacing w:before="11"/>
        <w:rPr>
          <w:sz w:val="20"/>
        </w:rPr>
      </w:pPr>
    </w:p>
    <w:p w:rsidR="00593BB7" w:rsidRDefault="008135CE">
      <w:pPr>
        <w:pStyle w:val="Heading5"/>
        <w:numPr>
          <w:ilvl w:val="2"/>
          <w:numId w:val="15"/>
        </w:numPr>
        <w:tabs>
          <w:tab w:val="left" w:pos="584"/>
        </w:tabs>
        <w:ind w:left="583"/>
        <w:jc w:val="left"/>
      </w:pPr>
      <w:r>
        <w:t>Other Historic</w:t>
      </w:r>
      <w:r>
        <w:rPr>
          <w:spacing w:val="-16"/>
        </w:rPr>
        <w:t xml:space="preserve"> </w:t>
      </w:r>
      <w:r>
        <w:t>Structures</w:t>
      </w:r>
    </w:p>
    <w:p w:rsidR="00593BB7" w:rsidRDefault="00593BB7">
      <w:pPr>
        <w:pStyle w:val="BodyText"/>
        <w:spacing w:before="11"/>
        <w:rPr>
          <w:b/>
          <w:sz w:val="20"/>
        </w:rPr>
      </w:pPr>
    </w:p>
    <w:p w:rsidR="00593BB7" w:rsidRDefault="008135CE">
      <w:pPr>
        <w:pStyle w:val="ListParagraph"/>
        <w:numPr>
          <w:ilvl w:val="1"/>
          <w:numId w:val="7"/>
        </w:numPr>
        <w:tabs>
          <w:tab w:val="left" w:pos="1124"/>
        </w:tabs>
        <w:ind w:right="217"/>
        <w:rPr>
          <w:sz w:val="21"/>
        </w:rPr>
      </w:pPr>
      <w:r>
        <w:rPr>
          <w:i/>
          <w:sz w:val="21"/>
        </w:rPr>
        <w:t xml:space="preserve">Strategy: Update historical research and documentation—Rationale: </w:t>
      </w:r>
      <w:r>
        <w:rPr>
          <w:sz w:val="21"/>
        </w:rPr>
        <w:t>This str</w:t>
      </w:r>
      <w:r>
        <w:rPr>
          <w:sz w:val="21"/>
        </w:rPr>
        <w:t>ategy will document all potentially eligible park historic structures and bring the List of Classified Structures to 100% completion per NPS policy and the National Historic Preservation Act. Section 110 of the act requires the National Park Service to ide</w:t>
      </w:r>
      <w:r>
        <w:rPr>
          <w:sz w:val="21"/>
        </w:rPr>
        <w:t>ntify and nominate to the National Register of Historic Places all structures and other properties under its jurisdiction that appear</w:t>
      </w:r>
      <w:r>
        <w:rPr>
          <w:spacing w:val="-19"/>
          <w:sz w:val="21"/>
        </w:rPr>
        <w:t xml:space="preserve"> </w:t>
      </w:r>
      <w:r>
        <w:rPr>
          <w:sz w:val="21"/>
        </w:rPr>
        <w:t>eligible.</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7"/>
        </w:numPr>
        <w:tabs>
          <w:tab w:val="left" w:pos="1304"/>
        </w:tabs>
        <w:ind w:right="118"/>
        <w:rPr>
          <w:sz w:val="21"/>
        </w:rPr>
      </w:pPr>
      <w:r>
        <w:rPr>
          <w:sz w:val="21"/>
        </w:rPr>
        <w:t>Conduct determinations of eligibility for newly acquired properties not included in the national reg</w:t>
      </w:r>
      <w:r>
        <w:rPr>
          <w:sz w:val="21"/>
        </w:rPr>
        <w:t>ister</w:t>
      </w:r>
      <w:r>
        <w:rPr>
          <w:spacing w:val="-24"/>
          <w:sz w:val="21"/>
        </w:rPr>
        <w:t xml:space="preserve"> </w:t>
      </w:r>
      <w:r>
        <w:rPr>
          <w:sz w:val="21"/>
        </w:rPr>
        <w:t>update.</w:t>
      </w:r>
    </w:p>
    <w:p w:rsidR="00593BB7" w:rsidRDefault="008135CE">
      <w:pPr>
        <w:pStyle w:val="ListParagraph"/>
        <w:numPr>
          <w:ilvl w:val="2"/>
          <w:numId w:val="7"/>
        </w:numPr>
        <w:tabs>
          <w:tab w:val="left" w:pos="1304"/>
        </w:tabs>
        <w:ind w:left="1303" w:right="117"/>
        <w:rPr>
          <w:sz w:val="21"/>
        </w:rPr>
      </w:pPr>
      <w:r>
        <w:rPr>
          <w:sz w:val="21"/>
        </w:rPr>
        <w:t>Update the List of Classified Structures with structures newly determined national register-eligible.</w:t>
      </w:r>
    </w:p>
    <w:p w:rsidR="00593BB7" w:rsidRDefault="00593BB7">
      <w:pPr>
        <w:pStyle w:val="BodyText"/>
        <w:spacing w:before="11"/>
        <w:rPr>
          <w:sz w:val="20"/>
        </w:rPr>
      </w:pPr>
    </w:p>
    <w:p w:rsidR="00593BB7" w:rsidRDefault="008135CE">
      <w:pPr>
        <w:pStyle w:val="ListParagraph"/>
        <w:numPr>
          <w:ilvl w:val="1"/>
          <w:numId w:val="7"/>
        </w:numPr>
        <w:tabs>
          <w:tab w:val="left" w:pos="1124"/>
        </w:tabs>
        <w:ind w:right="172"/>
        <w:rPr>
          <w:sz w:val="21"/>
        </w:rPr>
      </w:pPr>
      <w:r>
        <w:rPr>
          <w:i/>
          <w:sz w:val="21"/>
        </w:rPr>
        <w:t xml:space="preserve">Strategy: Preserve and maintain historic structures—Rationale: </w:t>
      </w:r>
      <w:r>
        <w:rPr>
          <w:sz w:val="21"/>
        </w:rPr>
        <w:t xml:space="preserve">This strategy will allow historic structures to meet the management target for 100% documentation as well as the condition assessment target. This strategy would address conditions of conduct under NHPA section 106 and/or the National Environmental Policy </w:t>
      </w:r>
      <w:r>
        <w:rPr>
          <w:sz w:val="21"/>
        </w:rPr>
        <w:t xml:space="preserve">Act for development and implementation of the treatment plan. The plan will meet the requirements in </w:t>
      </w:r>
      <w:r>
        <w:rPr>
          <w:i/>
          <w:sz w:val="21"/>
        </w:rPr>
        <w:t xml:space="preserve">The Secretary of Interior’s Standards for the Treatment of Historic Properties </w:t>
      </w:r>
      <w:r>
        <w:rPr>
          <w:sz w:val="21"/>
        </w:rPr>
        <w:t>and consider implementation of green initiatives. Because this strategy deal</w:t>
      </w:r>
      <w:r>
        <w:rPr>
          <w:sz w:val="21"/>
        </w:rPr>
        <w:t>s with multiple structures, it is more adaptive and comprehensive than a single historic structures</w:t>
      </w:r>
      <w:r>
        <w:rPr>
          <w:spacing w:val="-22"/>
          <w:sz w:val="21"/>
        </w:rPr>
        <w:t xml:space="preserve"> </w:t>
      </w:r>
      <w:r>
        <w:rPr>
          <w:sz w:val="21"/>
        </w:rPr>
        <w:t>report.</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7"/>
        </w:numPr>
        <w:tabs>
          <w:tab w:val="left" w:pos="1304"/>
        </w:tabs>
        <w:ind w:right="210"/>
        <w:rPr>
          <w:sz w:val="21"/>
        </w:rPr>
      </w:pPr>
      <w:r>
        <w:rPr>
          <w:sz w:val="21"/>
        </w:rPr>
        <w:t>Prepare historic structure reports and/or detailed condition assessments, including as-built architectural drawings for national registe</w:t>
      </w:r>
      <w:r>
        <w:rPr>
          <w:sz w:val="21"/>
        </w:rPr>
        <w:t xml:space="preserve">r-eligible structures such as the Blacksmith Shop, visitor center, Quarters 1, Ike Smith </w:t>
      </w:r>
      <w:proofErr w:type="spellStart"/>
      <w:r>
        <w:rPr>
          <w:sz w:val="21"/>
        </w:rPr>
        <w:t>Pumphouse</w:t>
      </w:r>
      <w:proofErr w:type="spellEnd"/>
      <w:r>
        <w:rPr>
          <w:sz w:val="21"/>
        </w:rPr>
        <w:t>, CCC Dining Hall, and Infirmary. Potentially include Mission 66 buildings, Great Society resources, stone wall at Round Meadow, dry-stack stone walls, culver</w:t>
      </w:r>
      <w:r>
        <w:rPr>
          <w:sz w:val="21"/>
        </w:rPr>
        <w:t xml:space="preserve">ts, </w:t>
      </w:r>
      <w:proofErr w:type="spellStart"/>
      <w:r>
        <w:rPr>
          <w:sz w:val="21"/>
        </w:rPr>
        <w:t>Braestrup</w:t>
      </w:r>
      <w:proofErr w:type="spellEnd"/>
      <w:r>
        <w:rPr>
          <w:sz w:val="21"/>
        </w:rPr>
        <w:t xml:space="preserve"> buildings and structures, and</w:t>
      </w:r>
      <w:r>
        <w:rPr>
          <w:spacing w:val="-29"/>
          <w:sz w:val="21"/>
        </w:rPr>
        <w:t xml:space="preserve"> </w:t>
      </w:r>
      <w:r>
        <w:rPr>
          <w:sz w:val="21"/>
        </w:rPr>
        <w:t>others.</w:t>
      </w:r>
    </w:p>
    <w:p w:rsidR="00593BB7" w:rsidRDefault="008135CE">
      <w:pPr>
        <w:pStyle w:val="ListParagraph"/>
        <w:numPr>
          <w:ilvl w:val="2"/>
          <w:numId w:val="7"/>
        </w:numPr>
        <w:tabs>
          <w:tab w:val="left" w:pos="1304"/>
        </w:tabs>
        <w:ind w:left="1303"/>
        <w:rPr>
          <w:sz w:val="21"/>
        </w:rPr>
      </w:pPr>
      <w:r>
        <w:rPr>
          <w:sz w:val="21"/>
        </w:rPr>
        <w:t>Develop a treatment plan when necessary, as determined by condition</w:t>
      </w:r>
      <w:r>
        <w:rPr>
          <w:spacing w:val="-30"/>
          <w:sz w:val="21"/>
        </w:rPr>
        <w:t xml:space="preserve"> </w:t>
      </w:r>
      <w:r>
        <w:rPr>
          <w:sz w:val="21"/>
        </w:rPr>
        <w:t>assessments.</w:t>
      </w:r>
    </w:p>
    <w:p w:rsidR="00593BB7" w:rsidRDefault="008135CE">
      <w:pPr>
        <w:pStyle w:val="ListParagraph"/>
        <w:numPr>
          <w:ilvl w:val="2"/>
          <w:numId w:val="7"/>
        </w:numPr>
        <w:tabs>
          <w:tab w:val="left" w:pos="1304"/>
        </w:tabs>
        <w:ind w:left="1303"/>
        <w:rPr>
          <w:sz w:val="21"/>
        </w:rPr>
      </w:pPr>
      <w:r>
        <w:rPr>
          <w:sz w:val="21"/>
        </w:rPr>
        <w:t>Implement treatment</w:t>
      </w:r>
      <w:r>
        <w:rPr>
          <w:spacing w:val="-21"/>
          <w:sz w:val="21"/>
        </w:rPr>
        <w:t xml:space="preserve"> </w:t>
      </w:r>
      <w:r>
        <w:rPr>
          <w:sz w:val="21"/>
        </w:rPr>
        <w:t>plan.</w:t>
      </w:r>
    </w:p>
    <w:p w:rsidR="00593BB7" w:rsidRDefault="00593BB7">
      <w:pPr>
        <w:rPr>
          <w:sz w:val="21"/>
        </w:rPr>
        <w:sectPr w:rsidR="00593BB7">
          <w:headerReference w:type="default" r:id="rId329"/>
          <w:footerReference w:type="default" r:id="rId330"/>
          <w:pgSz w:w="12240" w:h="15840"/>
          <w:pgMar w:top="1340" w:right="1320" w:bottom="980" w:left="1720" w:header="0" w:footer="793" w:gutter="0"/>
          <w:pgNumType w:start="63"/>
          <w:cols w:space="720"/>
        </w:sectPr>
      </w:pPr>
    </w:p>
    <w:p w:rsidR="00593BB7" w:rsidRDefault="008135CE">
      <w:pPr>
        <w:pStyle w:val="ListParagraph"/>
        <w:numPr>
          <w:ilvl w:val="2"/>
          <w:numId w:val="7"/>
        </w:numPr>
        <w:tabs>
          <w:tab w:val="left" w:pos="1304"/>
        </w:tabs>
        <w:spacing w:before="100"/>
        <w:ind w:left="1303" w:right="119" w:hanging="359"/>
        <w:rPr>
          <w:sz w:val="21"/>
        </w:rPr>
      </w:pPr>
      <w:r>
        <w:rPr>
          <w:sz w:val="21"/>
        </w:rPr>
        <w:lastRenderedPageBreak/>
        <w:t>Develop preservation maintenance plan, including future preventative maintenance treatments.</w:t>
      </w:r>
    </w:p>
    <w:p w:rsidR="00593BB7" w:rsidRDefault="008135CE">
      <w:pPr>
        <w:pStyle w:val="ListParagraph"/>
        <w:numPr>
          <w:ilvl w:val="2"/>
          <w:numId w:val="7"/>
        </w:numPr>
        <w:tabs>
          <w:tab w:val="left" w:pos="1304"/>
        </w:tabs>
        <w:ind w:left="1303" w:right="117"/>
        <w:rPr>
          <w:sz w:val="21"/>
        </w:rPr>
      </w:pPr>
      <w:r>
        <w:rPr>
          <w:sz w:val="21"/>
        </w:rPr>
        <w:t>Monitor and maintain condition, assess and modify treatment as necessary (ongoing).</w:t>
      </w:r>
    </w:p>
    <w:p w:rsidR="00593BB7" w:rsidRDefault="00593BB7">
      <w:pPr>
        <w:pStyle w:val="BodyText"/>
      </w:pPr>
    </w:p>
    <w:p w:rsidR="00593BB7" w:rsidRDefault="008135CE">
      <w:pPr>
        <w:pStyle w:val="Heading5"/>
        <w:numPr>
          <w:ilvl w:val="2"/>
          <w:numId w:val="15"/>
        </w:numPr>
        <w:tabs>
          <w:tab w:val="left" w:pos="585"/>
        </w:tabs>
        <w:ind w:left="584" w:hanging="361"/>
        <w:jc w:val="left"/>
      </w:pPr>
      <w:r>
        <w:t>Archeological</w:t>
      </w:r>
      <w:r>
        <w:rPr>
          <w:spacing w:val="-22"/>
        </w:rPr>
        <w:t xml:space="preserve"> </w:t>
      </w:r>
      <w:r>
        <w:t>Resources</w:t>
      </w:r>
    </w:p>
    <w:p w:rsidR="00593BB7" w:rsidRDefault="00593BB7">
      <w:pPr>
        <w:pStyle w:val="BodyText"/>
        <w:spacing w:before="11"/>
        <w:rPr>
          <w:b/>
          <w:sz w:val="20"/>
        </w:rPr>
      </w:pPr>
    </w:p>
    <w:p w:rsidR="00593BB7" w:rsidRDefault="008135CE">
      <w:pPr>
        <w:pStyle w:val="ListParagraph"/>
        <w:numPr>
          <w:ilvl w:val="1"/>
          <w:numId w:val="6"/>
        </w:numPr>
        <w:tabs>
          <w:tab w:val="left" w:pos="1124"/>
        </w:tabs>
        <w:ind w:right="325"/>
        <w:rPr>
          <w:sz w:val="21"/>
        </w:rPr>
      </w:pPr>
      <w:r>
        <w:rPr>
          <w:i/>
          <w:sz w:val="21"/>
        </w:rPr>
        <w:t xml:space="preserve">Strategy: Update archeological research and documentation—Rationale: </w:t>
      </w:r>
      <w:r>
        <w:rPr>
          <w:sz w:val="21"/>
        </w:rPr>
        <w:t>Activities for this strategy allow the park to meet NPS policy and federal law requirements for archeology. These activities would be adaptive to climate change impacts through monitoring</w:t>
      </w:r>
      <w:r>
        <w:rPr>
          <w:sz w:val="21"/>
        </w:rPr>
        <w:t>.</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6"/>
        </w:numPr>
        <w:tabs>
          <w:tab w:val="left" w:pos="1304"/>
        </w:tabs>
        <w:ind w:hanging="359"/>
        <w:rPr>
          <w:sz w:val="21"/>
        </w:rPr>
      </w:pPr>
      <w:r>
        <w:rPr>
          <w:sz w:val="21"/>
        </w:rPr>
        <w:t>Update</w:t>
      </w:r>
      <w:r>
        <w:rPr>
          <w:spacing w:val="-6"/>
          <w:sz w:val="21"/>
        </w:rPr>
        <w:t xml:space="preserve"> </w:t>
      </w:r>
      <w:r>
        <w:rPr>
          <w:sz w:val="21"/>
        </w:rPr>
        <w:t>ASMIS</w:t>
      </w:r>
      <w:r>
        <w:rPr>
          <w:spacing w:val="-6"/>
          <w:sz w:val="21"/>
        </w:rPr>
        <w:t xml:space="preserve"> </w:t>
      </w:r>
      <w:r>
        <w:rPr>
          <w:sz w:val="21"/>
        </w:rPr>
        <w:t>database</w:t>
      </w:r>
      <w:r>
        <w:rPr>
          <w:spacing w:val="-6"/>
          <w:sz w:val="21"/>
        </w:rPr>
        <w:t xml:space="preserve"> </w:t>
      </w:r>
      <w:r>
        <w:rPr>
          <w:sz w:val="21"/>
        </w:rPr>
        <w:t>for</w:t>
      </w:r>
      <w:r>
        <w:rPr>
          <w:spacing w:val="-6"/>
          <w:sz w:val="21"/>
        </w:rPr>
        <w:t xml:space="preserve"> </w:t>
      </w:r>
      <w:r>
        <w:rPr>
          <w:sz w:val="21"/>
        </w:rPr>
        <w:t>site</w:t>
      </w:r>
      <w:r>
        <w:rPr>
          <w:spacing w:val="-6"/>
          <w:sz w:val="21"/>
        </w:rPr>
        <w:t xml:space="preserve"> </w:t>
      </w:r>
      <w:r>
        <w:rPr>
          <w:sz w:val="21"/>
        </w:rPr>
        <w:t>condition</w:t>
      </w:r>
      <w:r>
        <w:rPr>
          <w:spacing w:val="-6"/>
          <w:sz w:val="21"/>
        </w:rPr>
        <w:t xml:space="preserve"> </w:t>
      </w:r>
      <w:r>
        <w:rPr>
          <w:sz w:val="21"/>
        </w:rPr>
        <w:t>and</w:t>
      </w:r>
      <w:r>
        <w:rPr>
          <w:spacing w:val="-6"/>
          <w:sz w:val="21"/>
        </w:rPr>
        <w:t xml:space="preserve"> </w:t>
      </w:r>
      <w:r>
        <w:rPr>
          <w:sz w:val="21"/>
        </w:rPr>
        <w:t>monitor</w:t>
      </w:r>
      <w:r>
        <w:rPr>
          <w:spacing w:val="-6"/>
          <w:sz w:val="21"/>
        </w:rPr>
        <w:t xml:space="preserve"> </w:t>
      </w:r>
      <w:r>
        <w:rPr>
          <w:sz w:val="21"/>
        </w:rPr>
        <w:t>identified</w:t>
      </w:r>
      <w:r>
        <w:rPr>
          <w:spacing w:val="-6"/>
          <w:sz w:val="21"/>
        </w:rPr>
        <w:t xml:space="preserve"> </w:t>
      </w:r>
      <w:r>
        <w:rPr>
          <w:sz w:val="21"/>
        </w:rPr>
        <w:t>sites.</w:t>
      </w:r>
    </w:p>
    <w:p w:rsidR="00593BB7" w:rsidRDefault="008135CE">
      <w:pPr>
        <w:pStyle w:val="ListParagraph"/>
        <w:numPr>
          <w:ilvl w:val="2"/>
          <w:numId w:val="6"/>
        </w:numPr>
        <w:tabs>
          <w:tab w:val="left" w:pos="1304"/>
        </w:tabs>
        <w:rPr>
          <w:sz w:val="21"/>
        </w:rPr>
      </w:pPr>
      <w:r>
        <w:rPr>
          <w:sz w:val="21"/>
        </w:rPr>
        <w:t>Add newly identified sites to ASMIS</w:t>
      </w:r>
      <w:r>
        <w:rPr>
          <w:spacing w:val="-2"/>
          <w:sz w:val="21"/>
        </w:rPr>
        <w:t xml:space="preserve"> </w:t>
      </w:r>
      <w:r>
        <w:rPr>
          <w:sz w:val="21"/>
        </w:rPr>
        <w:t>database.</w:t>
      </w:r>
    </w:p>
    <w:p w:rsidR="00593BB7" w:rsidRDefault="008135CE">
      <w:pPr>
        <w:pStyle w:val="ListParagraph"/>
        <w:numPr>
          <w:ilvl w:val="2"/>
          <w:numId w:val="6"/>
        </w:numPr>
        <w:tabs>
          <w:tab w:val="left" w:pos="1304"/>
        </w:tabs>
        <w:ind w:right="520"/>
        <w:rPr>
          <w:sz w:val="21"/>
        </w:rPr>
      </w:pPr>
      <w:r>
        <w:rPr>
          <w:sz w:val="21"/>
        </w:rPr>
        <w:t xml:space="preserve">Identify </w:t>
      </w:r>
      <w:proofErr w:type="spellStart"/>
      <w:r>
        <w:rPr>
          <w:sz w:val="21"/>
        </w:rPr>
        <w:t>unsurveyed</w:t>
      </w:r>
      <w:proofErr w:type="spellEnd"/>
      <w:r>
        <w:rPr>
          <w:sz w:val="21"/>
        </w:rPr>
        <w:t xml:space="preserve"> areas with high probability for archeological resources (see LBG 2011 for specific</w:t>
      </w:r>
      <w:r>
        <w:rPr>
          <w:spacing w:val="-4"/>
          <w:sz w:val="21"/>
        </w:rPr>
        <w:t xml:space="preserve"> </w:t>
      </w:r>
      <w:r>
        <w:rPr>
          <w:sz w:val="21"/>
        </w:rPr>
        <w:t>recommendations).</w:t>
      </w:r>
    </w:p>
    <w:p w:rsidR="00593BB7" w:rsidRDefault="008135CE">
      <w:pPr>
        <w:pStyle w:val="ListParagraph"/>
        <w:numPr>
          <w:ilvl w:val="2"/>
          <w:numId w:val="6"/>
        </w:numPr>
        <w:tabs>
          <w:tab w:val="left" w:pos="1304"/>
        </w:tabs>
        <w:rPr>
          <w:sz w:val="21"/>
        </w:rPr>
      </w:pPr>
      <w:r>
        <w:rPr>
          <w:sz w:val="21"/>
        </w:rPr>
        <w:t>Conduct site evaluation studies (see LBG 2011 for specific</w:t>
      </w:r>
      <w:r>
        <w:rPr>
          <w:spacing w:val="-30"/>
          <w:sz w:val="21"/>
        </w:rPr>
        <w:t xml:space="preserve"> </w:t>
      </w:r>
      <w:r>
        <w:rPr>
          <w:sz w:val="21"/>
        </w:rPr>
        <w:t>recommendations).</w:t>
      </w:r>
    </w:p>
    <w:p w:rsidR="00593BB7" w:rsidRDefault="008135CE">
      <w:pPr>
        <w:pStyle w:val="ListParagraph"/>
        <w:numPr>
          <w:ilvl w:val="2"/>
          <w:numId w:val="6"/>
        </w:numPr>
        <w:tabs>
          <w:tab w:val="left" w:pos="1304"/>
        </w:tabs>
        <w:ind w:right="213"/>
        <w:rPr>
          <w:sz w:val="21"/>
        </w:rPr>
      </w:pPr>
      <w:r>
        <w:rPr>
          <w:sz w:val="21"/>
        </w:rPr>
        <w:t>Examine threats and develop management plans if the park determines that certain archeological resources are</w:t>
      </w:r>
      <w:r>
        <w:rPr>
          <w:spacing w:val="-33"/>
          <w:sz w:val="21"/>
        </w:rPr>
        <w:t xml:space="preserve"> </w:t>
      </w:r>
      <w:r>
        <w:rPr>
          <w:sz w:val="21"/>
        </w:rPr>
        <w:t>threatened.</w:t>
      </w:r>
    </w:p>
    <w:p w:rsidR="00593BB7" w:rsidRDefault="008135CE">
      <w:pPr>
        <w:pStyle w:val="ListParagraph"/>
        <w:numPr>
          <w:ilvl w:val="2"/>
          <w:numId w:val="6"/>
        </w:numPr>
        <w:tabs>
          <w:tab w:val="left" w:pos="1304"/>
        </w:tabs>
        <w:ind w:right="632"/>
        <w:rPr>
          <w:sz w:val="21"/>
        </w:rPr>
      </w:pPr>
      <w:r>
        <w:rPr>
          <w:sz w:val="21"/>
        </w:rPr>
        <w:t>Develop Archeological Resources Protection Act strategy fo</w:t>
      </w:r>
      <w:r>
        <w:rPr>
          <w:sz w:val="21"/>
        </w:rPr>
        <w:t>r law enforcement rangers,</w:t>
      </w:r>
      <w:r>
        <w:rPr>
          <w:spacing w:val="-7"/>
          <w:sz w:val="21"/>
        </w:rPr>
        <w:t xml:space="preserve"> </w:t>
      </w:r>
      <w:r>
        <w:rPr>
          <w:sz w:val="21"/>
        </w:rPr>
        <w:t>maintenance</w:t>
      </w:r>
      <w:r>
        <w:rPr>
          <w:spacing w:val="-7"/>
          <w:sz w:val="21"/>
        </w:rPr>
        <w:t xml:space="preserve"> </w:t>
      </w:r>
      <w:r>
        <w:rPr>
          <w:sz w:val="21"/>
        </w:rPr>
        <w:t>staff,</w:t>
      </w:r>
      <w:r>
        <w:rPr>
          <w:spacing w:val="-7"/>
          <w:sz w:val="21"/>
        </w:rPr>
        <w:t xml:space="preserve"> </w:t>
      </w:r>
      <w:r>
        <w:rPr>
          <w:sz w:val="21"/>
        </w:rPr>
        <w:t>resource</w:t>
      </w:r>
      <w:r>
        <w:rPr>
          <w:spacing w:val="-9"/>
          <w:sz w:val="21"/>
        </w:rPr>
        <w:t xml:space="preserve"> </w:t>
      </w:r>
      <w:r>
        <w:rPr>
          <w:sz w:val="21"/>
        </w:rPr>
        <w:t>managers,</w:t>
      </w:r>
      <w:r>
        <w:rPr>
          <w:spacing w:val="-7"/>
          <w:sz w:val="21"/>
        </w:rPr>
        <w:t xml:space="preserve"> </w:t>
      </w:r>
      <w:r>
        <w:rPr>
          <w:sz w:val="21"/>
        </w:rPr>
        <w:t>and</w:t>
      </w:r>
      <w:r>
        <w:rPr>
          <w:spacing w:val="-7"/>
          <w:sz w:val="21"/>
        </w:rPr>
        <w:t xml:space="preserve"> </w:t>
      </w:r>
      <w:r>
        <w:rPr>
          <w:sz w:val="21"/>
        </w:rPr>
        <w:t>other</w:t>
      </w:r>
      <w:r>
        <w:rPr>
          <w:spacing w:val="-7"/>
          <w:sz w:val="21"/>
        </w:rPr>
        <w:t xml:space="preserve"> </w:t>
      </w:r>
      <w:r>
        <w:rPr>
          <w:sz w:val="21"/>
        </w:rPr>
        <w:t>park</w:t>
      </w:r>
      <w:r>
        <w:rPr>
          <w:spacing w:val="-6"/>
          <w:sz w:val="21"/>
        </w:rPr>
        <w:t xml:space="preserve"> </w:t>
      </w:r>
      <w:r>
        <w:rPr>
          <w:sz w:val="21"/>
        </w:rPr>
        <w:t>staff.</w:t>
      </w:r>
    </w:p>
    <w:p w:rsidR="00593BB7" w:rsidRDefault="008135CE">
      <w:pPr>
        <w:pStyle w:val="ListParagraph"/>
        <w:numPr>
          <w:ilvl w:val="2"/>
          <w:numId w:val="6"/>
        </w:numPr>
        <w:tabs>
          <w:tab w:val="left" w:pos="1304"/>
        </w:tabs>
        <w:ind w:right="613"/>
        <w:rPr>
          <w:sz w:val="21"/>
        </w:rPr>
      </w:pPr>
      <w:r>
        <w:rPr>
          <w:sz w:val="21"/>
        </w:rPr>
        <w:t>Conduct additional phase I or phase II archeological survey for future ground- disturbing activities (per NHPA section</w:t>
      </w:r>
      <w:r>
        <w:rPr>
          <w:spacing w:val="-2"/>
          <w:sz w:val="21"/>
        </w:rPr>
        <w:t xml:space="preserve"> </w:t>
      </w:r>
      <w:r>
        <w:rPr>
          <w:sz w:val="21"/>
        </w:rPr>
        <w:t>106).</w:t>
      </w:r>
    </w:p>
    <w:p w:rsidR="00593BB7" w:rsidRDefault="00593BB7">
      <w:pPr>
        <w:pStyle w:val="BodyText"/>
      </w:pPr>
    </w:p>
    <w:p w:rsidR="00593BB7" w:rsidRDefault="008135CE">
      <w:pPr>
        <w:pStyle w:val="Heading5"/>
        <w:numPr>
          <w:ilvl w:val="2"/>
          <w:numId w:val="15"/>
        </w:numPr>
        <w:tabs>
          <w:tab w:val="left" w:pos="584"/>
        </w:tabs>
        <w:ind w:left="583"/>
        <w:jc w:val="left"/>
      </w:pPr>
      <w:r>
        <w:t>Museum</w:t>
      </w:r>
      <w:r>
        <w:rPr>
          <w:spacing w:val="-14"/>
        </w:rPr>
        <w:t xml:space="preserve"> </w:t>
      </w:r>
      <w:r>
        <w:t>Collections</w:t>
      </w:r>
    </w:p>
    <w:p w:rsidR="00593BB7" w:rsidRDefault="00593BB7">
      <w:pPr>
        <w:pStyle w:val="BodyText"/>
        <w:spacing w:before="11"/>
        <w:rPr>
          <w:b/>
          <w:sz w:val="20"/>
        </w:rPr>
      </w:pPr>
    </w:p>
    <w:p w:rsidR="00593BB7" w:rsidRDefault="008135CE">
      <w:pPr>
        <w:pStyle w:val="ListParagraph"/>
        <w:numPr>
          <w:ilvl w:val="1"/>
          <w:numId w:val="5"/>
        </w:numPr>
        <w:tabs>
          <w:tab w:val="left" w:pos="1124"/>
        </w:tabs>
        <w:ind w:right="358"/>
        <w:rPr>
          <w:sz w:val="21"/>
        </w:rPr>
      </w:pPr>
      <w:r>
        <w:rPr>
          <w:i/>
          <w:sz w:val="21"/>
        </w:rPr>
        <w:t xml:space="preserve">Strategy: Preserve and protect park museum collections—Rationale: </w:t>
      </w:r>
      <w:r>
        <w:rPr>
          <w:sz w:val="21"/>
        </w:rPr>
        <w:t>This strategy will allow</w:t>
      </w:r>
      <w:r>
        <w:rPr>
          <w:spacing w:val="-5"/>
          <w:sz w:val="21"/>
        </w:rPr>
        <w:t xml:space="preserve"> </w:t>
      </w:r>
      <w:r>
        <w:rPr>
          <w:sz w:val="21"/>
        </w:rPr>
        <w:t>the</w:t>
      </w:r>
      <w:r>
        <w:rPr>
          <w:spacing w:val="-5"/>
          <w:sz w:val="21"/>
        </w:rPr>
        <w:t xml:space="preserve"> </w:t>
      </w:r>
      <w:r>
        <w:rPr>
          <w:sz w:val="21"/>
        </w:rPr>
        <w:t>park</w:t>
      </w:r>
      <w:r>
        <w:rPr>
          <w:spacing w:val="-5"/>
          <w:sz w:val="21"/>
        </w:rPr>
        <w:t xml:space="preserve"> </w:t>
      </w:r>
      <w:r>
        <w:rPr>
          <w:sz w:val="21"/>
        </w:rPr>
        <w:t>to</w:t>
      </w:r>
      <w:r>
        <w:rPr>
          <w:spacing w:val="-5"/>
          <w:sz w:val="21"/>
        </w:rPr>
        <w:t xml:space="preserve"> </w:t>
      </w:r>
      <w:r>
        <w:rPr>
          <w:sz w:val="21"/>
        </w:rPr>
        <w:t>meet</w:t>
      </w:r>
      <w:r>
        <w:rPr>
          <w:spacing w:val="-5"/>
          <w:sz w:val="21"/>
        </w:rPr>
        <w:t xml:space="preserve"> </w:t>
      </w:r>
      <w:r>
        <w:rPr>
          <w:sz w:val="21"/>
        </w:rPr>
        <w:t>NPS</w:t>
      </w:r>
      <w:r>
        <w:rPr>
          <w:spacing w:val="-5"/>
          <w:sz w:val="21"/>
        </w:rPr>
        <w:t xml:space="preserve"> </w:t>
      </w:r>
      <w:r>
        <w:rPr>
          <w:sz w:val="21"/>
        </w:rPr>
        <w:t>standards</w:t>
      </w:r>
      <w:r>
        <w:rPr>
          <w:spacing w:val="-5"/>
          <w:sz w:val="21"/>
        </w:rPr>
        <w:t xml:space="preserve"> </w:t>
      </w:r>
      <w:r>
        <w:rPr>
          <w:sz w:val="21"/>
        </w:rPr>
        <w:t>and</w:t>
      </w:r>
      <w:r>
        <w:rPr>
          <w:spacing w:val="-5"/>
          <w:sz w:val="21"/>
        </w:rPr>
        <w:t xml:space="preserve"> </w:t>
      </w:r>
      <w:r>
        <w:rPr>
          <w:sz w:val="21"/>
        </w:rPr>
        <w:t>policies</w:t>
      </w:r>
      <w:r>
        <w:rPr>
          <w:spacing w:val="-5"/>
          <w:sz w:val="21"/>
        </w:rPr>
        <w:t xml:space="preserve"> </w:t>
      </w:r>
      <w:r>
        <w:rPr>
          <w:sz w:val="21"/>
        </w:rPr>
        <w:t>for</w:t>
      </w:r>
      <w:r>
        <w:rPr>
          <w:spacing w:val="-5"/>
          <w:sz w:val="21"/>
        </w:rPr>
        <w:t xml:space="preserve"> </w:t>
      </w:r>
      <w:r>
        <w:rPr>
          <w:sz w:val="21"/>
        </w:rPr>
        <w:t>its</w:t>
      </w:r>
      <w:r>
        <w:rPr>
          <w:spacing w:val="-5"/>
          <w:sz w:val="21"/>
        </w:rPr>
        <w:t xml:space="preserve"> </w:t>
      </w:r>
      <w:r>
        <w:rPr>
          <w:sz w:val="21"/>
        </w:rPr>
        <w:t>museum</w:t>
      </w:r>
      <w:r>
        <w:rPr>
          <w:spacing w:val="-5"/>
          <w:sz w:val="21"/>
        </w:rPr>
        <w:t xml:space="preserve"> </w:t>
      </w:r>
      <w:r>
        <w:rPr>
          <w:sz w:val="21"/>
        </w:rPr>
        <w:t>collections.</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5"/>
        </w:numPr>
        <w:tabs>
          <w:tab w:val="left" w:pos="1304"/>
        </w:tabs>
        <w:ind w:hanging="359"/>
        <w:rPr>
          <w:sz w:val="21"/>
        </w:rPr>
      </w:pPr>
      <w:r>
        <w:rPr>
          <w:sz w:val="21"/>
        </w:rPr>
        <w:t>Accession</w:t>
      </w:r>
      <w:r>
        <w:rPr>
          <w:spacing w:val="-7"/>
          <w:sz w:val="21"/>
        </w:rPr>
        <w:t xml:space="preserve"> </w:t>
      </w:r>
      <w:r>
        <w:rPr>
          <w:sz w:val="21"/>
        </w:rPr>
        <w:t>backlog</w:t>
      </w:r>
      <w:r>
        <w:rPr>
          <w:spacing w:val="-7"/>
          <w:sz w:val="21"/>
        </w:rPr>
        <w:t xml:space="preserve"> </w:t>
      </w:r>
      <w:r>
        <w:rPr>
          <w:sz w:val="21"/>
        </w:rPr>
        <w:t>of</w:t>
      </w:r>
      <w:r>
        <w:rPr>
          <w:spacing w:val="-7"/>
          <w:sz w:val="21"/>
        </w:rPr>
        <w:t xml:space="preserve"> </w:t>
      </w:r>
      <w:r>
        <w:rPr>
          <w:sz w:val="21"/>
        </w:rPr>
        <w:t>museum</w:t>
      </w:r>
      <w:r>
        <w:rPr>
          <w:spacing w:val="-7"/>
          <w:sz w:val="21"/>
        </w:rPr>
        <w:t xml:space="preserve"> </w:t>
      </w:r>
      <w:r>
        <w:rPr>
          <w:sz w:val="21"/>
        </w:rPr>
        <w:t>objects</w:t>
      </w:r>
      <w:r>
        <w:rPr>
          <w:spacing w:val="-9"/>
          <w:sz w:val="21"/>
        </w:rPr>
        <w:t xml:space="preserve"> </w:t>
      </w:r>
      <w:r>
        <w:rPr>
          <w:sz w:val="21"/>
        </w:rPr>
        <w:t>and</w:t>
      </w:r>
      <w:r>
        <w:rPr>
          <w:spacing w:val="-7"/>
          <w:sz w:val="21"/>
        </w:rPr>
        <w:t xml:space="preserve"> </w:t>
      </w:r>
      <w:r>
        <w:rPr>
          <w:sz w:val="21"/>
        </w:rPr>
        <w:t>evaluate</w:t>
      </w:r>
      <w:r>
        <w:rPr>
          <w:spacing w:val="-8"/>
          <w:sz w:val="21"/>
        </w:rPr>
        <w:t xml:space="preserve"> </w:t>
      </w:r>
      <w:r>
        <w:rPr>
          <w:sz w:val="21"/>
        </w:rPr>
        <w:t>archival</w:t>
      </w:r>
      <w:r>
        <w:rPr>
          <w:spacing w:val="-7"/>
          <w:sz w:val="21"/>
        </w:rPr>
        <w:t xml:space="preserve"> </w:t>
      </w:r>
      <w:r>
        <w:rPr>
          <w:sz w:val="21"/>
        </w:rPr>
        <w:t>collection.</w:t>
      </w:r>
    </w:p>
    <w:p w:rsidR="00593BB7" w:rsidRDefault="008135CE">
      <w:pPr>
        <w:pStyle w:val="ListParagraph"/>
        <w:numPr>
          <w:ilvl w:val="2"/>
          <w:numId w:val="5"/>
        </w:numPr>
        <w:tabs>
          <w:tab w:val="left" w:pos="1304"/>
        </w:tabs>
        <w:rPr>
          <w:sz w:val="21"/>
        </w:rPr>
      </w:pPr>
      <w:r>
        <w:rPr>
          <w:sz w:val="21"/>
        </w:rPr>
        <w:t>Improve</w:t>
      </w:r>
      <w:r>
        <w:rPr>
          <w:spacing w:val="-7"/>
          <w:sz w:val="21"/>
        </w:rPr>
        <w:t xml:space="preserve"> </w:t>
      </w:r>
      <w:r>
        <w:rPr>
          <w:sz w:val="21"/>
        </w:rPr>
        <w:t>storage</w:t>
      </w:r>
      <w:r>
        <w:rPr>
          <w:spacing w:val="-7"/>
          <w:sz w:val="21"/>
        </w:rPr>
        <w:t xml:space="preserve"> </w:t>
      </w:r>
      <w:r>
        <w:rPr>
          <w:sz w:val="21"/>
        </w:rPr>
        <w:t>and</w:t>
      </w:r>
      <w:r>
        <w:rPr>
          <w:spacing w:val="-7"/>
          <w:sz w:val="21"/>
        </w:rPr>
        <w:t xml:space="preserve"> </w:t>
      </w:r>
      <w:r>
        <w:rPr>
          <w:sz w:val="21"/>
        </w:rPr>
        <w:t>exhibit</w:t>
      </w:r>
      <w:r>
        <w:rPr>
          <w:spacing w:val="-7"/>
          <w:sz w:val="21"/>
        </w:rPr>
        <w:t xml:space="preserve"> </w:t>
      </w:r>
      <w:r>
        <w:rPr>
          <w:sz w:val="21"/>
        </w:rPr>
        <w:t>of</w:t>
      </w:r>
      <w:r>
        <w:rPr>
          <w:spacing w:val="-7"/>
          <w:sz w:val="21"/>
        </w:rPr>
        <w:t xml:space="preserve"> </w:t>
      </w:r>
      <w:r>
        <w:rPr>
          <w:sz w:val="21"/>
        </w:rPr>
        <w:t>museum</w:t>
      </w:r>
      <w:r>
        <w:rPr>
          <w:spacing w:val="-7"/>
          <w:sz w:val="21"/>
        </w:rPr>
        <w:t xml:space="preserve"> </w:t>
      </w:r>
      <w:r>
        <w:rPr>
          <w:sz w:val="21"/>
        </w:rPr>
        <w:t>collections.</w:t>
      </w:r>
    </w:p>
    <w:p w:rsidR="00593BB7" w:rsidRDefault="008135CE">
      <w:pPr>
        <w:pStyle w:val="ListParagraph"/>
        <w:numPr>
          <w:ilvl w:val="2"/>
          <w:numId w:val="5"/>
        </w:numPr>
        <w:tabs>
          <w:tab w:val="left" w:pos="1304"/>
        </w:tabs>
        <w:ind w:right="118"/>
        <w:jc w:val="both"/>
        <w:rPr>
          <w:sz w:val="21"/>
        </w:rPr>
      </w:pPr>
      <w:r>
        <w:rPr>
          <w:sz w:val="21"/>
        </w:rPr>
        <w:t>Improve storage condition of archival collection; put objects, such as historic drawings, photos, film, etc., into improved, protected file folders,</w:t>
      </w:r>
      <w:r>
        <w:rPr>
          <w:spacing w:val="46"/>
          <w:sz w:val="21"/>
        </w:rPr>
        <w:t xml:space="preserve"> </w:t>
      </w:r>
      <w:r>
        <w:rPr>
          <w:sz w:val="21"/>
        </w:rPr>
        <w:t>fireproof cabinets, etc.</w:t>
      </w:r>
    </w:p>
    <w:p w:rsidR="00593BB7" w:rsidRDefault="008135CE">
      <w:pPr>
        <w:pStyle w:val="ListParagraph"/>
        <w:numPr>
          <w:ilvl w:val="2"/>
          <w:numId w:val="5"/>
        </w:numPr>
        <w:tabs>
          <w:tab w:val="left" w:pos="1304"/>
        </w:tabs>
        <w:rPr>
          <w:sz w:val="21"/>
        </w:rPr>
      </w:pPr>
      <w:r>
        <w:rPr>
          <w:sz w:val="21"/>
        </w:rPr>
        <w:t>Evaluate</w:t>
      </w:r>
      <w:r>
        <w:rPr>
          <w:spacing w:val="-6"/>
          <w:sz w:val="21"/>
        </w:rPr>
        <w:t xml:space="preserve"> </w:t>
      </w:r>
      <w:r>
        <w:rPr>
          <w:sz w:val="21"/>
        </w:rPr>
        <w:t>objects</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craft</w:t>
      </w:r>
      <w:r>
        <w:rPr>
          <w:spacing w:val="-7"/>
          <w:sz w:val="21"/>
        </w:rPr>
        <w:t xml:space="preserve"> </w:t>
      </w:r>
      <w:r>
        <w:rPr>
          <w:sz w:val="21"/>
        </w:rPr>
        <w:t>center</w:t>
      </w:r>
      <w:r>
        <w:rPr>
          <w:spacing w:val="-7"/>
          <w:sz w:val="21"/>
        </w:rPr>
        <w:t xml:space="preserve"> </w:t>
      </w:r>
      <w:r>
        <w:rPr>
          <w:sz w:val="21"/>
        </w:rPr>
        <w:t>/</w:t>
      </w:r>
      <w:r>
        <w:rPr>
          <w:spacing w:val="-6"/>
          <w:sz w:val="21"/>
        </w:rPr>
        <w:t xml:space="preserve"> </w:t>
      </w:r>
      <w:r>
        <w:rPr>
          <w:sz w:val="21"/>
        </w:rPr>
        <w:t>living</w:t>
      </w:r>
      <w:r>
        <w:rPr>
          <w:spacing w:val="-7"/>
          <w:sz w:val="21"/>
        </w:rPr>
        <w:t xml:space="preserve"> </w:t>
      </w:r>
      <w:r>
        <w:rPr>
          <w:sz w:val="21"/>
        </w:rPr>
        <w:t>history</w:t>
      </w:r>
      <w:r>
        <w:rPr>
          <w:spacing w:val="-6"/>
          <w:sz w:val="21"/>
        </w:rPr>
        <w:t xml:space="preserve"> </w:t>
      </w:r>
      <w:r>
        <w:rPr>
          <w:sz w:val="21"/>
        </w:rPr>
        <w:t>program</w:t>
      </w:r>
      <w:r>
        <w:rPr>
          <w:spacing w:val="-6"/>
          <w:sz w:val="21"/>
        </w:rPr>
        <w:t xml:space="preserve"> </w:t>
      </w:r>
      <w:r>
        <w:rPr>
          <w:sz w:val="21"/>
        </w:rPr>
        <w:t>for</w:t>
      </w:r>
      <w:r>
        <w:rPr>
          <w:spacing w:val="-6"/>
          <w:sz w:val="21"/>
        </w:rPr>
        <w:t xml:space="preserve"> </w:t>
      </w:r>
      <w:proofErr w:type="spellStart"/>
      <w:r>
        <w:rPr>
          <w:sz w:val="21"/>
        </w:rPr>
        <w:t>deaccession</w:t>
      </w:r>
      <w:proofErr w:type="spellEnd"/>
      <w:r>
        <w:rPr>
          <w:sz w:val="21"/>
        </w:rPr>
        <w:t>.</w:t>
      </w:r>
    </w:p>
    <w:p w:rsidR="00593BB7" w:rsidRDefault="008135CE">
      <w:pPr>
        <w:pStyle w:val="ListParagraph"/>
        <w:numPr>
          <w:ilvl w:val="2"/>
          <w:numId w:val="5"/>
        </w:numPr>
        <w:tabs>
          <w:tab w:val="left" w:pos="1304"/>
        </w:tabs>
        <w:rPr>
          <w:sz w:val="21"/>
        </w:rPr>
      </w:pPr>
      <w:r>
        <w:rPr>
          <w:sz w:val="21"/>
        </w:rPr>
        <w:t>Review</w:t>
      </w:r>
      <w:r>
        <w:rPr>
          <w:spacing w:val="-6"/>
          <w:sz w:val="21"/>
        </w:rPr>
        <w:t xml:space="preserve"> </w:t>
      </w:r>
      <w:r>
        <w:rPr>
          <w:sz w:val="21"/>
        </w:rPr>
        <w:t>and</w:t>
      </w:r>
      <w:r>
        <w:rPr>
          <w:spacing w:val="-6"/>
          <w:sz w:val="21"/>
        </w:rPr>
        <w:t xml:space="preserve"> </w:t>
      </w:r>
      <w:r>
        <w:rPr>
          <w:sz w:val="21"/>
        </w:rPr>
        <w:t>update</w:t>
      </w:r>
      <w:r>
        <w:rPr>
          <w:spacing w:val="-6"/>
          <w:sz w:val="21"/>
        </w:rPr>
        <w:t xml:space="preserve"> </w:t>
      </w:r>
      <w:r>
        <w:rPr>
          <w:sz w:val="21"/>
        </w:rPr>
        <w:t>scope</w:t>
      </w:r>
      <w:r>
        <w:rPr>
          <w:spacing w:val="-6"/>
          <w:sz w:val="21"/>
        </w:rPr>
        <w:t xml:space="preserve"> </w:t>
      </w:r>
      <w:r>
        <w:rPr>
          <w:sz w:val="21"/>
        </w:rPr>
        <w:t>of</w:t>
      </w:r>
      <w:r>
        <w:rPr>
          <w:spacing w:val="-6"/>
          <w:sz w:val="21"/>
        </w:rPr>
        <w:t xml:space="preserve"> </w:t>
      </w:r>
      <w:r>
        <w:rPr>
          <w:sz w:val="21"/>
        </w:rPr>
        <w:t>collections</w:t>
      </w:r>
      <w:r>
        <w:rPr>
          <w:spacing w:val="-6"/>
          <w:sz w:val="21"/>
        </w:rPr>
        <w:t xml:space="preserve"> </w:t>
      </w:r>
      <w:r>
        <w:rPr>
          <w:sz w:val="21"/>
        </w:rPr>
        <w:t>statement.</w:t>
      </w:r>
    </w:p>
    <w:p w:rsidR="00593BB7" w:rsidRDefault="008135CE">
      <w:pPr>
        <w:pStyle w:val="ListParagraph"/>
        <w:numPr>
          <w:ilvl w:val="2"/>
          <w:numId w:val="5"/>
        </w:numPr>
        <w:tabs>
          <w:tab w:val="left" w:pos="1304"/>
        </w:tabs>
        <w:rPr>
          <w:sz w:val="21"/>
        </w:rPr>
      </w:pPr>
      <w:r>
        <w:rPr>
          <w:sz w:val="21"/>
        </w:rPr>
        <w:t>Prepare collections management</w:t>
      </w:r>
      <w:r>
        <w:rPr>
          <w:spacing w:val="-3"/>
          <w:sz w:val="21"/>
        </w:rPr>
        <w:t xml:space="preserve"> </w:t>
      </w:r>
      <w:r>
        <w:rPr>
          <w:sz w:val="21"/>
        </w:rPr>
        <w:t>plan.</w:t>
      </w:r>
    </w:p>
    <w:p w:rsidR="00593BB7" w:rsidRDefault="008135CE">
      <w:pPr>
        <w:pStyle w:val="ListParagraph"/>
        <w:numPr>
          <w:ilvl w:val="2"/>
          <w:numId w:val="5"/>
        </w:numPr>
        <w:tabs>
          <w:tab w:val="left" w:pos="1304"/>
        </w:tabs>
        <w:rPr>
          <w:sz w:val="21"/>
        </w:rPr>
      </w:pPr>
      <w:r>
        <w:rPr>
          <w:sz w:val="21"/>
        </w:rPr>
        <w:t>Digitize relevant archival</w:t>
      </w:r>
      <w:r>
        <w:rPr>
          <w:spacing w:val="-1"/>
          <w:sz w:val="21"/>
        </w:rPr>
        <w:t xml:space="preserve"> </w:t>
      </w:r>
      <w:r>
        <w:rPr>
          <w:sz w:val="21"/>
        </w:rPr>
        <w:t>material.</w:t>
      </w:r>
    </w:p>
    <w:p w:rsidR="00593BB7" w:rsidRDefault="008135CE">
      <w:pPr>
        <w:pStyle w:val="ListParagraph"/>
        <w:numPr>
          <w:ilvl w:val="2"/>
          <w:numId w:val="5"/>
        </w:numPr>
        <w:tabs>
          <w:tab w:val="left" w:pos="1304"/>
        </w:tabs>
        <w:rPr>
          <w:sz w:val="21"/>
        </w:rPr>
      </w:pPr>
      <w:r>
        <w:rPr>
          <w:sz w:val="21"/>
        </w:rPr>
        <w:t>Accession new items as</w:t>
      </w:r>
      <w:r>
        <w:rPr>
          <w:spacing w:val="-22"/>
          <w:sz w:val="21"/>
        </w:rPr>
        <w:t xml:space="preserve"> </w:t>
      </w:r>
      <w:r>
        <w:rPr>
          <w:sz w:val="21"/>
        </w:rPr>
        <w:t>needed.</w:t>
      </w:r>
    </w:p>
    <w:p w:rsidR="00593BB7" w:rsidRDefault="00593BB7">
      <w:pPr>
        <w:pStyle w:val="BodyText"/>
        <w:spacing w:before="11"/>
        <w:rPr>
          <w:sz w:val="20"/>
        </w:rPr>
      </w:pPr>
    </w:p>
    <w:p w:rsidR="00593BB7" w:rsidRDefault="008135CE">
      <w:pPr>
        <w:pStyle w:val="Heading5"/>
        <w:numPr>
          <w:ilvl w:val="2"/>
          <w:numId w:val="15"/>
        </w:numPr>
        <w:tabs>
          <w:tab w:val="left" w:pos="584"/>
        </w:tabs>
        <w:ind w:left="583"/>
        <w:jc w:val="left"/>
      </w:pPr>
      <w:r>
        <w:t>All Cultural</w:t>
      </w:r>
      <w:r>
        <w:rPr>
          <w:spacing w:val="-13"/>
        </w:rPr>
        <w:t xml:space="preserve"> </w:t>
      </w:r>
      <w:r>
        <w:t>Resources</w:t>
      </w:r>
    </w:p>
    <w:p w:rsidR="00593BB7" w:rsidRDefault="00593BB7">
      <w:pPr>
        <w:pStyle w:val="BodyText"/>
        <w:spacing w:before="11"/>
        <w:rPr>
          <w:b/>
          <w:sz w:val="20"/>
        </w:rPr>
      </w:pPr>
    </w:p>
    <w:p w:rsidR="00593BB7" w:rsidRDefault="008135CE">
      <w:pPr>
        <w:pStyle w:val="ListParagraph"/>
        <w:numPr>
          <w:ilvl w:val="1"/>
          <w:numId w:val="4"/>
        </w:numPr>
        <w:tabs>
          <w:tab w:val="left" w:pos="1124"/>
        </w:tabs>
        <w:ind w:right="183"/>
        <w:rPr>
          <w:sz w:val="21"/>
        </w:rPr>
      </w:pPr>
      <w:r>
        <w:rPr>
          <w:i/>
          <w:sz w:val="21"/>
        </w:rPr>
        <w:t xml:space="preserve">Strategy: Update historical research and documentation of Catoctin Mountain Park’s historic context and historiography in support of important cultural resource types— Rationale: </w:t>
      </w:r>
      <w:r>
        <w:rPr>
          <w:sz w:val="21"/>
        </w:rPr>
        <w:t xml:space="preserve">Many of the park’s historic contexts, theme studies, and other histories are </w:t>
      </w:r>
      <w:r>
        <w:rPr>
          <w:sz w:val="21"/>
        </w:rPr>
        <w:t>out of date. This information will support a variety of cultural resource needs for documentation and will enhance management, mitigation, monitoring, resource protection,</w:t>
      </w:r>
      <w:r>
        <w:rPr>
          <w:spacing w:val="-7"/>
          <w:sz w:val="21"/>
        </w:rPr>
        <w:t xml:space="preserve"> </w:t>
      </w:r>
      <w:r>
        <w:rPr>
          <w:sz w:val="21"/>
        </w:rPr>
        <w:t>as</w:t>
      </w:r>
      <w:r>
        <w:rPr>
          <w:spacing w:val="-7"/>
          <w:sz w:val="21"/>
        </w:rPr>
        <w:t xml:space="preserve"> </w:t>
      </w:r>
      <w:r>
        <w:rPr>
          <w:sz w:val="21"/>
        </w:rPr>
        <w:t>well</w:t>
      </w:r>
      <w:r>
        <w:rPr>
          <w:spacing w:val="-7"/>
          <w:sz w:val="21"/>
        </w:rPr>
        <w:t xml:space="preserve"> </w:t>
      </w:r>
      <w:r>
        <w:rPr>
          <w:sz w:val="21"/>
        </w:rPr>
        <w:t>as</w:t>
      </w:r>
      <w:r>
        <w:rPr>
          <w:spacing w:val="-7"/>
          <w:sz w:val="21"/>
        </w:rPr>
        <w:t xml:space="preserve"> </w:t>
      </w:r>
      <w:r>
        <w:rPr>
          <w:sz w:val="21"/>
        </w:rPr>
        <w:t>interpretation</w:t>
      </w:r>
      <w:r>
        <w:rPr>
          <w:spacing w:val="-7"/>
          <w:sz w:val="21"/>
        </w:rPr>
        <w:t xml:space="preserve"> </w:t>
      </w:r>
      <w:r>
        <w:rPr>
          <w:sz w:val="21"/>
        </w:rPr>
        <w:t>and</w:t>
      </w:r>
      <w:r>
        <w:rPr>
          <w:spacing w:val="-7"/>
          <w:sz w:val="21"/>
        </w:rPr>
        <w:t xml:space="preserve"> </w:t>
      </w:r>
      <w:r>
        <w:rPr>
          <w:sz w:val="21"/>
        </w:rPr>
        <w:t>education</w:t>
      </w:r>
      <w:r>
        <w:rPr>
          <w:spacing w:val="-7"/>
          <w:sz w:val="21"/>
        </w:rPr>
        <w:t xml:space="preserve"> </w:t>
      </w:r>
      <w:r>
        <w:rPr>
          <w:sz w:val="21"/>
        </w:rPr>
        <w:t>programs.</w:t>
      </w:r>
    </w:p>
    <w:p w:rsidR="00593BB7" w:rsidRDefault="00593BB7">
      <w:pPr>
        <w:rPr>
          <w:sz w:val="21"/>
        </w:rPr>
        <w:sectPr w:rsidR="00593BB7">
          <w:headerReference w:type="default" r:id="rId331"/>
          <w:footerReference w:type="default" r:id="rId332"/>
          <w:pgSz w:w="12240" w:h="15840"/>
          <w:pgMar w:top="1340" w:right="1320" w:bottom="980" w:left="1720" w:header="0" w:footer="793" w:gutter="0"/>
          <w:pgNumType w:start="64"/>
          <w:cols w:space="720"/>
        </w:sectPr>
      </w:pPr>
    </w:p>
    <w:p w:rsidR="00593BB7" w:rsidRDefault="008135CE">
      <w:pPr>
        <w:pStyle w:val="Heading5"/>
        <w:spacing w:before="100"/>
      </w:pPr>
      <w:r>
        <w:rPr>
          <w:u w:val="single"/>
        </w:rPr>
        <w:lastRenderedPageBreak/>
        <w:t>Activities</w:t>
      </w:r>
    </w:p>
    <w:p w:rsidR="00593BB7" w:rsidRDefault="008135CE">
      <w:pPr>
        <w:pStyle w:val="ListParagraph"/>
        <w:numPr>
          <w:ilvl w:val="2"/>
          <w:numId w:val="4"/>
        </w:numPr>
        <w:tabs>
          <w:tab w:val="left" w:pos="1304"/>
        </w:tabs>
        <w:ind w:right="490"/>
        <w:rPr>
          <w:sz w:val="21"/>
        </w:rPr>
      </w:pPr>
      <w:r>
        <w:rPr>
          <w:sz w:val="21"/>
        </w:rPr>
        <w:t>Complete and submit final national register nomination for Catoctin Mountain Park to the Keeper of the National Register of Historic Places for</w:t>
      </w:r>
      <w:r>
        <w:rPr>
          <w:spacing w:val="-29"/>
          <w:sz w:val="21"/>
        </w:rPr>
        <w:t xml:space="preserve"> </w:t>
      </w:r>
      <w:r>
        <w:rPr>
          <w:sz w:val="21"/>
        </w:rPr>
        <w:t>listing.</w:t>
      </w:r>
    </w:p>
    <w:p w:rsidR="00593BB7" w:rsidRDefault="008135CE">
      <w:pPr>
        <w:pStyle w:val="ListParagraph"/>
        <w:numPr>
          <w:ilvl w:val="2"/>
          <w:numId w:val="4"/>
        </w:numPr>
        <w:tabs>
          <w:tab w:val="left" w:pos="1304"/>
        </w:tabs>
        <w:ind w:left="1303" w:right="106"/>
        <w:rPr>
          <w:sz w:val="21"/>
        </w:rPr>
      </w:pPr>
      <w:r>
        <w:rPr>
          <w:sz w:val="21"/>
        </w:rPr>
        <w:t>Prepare historic resource study on OSS history at Camp Greentop to sup</w:t>
      </w:r>
      <w:r>
        <w:rPr>
          <w:sz w:val="21"/>
        </w:rPr>
        <w:t>port potential ethnographic resources associated with OSS groups, as well as OSS artifacts in the museum collection and archives, or possibly in yet-to-be-discovered archeological sites.</w:t>
      </w:r>
    </w:p>
    <w:p w:rsidR="00593BB7" w:rsidRDefault="008135CE">
      <w:pPr>
        <w:pStyle w:val="ListParagraph"/>
        <w:numPr>
          <w:ilvl w:val="2"/>
          <w:numId w:val="4"/>
        </w:numPr>
        <w:tabs>
          <w:tab w:val="left" w:pos="1304"/>
        </w:tabs>
        <w:ind w:left="1303"/>
        <w:rPr>
          <w:sz w:val="21"/>
        </w:rPr>
      </w:pPr>
      <w:r>
        <w:rPr>
          <w:sz w:val="21"/>
        </w:rPr>
        <w:t>Update the park’s administrative history, completed in</w:t>
      </w:r>
      <w:r>
        <w:rPr>
          <w:spacing w:val="-27"/>
          <w:sz w:val="21"/>
        </w:rPr>
        <w:t xml:space="preserve"> </w:t>
      </w:r>
      <w:r>
        <w:rPr>
          <w:sz w:val="21"/>
        </w:rPr>
        <w:t>1986.</w:t>
      </w:r>
    </w:p>
    <w:p w:rsidR="00593BB7" w:rsidRDefault="008135CE">
      <w:pPr>
        <w:pStyle w:val="ListParagraph"/>
        <w:numPr>
          <w:ilvl w:val="2"/>
          <w:numId w:val="4"/>
        </w:numPr>
        <w:tabs>
          <w:tab w:val="left" w:pos="1304"/>
        </w:tabs>
        <w:ind w:left="1303" w:right="1179"/>
        <w:rPr>
          <w:sz w:val="21"/>
        </w:rPr>
      </w:pPr>
      <w:r>
        <w:rPr>
          <w:sz w:val="21"/>
        </w:rPr>
        <w:t>Incorporate new historical information gleaned from cultural resources documentation</w:t>
      </w:r>
      <w:r>
        <w:rPr>
          <w:spacing w:val="-9"/>
          <w:sz w:val="21"/>
        </w:rPr>
        <w:t xml:space="preserve"> </w:t>
      </w:r>
      <w:r>
        <w:rPr>
          <w:sz w:val="21"/>
        </w:rPr>
        <w:t>into</w:t>
      </w:r>
      <w:r>
        <w:rPr>
          <w:spacing w:val="-9"/>
          <w:sz w:val="21"/>
        </w:rPr>
        <w:t xml:space="preserve"> </w:t>
      </w:r>
      <w:r>
        <w:rPr>
          <w:sz w:val="21"/>
        </w:rPr>
        <w:t>park</w:t>
      </w:r>
      <w:r>
        <w:rPr>
          <w:spacing w:val="-9"/>
          <w:sz w:val="21"/>
        </w:rPr>
        <w:t xml:space="preserve"> </w:t>
      </w:r>
      <w:r>
        <w:rPr>
          <w:sz w:val="21"/>
        </w:rPr>
        <w:t>interpretive</w:t>
      </w:r>
      <w:r>
        <w:rPr>
          <w:spacing w:val="-8"/>
          <w:sz w:val="21"/>
        </w:rPr>
        <w:t xml:space="preserve"> </w:t>
      </w:r>
      <w:r>
        <w:rPr>
          <w:sz w:val="21"/>
        </w:rPr>
        <w:t>programs.</w:t>
      </w:r>
    </w:p>
    <w:p w:rsidR="00593BB7" w:rsidRDefault="00593BB7">
      <w:pPr>
        <w:pStyle w:val="BodyText"/>
        <w:spacing w:before="11"/>
        <w:rPr>
          <w:sz w:val="20"/>
        </w:rPr>
      </w:pPr>
    </w:p>
    <w:p w:rsidR="00593BB7" w:rsidRDefault="008135CE">
      <w:pPr>
        <w:pStyle w:val="ListParagraph"/>
        <w:numPr>
          <w:ilvl w:val="2"/>
          <w:numId w:val="4"/>
        </w:numPr>
        <w:tabs>
          <w:tab w:val="left" w:pos="1304"/>
        </w:tabs>
        <w:ind w:left="1303" w:right="179"/>
        <w:rPr>
          <w:sz w:val="21"/>
        </w:rPr>
      </w:pPr>
      <w:r>
        <w:rPr>
          <w:sz w:val="21"/>
        </w:rPr>
        <w:t xml:space="preserve">Update all cultural resources GIS data to serve as a cultural resources base map. As appropriate, make this information available to law </w:t>
      </w:r>
      <w:r>
        <w:rPr>
          <w:sz w:val="21"/>
        </w:rPr>
        <w:t>enforcement rangers to better protect important resources in the</w:t>
      </w:r>
      <w:r>
        <w:rPr>
          <w:spacing w:val="-27"/>
          <w:sz w:val="21"/>
        </w:rPr>
        <w:t xml:space="preserve"> </w:t>
      </w:r>
      <w:r>
        <w:rPr>
          <w:sz w:val="21"/>
        </w:rPr>
        <w:t>field.</w:t>
      </w:r>
    </w:p>
    <w:p w:rsidR="00593BB7" w:rsidRDefault="00593BB7">
      <w:pPr>
        <w:pStyle w:val="BodyText"/>
        <w:spacing w:before="11"/>
        <w:rPr>
          <w:sz w:val="20"/>
        </w:rPr>
      </w:pPr>
    </w:p>
    <w:p w:rsidR="00593BB7" w:rsidRDefault="008135CE">
      <w:pPr>
        <w:pStyle w:val="Heading5"/>
        <w:numPr>
          <w:ilvl w:val="2"/>
          <w:numId w:val="15"/>
        </w:numPr>
        <w:tabs>
          <w:tab w:val="left" w:pos="585"/>
        </w:tabs>
        <w:ind w:left="584" w:hanging="361"/>
        <w:jc w:val="left"/>
      </w:pPr>
      <w:r>
        <w:t>Common to All</w:t>
      </w:r>
      <w:r>
        <w:rPr>
          <w:spacing w:val="-6"/>
        </w:rPr>
        <w:t xml:space="preserve"> </w:t>
      </w:r>
      <w:r>
        <w:t>Resources</w:t>
      </w:r>
    </w:p>
    <w:p w:rsidR="00593BB7" w:rsidRDefault="00593BB7">
      <w:pPr>
        <w:pStyle w:val="BodyText"/>
        <w:spacing w:before="11"/>
        <w:rPr>
          <w:b/>
          <w:sz w:val="20"/>
        </w:rPr>
      </w:pPr>
    </w:p>
    <w:p w:rsidR="00593BB7" w:rsidRDefault="008135CE">
      <w:pPr>
        <w:pStyle w:val="ListParagraph"/>
        <w:numPr>
          <w:ilvl w:val="1"/>
          <w:numId w:val="3"/>
        </w:numPr>
        <w:tabs>
          <w:tab w:val="left" w:pos="1124"/>
        </w:tabs>
        <w:ind w:right="211"/>
        <w:rPr>
          <w:sz w:val="21"/>
        </w:rPr>
      </w:pPr>
      <w:r>
        <w:rPr>
          <w:i/>
          <w:sz w:val="21"/>
        </w:rPr>
        <w:t xml:space="preserve">Strategy: Conduct comprehensive interdisciplinary resource management training, </w:t>
      </w:r>
      <w:r>
        <w:rPr>
          <w:i/>
          <w:sz w:val="21"/>
        </w:rPr>
        <w:t xml:space="preserve">integrating natural and cultural resource law and policy, for improved protection of all park resources—Rationale: </w:t>
      </w:r>
      <w:r>
        <w:rPr>
          <w:sz w:val="21"/>
        </w:rPr>
        <w:t xml:space="preserve">This training will enable park staff to better manage, protect, and provide stewardship for all resources. This will also fulfill NPS </w:t>
      </w:r>
      <w:r>
        <w:rPr>
          <w:i/>
          <w:sz w:val="21"/>
        </w:rPr>
        <w:t xml:space="preserve">A Call </w:t>
      </w:r>
      <w:r>
        <w:rPr>
          <w:i/>
          <w:sz w:val="21"/>
        </w:rPr>
        <w:t xml:space="preserve">to Action </w:t>
      </w:r>
      <w:r>
        <w:rPr>
          <w:sz w:val="21"/>
        </w:rPr>
        <w:t>initiatives (NPS</w:t>
      </w:r>
      <w:r>
        <w:rPr>
          <w:spacing w:val="-5"/>
          <w:sz w:val="21"/>
        </w:rPr>
        <w:t xml:space="preserve"> </w:t>
      </w:r>
      <w:r>
        <w:rPr>
          <w:sz w:val="21"/>
        </w:rPr>
        <w:t>2013f).</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3"/>
        </w:numPr>
        <w:tabs>
          <w:tab w:val="left" w:pos="1304"/>
        </w:tabs>
        <w:ind w:right="487"/>
        <w:rPr>
          <w:sz w:val="21"/>
        </w:rPr>
      </w:pPr>
      <w:r>
        <w:rPr>
          <w:sz w:val="21"/>
        </w:rPr>
        <w:t>Engage park staff in interdisciplinary training that includes a primer on cultural resource law and policy (e.g., NHPA section 106, Archeological Resources Protection Act, database, ethnographic resources, pre</w:t>
      </w:r>
      <w:r>
        <w:rPr>
          <w:sz w:val="21"/>
        </w:rPr>
        <w:t>ventative maintenance training,</w:t>
      </w:r>
      <w:r>
        <w:rPr>
          <w:spacing w:val="-14"/>
          <w:sz w:val="21"/>
        </w:rPr>
        <w:t xml:space="preserve"> </w:t>
      </w:r>
      <w:r>
        <w:rPr>
          <w:sz w:val="21"/>
        </w:rPr>
        <w:t>etc.).</w:t>
      </w:r>
    </w:p>
    <w:p w:rsidR="00593BB7" w:rsidRDefault="00593BB7">
      <w:pPr>
        <w:pStyle w:val="BodyText"/>
      </w:pPr>
    </w:p>
    <w:p w:rsidR="00593BB7" w:rsidRDefault="008135CE">
      <w:pPr>
        <w:pStyle w:val="ListParagraph"/>
        <w:numPr>
          <w:ilvl w:val="1"/>
          <w:numId w:val="3"/>
        </w:numPr>
        <w:tabs>
          <w:tab w:val="left" w:pos="1124"/>
        </w:tabs>
        <w:ind w:left="1124" w:right="373"/>
        <w:jc w:val="both"/>
        <w:rPr>
          <w:sz w:val="21"/>
        </w:rPr>
      </w:pPr>
      <w:r>
        <w:rPr>
          <w:i/>
          <w:sz w:val="21"/>
        </w:rPr>
        <w:t xml:space="preserve">Strategy: Develop climate change action plan—Rationale: </w:t>
      </w:r>
      <w:r>
        <w:rPr>
          <w:sz w:val="21"/>
        </w:rPr>
        <w:t>This plan will enable park staff</w:t>
      </w:r>
      <w:r>
        <w:rPr>
          <w:spacing w:val="-5"/>
          <w:sz w:val="21"/>
        </w:rPr>
        <w:t xml:space="preserve"> </w:t>
      </w:r>
      <w:r>
        <w:rPr>
          <w:sz w:val="21"/>
        </w:rPr>
        <w:t>to</w:t>
      </w:r>
      <w:r>
        <w:rPr>
          <w:spacing w:val="-5"/>
          <w:sz w:val="21"/>
        </w:rPr>
        <w:t xml:space="preserve"> </w:t>
      </w:r>
      <w:r>
        <w:rPr>
          <w:sz w:val="21"/>
        </w:rPr>
        <w:t>better</w:t>
      </w:r>
      <w:r>
        <w:rPr>
          <w:spacing w:val="-5"/>
          <w:sz w:val="21"/>
        </w:rPr>
        <w:t xml:space="preserve"> </w:t>
      </w:r>
      <w:r>
        <w:rPr>
          <w:sz w:val="21"/>
        </w:rPr>
        <w:t>manage,</w:t>
      </w:r>
      <w:r>
        <w:rPr>
          <w:spacing w:val="-5"/>
          <w:sz w:val="21"/>
        </w:rPr>
        <w:t xml:space="preserve"> </w:t>
      </w:r>
      <w:r>
        <w:rPr>
          <w:sz w:val="21"/>
        </w:rPr>
        <w:t>protect,</w:t>
      </w:r>
      <w:r>
        <w:rPr>
          <w:spacing w:val="-5"/>
          <w:sz w:val="21"/>
        </w:rPr>
        <w:t xml:space="preserve"> </w:t>
      </w:r>
      <w:r>
        <w:rPr>
          <w:sz w:val="21"/>
        </w:rPr>
        <w:t>and</w:t>
      </w:r>
      <w:r>
        <w:rPr>
          <w:spacing w:val="-5"/>
          <w:sz w:val="21"/>
        </w:rPr>
        <w:t xml:space="preserve"> </w:t>
      </w:r>
      <w:r>
        <w:rPr>
          <w:sz w:val="21"/>
        </w:rPr>
        <w:t>provide</w:t>
      </w:r>
      <w:r>
        <w:rPr>
          <w:spacing w:val="-6"/>
          <w:sz w:val="21"/>
        </w:rPr>
        <w:t xml:space="preserve"> </w:t>
      </w:r>
      <w:r>
        <w:rPr>
          <w:sz w:val="21"/>
        </w:rPr>
        <w:t>stewardship</w:t>
      </w:r>
      <w:r>
        <w:rPr>
          <w:spacing w:val="-5"/>
          <w:sz w:val="21"/>
        </w:rPr>
        <w:t xml:space="preserve"> </w:t>
      </w:r>
      <w:r>
        <w:rPr>
          <w:sz w:val="21"/>
        </w:rPr>
        <w:t>for</w:t>
      </w:r>
      <w:r>
        <w:rPr>
          <w:spacing w:val="-5"/>
          <w:sz w:val="21"/>
        </w:rPr>
        <w:t xml:space="preserve"> </w:t>
      </w:r>
      <w:r>
        <w:rPr>
          <w:sz w:val="21"/>
        </w:rPr>
        <w:t>all</w:t>
      </w:r>
      <w:r>
        <w:rPr>
          <w:spacing w:val="-6"/>
          <w:sz w:val="21"/>
        </w:rPr>
        <w:t xml:space="preserve"> </w:t>
      </w:r>
      <w:r>
        <w:rPr>
          <w:sz w:val="21"/>
        </w:rPr>
        <w:t>resources.</w:t>
      </w:r>
      <w:r>
        <w:rPr>
          <w:spacing w:val="-5"/>
          <w:sz w:val="21"/>
        </w:rPr>
        <w:t xml:space="preserve"> </w:t>
      </w:r>
      <w:r>
        <w:rPr>
          <w:sz w:val="21"/>
        </w:rPr>
        <w:t>This</w:t>
      </w:r>
      <w:r>
        <w:rPr>
          <w:spacing w:val="-5"/>
          <w:sz w:val="21"/>
        </w:rPr>
        <w:t xml:space="preserve"> </w:t>
      </w:r>
      <w:r>
        <w:rPr>
          <w:sz w:val="21"/>
        </w:rPr>
        <w:t xml:space="preserve">will also fulfill NPS </w:t>
      </w:r>
      <w:r>
        <w:rPr>
          <w:i/>
          <w:sz w:val="21"/>
        </w:rPr>
        <w:t xml:space="preserve">A Call to Action </w:t>
      </w:r>
      <w:r>
        <w:rPr>
          <w:sz w:val="21"/>
        </w:rPr>
        <w:t>initiatives (</w:t>
      </w:r>
      <w:r>
        <w:rPr>
          <w:sz w:val="21"/>
        </w:rPr>
        <w:t>NPS</w:t>
      </w:r>
      <w:r>
        <w:rPr>
          <w:spacing w:val="-14"/>
          <w:sz w:val="21"/>
        </w:rPr>
        <w:t xml:space="preserve"> </w:t>
      </w:r>
      <w:r>
        <w:rPr>
          <w:sz w:val="21"/>
        </w:rPr>
        <w:t>2013f).</w:t>
      </w:r>
    </w:p>
    <w:p w:rsidR="00593BB7" w:rsidRDefault="00593BB7">
      <w:pPr>
        <w:pStyle w:val="BodyText"/>
        <w:spacing w:before="11"/>
        <w:rPr>
          <w:sz w:val="20"/>
        </w:rPr>
      </w:pPr>
    </w:p>
    <w:p w:rsidR="00593BB7" w:rsidRDefault="008135CE">
      <w:pPr>
        <w:pStyle w:val="Heading5"/>
      </w:pPr>
      <w:r>
        <w:rPr>
          <w:u w:val="single"/>
        </w:rPr>
        <w:t>Activities</w:t>
      </w:r>
    </w:p>
    <w:p w:rsidR="00593BB7" w:rsidRDefault="008135CE">
      <w:pPr>
        <w:pStyle w:val="ListParagraph"/>
        <w:numPr>
          <w:ilvl w:val="2"/>
          <w:numId w:val="3"/>
        </w:numPr>
        <w:tabs>
          <w:tab w:val="left" w:pos="1304"/>
        </w:tabs>
        <w:ind w:right="199"/>
        <w:rPr>
          <w:sz w:val="21"/>
        </w:rPr>
      </w:pPr>
      <w:r>
        <w:rPr>
          <w:sz w:val="21"/>
        </w:rPr>
        <w:t>Prepare climate change action plan, which would incorporate all activities in the Climate</w:t>
      </w:r>
      <w:r>
        <w:rPr>
          <w:spacing w:val="-5"/>
          <w:sz w:val="21"/>
        </w:rPr>
        <w:t xml:space="preserve"> </w:t>
      </w:r>
      <w:r>
        <w:rPr>
          <w:sz w:val="21"/>
        </w:rPr>
        <w:t>Friendly</w:t>
      </w:r>
      <w:r>
        <w:rPr>
          <w:spacing w:val="-5"/>
          <w:sz w:val="21"/>
        </w:rPr>
        <w:t xml:space="preserve"> </w:t>
      </w:r>
      <w:r>
        <w:rPr>
          <w:sz w:val="21"/>
        </w:rPr>
        <w:t>Parks</w:t>
      </w:r>
      <w:r>
        <w:rPr>
          <w:spacing w:val="-5"/>
          <w:sz w:val="21"/>
        </w:rPr>
        <w:t xml:space="preserve"> </w:t>
      </w:r>
      <w:r>
        <w:rPr>
          <w:sz w:val="21"/>
        </w:rPr>
        <w:t>action</w:t>
      </w:r>
      <w:r>
        <w:rPr>
          <w:spacing w:val="-5"/>
          <w:sz w:val="21"/>
        </w:rPr>
        <w:t xml:space="preserve"> </w:t>
      </w:r>
      <w:r>
        <w:rPr>
          <w:sz w:val="21"/>
        </w:rPr>
        <w:t>plan.</w:t>
      </w:r>
      <w:r>
        <w:rPr>
          <w:spacing w:val="-5"/>
          <w:sz w:val="21"/>
        </w:rPr>
        <w:t xml:space="preserve"> </w:t>
      </w:r>
      <w:r>
        <w:rPr>
          <w:sz w:val="21"/>
        </w:rPr>
        <w:t>The</w:t>
      </w:r>
      <w:r>
        <w:rPr>
          <w:spacing w:val="-5"/>
          <w:sz w:val="21"/>
        </w:rPr>
        <w:t xml:space="preserve"> </w:t>
      </w:r>
      <w:r>
        <w:rPr>
          <w:sz w:val="21"/>
        </w:rPr>
        <w:t>climate</w:t>
      </w:r>
      <w:r>
        <w:rPr>
          <w:spacing w:val="-5"/>
          <w:sz w:val="21"/>
        </w:rPr>
        <w:t xml:space="preserve"> </w:t>
      </w:r>
      <w:r>
        <w:rPr>
          <w:sz w:val="21"/>
        </w:rPr>
        <w:t>change</w:t>
      </w:r>
      <w:r>
        <w:rPr>
          <w:spacing w:val="-5"/>
          <w:sz w:val="21"/>
        </w:rPr>
        <w:t xml:space="preserve"> </w:t>
      </w:r>
      <w:r>
        <w:rPr>
          <w:sz w:val="21"/>
        </w:rPr>
        <w:t>action</w:t>
      </w:r>
      <w:r>
        <w:rPr>
          <w:spacing w:val="-6"/>
          <w:sz w:val="21"/>
        </w:rPr>
        <w:t xml:space="preserve"> </w:t>
      </w:r>
      <w:r>
        <w:rPr>
          <w:sz w:val="21"/>
        </w:rPr>
        <w:t>plan</w:t>
      </w:r>
      <w:r>
        <w:rPr>
          <w:spacing w:val="-5"/>
          <w:sz w:val="21"/>
        </w:rPr>
        <w:t xml:space="preserve"> </w:t>
      </w:r>
      <w:r>
        <w:rPr>
          <w:sz w:val="21"/>
        </w:rPr>
        <w:t>would</w:t>
      </w:r>
      <w:r>
        <w:rPr>
          <w:spacing w:val="-5"/>
          <w:sz w:val="21"/>
        </w:rPr>
        <w:t xml:space="preserve"> </w:t>
      </w:r>
      <w:r>
        <w:rPr>
          <w:sz w:val="21"/>
        </w:rPr>
        <w:t>also</w:t>
      </w:r>
      <w:r>
        <w:rPr>
          <w:spacing w:val="-5"/>
          <w:sz w:val="21"/>
        </w:rPr>
        <w:t xml:space="preserve"> </w:t>
      </w:r>
      <w:r>
        <w:rPr>
          <w:sz w:val="21"/>
        </w:rPr>
        <w:t>use climate scenario planning knowledge from the 2012 workshop and include consultation with impacted</w:t>
      </w:r>
      <w:r>
        <w:rPr>
          <w:spacing w:val="-28"/>
          <w:sz w:val="21"/>
        </w:rPr>
        <w:t xml:space="preserve"> </w:t>
      </w:r>
      <w:r>
        <w:rPr>
          <w:sz w:val="21"/>
        </w:rPr>
        <w:t>groups.</w:t>
      </w:r>
    </w:p>
    <w:p w:rsidR="00593BB7" w:rsidRDefault="00593BB7">
      <w:pPr>
        <w:rPr>
          <w:sz w:val="21"/>
        </w:rPr>
        <w:sectPr w:rsidR="00593BB7">
          <w:headerReference w:type="default" r:id="rId333"/>
          <w:footerReference w:type="default" r:id="rId334"/>
          <w:pgSz w:w="12240" w:h="15840"/>
          <w:pgMar w:top="1340" w:right="1400" w:bottom="980" w:left="1720" w:header="0" w:footer="793" w:gutter="0"/>
          <w:pgNumType w:start="65"/>
          <w:cols w:space="720"/>
        </w:sectPr>
      </w:pPr>
    </w:p>
    <w:p w:rsidR="00593BB7" w:rsidRDefault="00593BB7">
      <w:pPr>
        <w:pStyle w:val="BodyText"/>
        <w:spacing w:before="4"/>
        <w:rPr>
          <w:rFonts w:ascii="Times New Roman"/>
          <w:sz w:val="17"/>
        </w:rPr>
      </w:pPr>
    </w:p>
    <w:p w:rsidR="00593BB7" w:rsidRDefault="00593BB7">
      <w:pPr>
        <w:rPr>
          <w:rFonts w:ascii="Times New Roman"/>
          <w:sz w:val="17"/>
        </w:rPr>
        <w:sectPr w:rsidR="00593BB7">
          <w:headerReference w:type="default" r:id="rId335"/>
          <w:footerReference w:type="default" r:id="rId336"/>
          <w:pgSz w:w="12240" w:h="15840"/>
          <w:pgMar w:top="1500" w:right="1720" w:bottom="920" w:left="1720" w:header="0" w:footer="733" w:gutter="0"/>
          <w:pgNumType w:start="66"/>
          <w:cols w:space="720"/>
        </w:sectPr>
      </w:pPr>
    </w:p>
    <w:p w:rsidR="00593BB7" w:rsidRDefault="00593BB7">
      <w:pPr>
        <w:pStyle w:val="BodyText"/>
        <w:spacing w:before="6"/>
        <w:rPr>
          <w:rFonts w:ascii="Times New Roman"/>
          <w:sz w:val="16"/>
        </w:rPr>
      </w:pPr>
    </w:p>
    <w:p w:rsidR="00593BB7" w:rsidRDefault="008135CE">
      <w:pPr>
        <w:ind w:left="8752" w:right="8131"/>
        <w:jc w:val="center"/>
        <w:rPr>
          <w:rFonts w:ascii="Frutiger LT Std 45 Light"/>
          <w:b/>
          <w:sz w:val="14"/>
        </w:rPr>
      </w:pPr>
      <w:proofErr w:type="gramStart"/>
      <w:r>
        <w:rPr>
          <w:rFonts w:ascii="Frutiger LT Std 45 Light"/>
          <w:b/>
          <w:sz w:val="18"/>
        </w:rPr>
        <w:t>T</w:t>
      </w:r>
      <w:r>
        <w:rPr>
          <w:rFonts w:ascii="Frutiger LT Std 45 Light"/>
          <w:b/>
          <w:sz w:val="14"/>
        </w:rPr>
        <w:t xml:space="preserve">ABLE </w:t>
      </w:r>
      <w:r>
        <w:rPr>
          <w:rFonts w:ascii="Frutiger LT Std 45 Light"/>
          <w:b/>
          <w:sz w:val="18"/>
        </w:rPr>
        <w:t>19.</w:t>
      </w:r>
      <w:proofErr w:type="gramEnd"/>
      <w:r>
        <w:rPr>
          <w:rFonts w:ascii="Frutiger LT Std 45 Light"/>
          <w:b/>
          <w:sz w:val="18"/>
        </w:rPr>
        <w:t xml:space="preserve"> N</w:t>
      </w:r>
      <w:r>
        <w:rPr>
          <w:rFonts w:ascii="Frutiger LT Std 45 Light"/>
          <w:b/>
          <w:sz w:val="14"/>
        </w:rPr>
        <w:t xml:space="preserve">ATURAL </w:t>
      </w:r>
      <w:r>
        <w:rPr>
          <w:rFonts w:ascii="Frutiger LT Std 45 Light"/>
          <w:b/>
          <w:sz w:val="18"/>
        </w:rPr>
        <w:t>R</w:t>
      </w:r>
      <w:r>
        <w:rPr>
          <w:rFonts w:ascii="Frutiger LT Std 45 Light"/>
          <w:b/>
          <w:sz w:val="14"/>
        </w:rPr>
        <w:t xml:space="preserve">ESOURCES </w:t>
      </w:r>
      <w:r>
        <w:rPr>
          <w:rFonts w:ascii="Frutiger LT Std 45 Light"/>
          <w:b/>
          <w:sz w:val="18"/>
        </w:rPr>
        <w:t>C</w:t>
      </w:r>
      <w:r>
        <w:rPr>
          <w:rFonts w:ascii="Frutiger LT Std 45 Light"/>
          <w:b/>
          <w:sz w:val="14"/>
        </w:rPr>
        <w:t xml:space="preserve">OMPREHENSIVE </w:t>
      </w:r>
      <w:r>
        <w:rPr>
          <w:rFonts w:ascii="Frutiger LT Std 45 Light"/>
          <w:b/>
          <w:sz w:val="18"/>
        </w:rPr>
        <w:t>S</w:t>
      </w:r>
      <w:r>
        <w:rPr>
          <w:rFonts w:ascii="Frutiger LT Std 45 Light"/>
          <w:b/>
          <w:sz w:val="14"/>
        </w:rPr>
        <w:t>TRATEGIES</w:t>
      </w:r>
    </w:p>
    <w:p w:rsidR="00593BB7" w:rsidRDefault="00593BB7">
      <w:pPr>
        <w:pStyle w:val="BodyText"/>
        <w:spacing w:before="2"/>
        <w:rPr>
          <w:rFonts w:ascii="Frutiger LT Std 45 Light"/>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1885"/>
        <w:gridCol w:w="2641"/>
        <w:gridCol w:w="2416"/>
        <w:gridCol w:w="1747"/>
        <w:gridCol w:w="2516"/>
        <w:gridCol w:w="2688"/>
        <w:gridCol w:w="1747"/>
        <w:gridCol w:w="2164"/>
        <w:gridCol w:w="1356"/>
      </w:tblGrid>
      <w:tr w:rsidR="00593BB7">
        <w:trPr>
          <w:trHeight w:hRule="exact" w:val="476"/>
        </w:trPr>
        <w:tc>
          <w:tcPr>
            <w:tcW w:w="21013" w:type="dxa"/>
            <w:gridSpan w:val="10"/>
            <w:shd w:val="clear" w:color="auto" w:fill="D3DEBA"/>
          </w:tcPr>
          <w:p w:rsidR="00593BB7" w:rsidRDefault="008135CE">
            <w:pPr>
              <w:pStyle w:val="TableParagraph"/>
              <w:spacing w:before="125"/>
              <w:rPr>
                <w:b/>
                <w:sz w:val="18"/>
              </w:rPr>
            </w:pPr>
            <w:r>
              <w:rPr>
                <w:b/>
                <w:sz w:val="18"/>
              </w:rPr>
              <w:t>Natural Resources Comprehensive Strategies</w:t>
            </w:r>
          </w:p>
        </w:tc>
      </w:tr>
      <w:tr w:rsidR="00593BB7">
        <w:trPr>
          <w:trHeight w:hRule="exact" w:val="1270"/>
        </w:trPr>
        <w:tc>
          <w:tcPr>
            <w:tcW w:w="1853" w:type="dxa"/>
            <w:shd w:val="clear" w:color="auto" w:fill="D3DEBA"/>
          </w:tcPr>
          <w:p w:rsidR="00593BB7" w:rsidRDefault="008135CE">
            <w:pPr>
              <w:pStyle w:val="TableParagraph"/>
              <w:spacing w:line="213" w:lineRule="exact"/>
              <w:rPr>
                <w:b/>
                <w:sz w:val="18"/>
              </w:rPr>
            </w:pPr>
            <w:r>
              <w:rPr>
                <w:b/>
                <w:sz w:val="18"/>
              </w:rPr>
              <w:t>Priority Resource</w:t>
            </w:r>
          </w:p>
        </w:tc>
        <w:tc>
          <w:tcPr>
            <w:tcW w:w="1885" w:type="dxa"/>
            <w:shd w:val="clear" w:color="auto" w:fill="D3DEBA"/>
          </w:tcPr>
          <w:p w:rsidR="00593BB7" w:rsidRDefault="008135CE">
            <w:pPr>
              <w:pStyle w:val="TableParagraph"/>
              <w:ind w:right="442"/>
              <w:rPr>
                <w:b/>
                <w:sz w:val="18"/>
              </w:rPr>
            </w:pPr>
            <w:r>
              <w:rPr>
                <w:b/>
                <w:sz w:val="18"/>
              </w:rPr>
              <w:t>Comprehensive Strategy</w:t>
            </w:r>
          </w:p>
        </w:tc>
        <w:tc>
          <w:tcPr>
            <w:tcW w:w="2641" w:type="dxa"/>
            <w:shd w:val="clear" w:color="auto" w:fill="D3DEBA"/>
          </w:tcPr>
          <w:p w:rsidR="00593BB7" w:rsidRDefault="008135CE">
            <w:pPr>
              <w:pStyle w:val="TableParagraph"/>
              <w:ind w:right="177"/>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16" w:type="dxa"/>
            <w:shd w:val="clear" w:color="auto" w:fill="D3DEBA"/>
          </w:tcPr>
          <w:p w:rsidR="00593BB7" w:rsidRDefault="008135CE">
            <w:pPr>
              <w:pStyle w:val="TableParagraph"/>
              <w:spacing w:line="213" w:lineRule="exact"/>
              <w:jc w:val="both"/>
              <w:rPr>
                <w:b/>
                <w:sz w:val="18"/>
              </w:rPr>
            </w:pPr>
            <w:r>
              <w:rPr>
                <w:b/>
                <w:sz w:val="18"/>
              </w:rPr>
              <w:t>Activity Category:</w:t>
            </w:r>
          </w:p>
          <w:p w:rsidR="00593BB7" w:rsidRDefault="008135CE">
            <w:pPr>
              <w:pStyle w:val="TableParagraph"/>
              <w:ind w:right="482"/>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47" w:type="dxa"/>
            <w:shd w:val="clear" w:color="auto" w:fill="D3DEBA"/>
          </w:tcPr>
          <w:p w:rsidR="00593BB7" w:rsidRDefault="008135CE">
            <w:pPr>
              <w:pStyle w:val="TableParagraph"/>
              <w:spacing w:line="213" w:lineRule="exact"/>
              <w:rPr>
                <w:b/>
                <w:sz w:val="18"/>
              </w:rPr>
            </w:pPr>
            <w:r>
              <w:rPr>
                <w:b/>
                <w:sz w:val="18"/>
              </w:rPr>
              <w:t>Sequencing</w:t>
            </w:r>
          </w:p>
        </w:tc>
        <w:tc>
          <w:tcPr>
            <w:tcW w:w="2516" w:type="dxa"/>
            <w:shd w:val="clear" w:color="auto" w:fill="D3DEBA"/>
          </w:tcPr>
          <w:p w:rsidR="00593BB7" w:rsidRDefault="008135CE">
            <w:pPr>
              <w:pStyle w:val="TableParagraph"/>
              <w:spacing w:line="213" w:lineRule="exact"/>
              <w:rPr>
                <w:b/>
                <w:sz w:val="18"/>
              </w:rPr>
            </w:pPr>
            <w:r>
              <w:rPr>
                <w:b/>
                <w:sz w:val="18"/>
              </w:rPr>
              <w:t>In PMIS?</w:t>
            </w:r>
          </w:p>
          <w:p w:rsidR="00593BB7" w:rsidRDefault="008135CE">
            <w:pPr>
              <w:pStyle w:val="TableParagraph"/>
              <w:spacing w:line="213" w:lineRule="exact"/>
              <w:rPr>
                <w:b/>
                <w:sz w:val="18"/>
              </w:rPr>
            </w:pPr>
            <w:r>
              <w:rPr>
                <w:b/>
                <w:sz w:val="18"/>
              </w:rPr>
              <w:t>If yes, note PMIS #</w:t>
            </w:r>
          </w:p>
        </w:tc>
        <w:tc>
          <w:tcPr>
            <w:tcW w:w="2688" w:type="dxa"/>
            <w:shd w:val="clear" w:color="auto" w:fill="D3DEBA"/>
          </w:tcPr>
          <w:p w:rsidR="00593BB7" w:rsidRDefault="008135CE">
            <w:pPr>
              <w:pStyle w:val="TableParagraph"/>
              <w:spacing w:line="213" w:lineRule="exact"/>
              <w:rPr>
                <w:b/>
                <w:sz w:val="18"/>
              </w:rPr>
            </w:pPr>
            <w:r>
              <w:rPr>
                <w:b/>
                <w:sz w:val="18"/>
              </w:rPr>
              <w:t>Estimated Duration (Years)</w:t>
            </w:r>
          </w:p>
        </w:tc>
        <w:tc>
          <w:tcPr>
            <w:tcW w:w="1747" w:type="dxa"/>
            <w:shd w:val="clear" w:color="auto" w:fill="D3DEBA"/>
          </w:tcPr>
          <w:p w:rsidR="00593BB7" w:rsidRDefault="008135CE">
            <w:pPr>
              <w:pStyle w:val="TableParagraph"/>
              <w:spacing w:line="213" w:lineRule="exact"/>
              <w:rPr>
                <w:b/>
                <w:sz w:val="18"/>
              </w:rPr>
            </w:pPr>
            <w:r>
              <w:rPr>
                <w:b/>
                <w:sz w:val="18"/>
              </w:rPr>
              <w:t>Cost</w:t>
            </w:r>
          </w:p>
        </w:tc>
        <w:tc>
          <w:tcPr>
            <w:tcW w:w="2164" w:type="dxa"/>
            <w:shd w:val="clear" w:color="auto" w:fill="D3DEBA"/>
          </w:tcPr>
          <w:p w:rsidR="00593BB7" w:rsidRDefault="008135CE">
            <w:pPr>
              <w:pStyle w:val="TableParagraph"/>
              <w:spacing w:line="213" w:lineRule="exact"/>
              <w:rPr>
                <w:b/>
                <w:sz w:val="18"/>
              </w:rPr>
            </w:pPr>
            <w:r>
              <w:rPr>
                <w:b/>
                <w:sz w:val="18"/>
              </w:rPr>
              <w:t>Likely Funding Source</w:t>
            </w:r>
          </w:p>
        </w:tc>
        <w:tc>
          <w:tcPr>
            <w:tcW w:w="1356" w:type="dxa"/>
            <w:shd w:val="clear" w:color="auto" w:fill="D3DEBA"/>
          </w:tcPr>
          <w:p w:rsidR="00593BB7" w:rsidRDefault="008135CE">
            <w:pPr>
              <w:pStyle w:val="TableParagraph"/>
              <w:ind w:left="101" w:right="475"/>
              <w:rPr>
                <w:b/>
                <w:sz w:val="18"/>
              </w:rPr>
            </w:pPr>
            <w:r>
              <w:rPr>
                <w:b/>
                <w:sz w:val="18"/>
              </w:rPr>
              <w:t>Priority (High, Medium, low)</w:t>
            </w:r>
          </w:p>
        </w:tc>
      </w:tr>
      <w:tr w:rsidR="00593BB7">
        <w:trPr>
          <w:trHeight w:hRule="exact" w:val="1070"/>
        </w:trPr>
        <w:tc>
          <w:tcPr>
            <w:tcW w:w="1853" w:type="dxa"/>
          </w:tcPr>
          <w:p w:rsidR="00593BB7" w:rsidRDefault="008135CE">
            <w:pPr>
              <w:pStyle w:val="TableParagraph"/>
              <w:ind w:right="160"/>
              <w:rPr>
                <w:b/>
                <w:sz w:val="18"/>
              </w:rPr>
            </w:pPr>
            <w:r>
              <w:rPr>
                <w:b/>
                <w:sz w:val="18"/>
              </w:rPr>
              <w:t>Eastern Deciduous Forest – FRV</w:t>
            </w:r>
          </w:p>
        </w:tc>
        <w:tc>
          <w:tcPr>
            <w:tcW w:w="1885" w:type="dxa"/>
          </w:tcPr>
          <w:p w:rsidR="00593BB7" w:rsidRDefault="008135CE">
            <w:pPr>
              <w:pStyle w:val="TableParagraph"/>
              <w:ind w:right="102"/>
              <w:rPr>
                <w:sz w:val="18"/>
              </w:rPr>
            </w:pPr>
            <w:r>
              <w:rPr>
                <w:b/>
                <w:sz w:val="18"/>
              </w:rPr>
              <w:t xml:space="preserve">Strategy 1: </w:t>
            </w:r>
            <w:r>
              <w:rPr>
                <w:sz w:val="18"/>
              </w:rPr>
              <w:t>Maintain native forest cover</w:t>
            </w:r>
          </w:p>
        </w:tc>
        <w:tc>
          <w:tcPr>
            <w:tcW w:w="2641" w:type="dxa"/>
          </w:tcPr>
          <w:p w:rsidR="00593BB7" w:rsidRDefault="008135CE">
            <w:pPr>
              <w:pStyle w:val="TableParagraph"/>
              <w:ind w:right="828"/>
              <w:rPr>
                <w:sz w:val="18"/>
              </w:rPr>
            </w:pPr>
            <w:r>
              <w:rPr>
                <w:sz w:val="18"/>
              </w:rPr>
              <w:t>1. Develop vegetation management plan</w:t>
            </w:r>
          </w:p>
        </w:tc>
        <w:tc>
          <w:tcPr>
            <w:tcW w:w="2416" w:type="dxa"/>
          </w:tcPr>
          <w:p w:rsidR="00593BB7" w:rsidRDefault="008135CE">
            <w:pPr>
              <w:pStyle w:val="TableParagraph"/>
              <w:spacing w:line="208" w:lineRule="exact"/>
              <w:rPr>
                <w:sz w:val="18"/>
              </w:rPr>
            </w:pPr>
            <w:r>
              <w:rPr>
                <w:sz w:val="18"/>
              </w:rPr>
              <w:t>A, B, 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8135CE">
            <w:pPr>
              <w:pStyle w:val="TableParagraph"/>
              <w:spacing w:line="208" w:lineRule="exact"/>
              <w:rPr>
                <w:sz w:val="18"/>
              </w:rPr>
            </w:pPr>
            <w:r>
              <w:rPr>
                <w:sz w:val="18"/>
              </w:rPr>
              <w:t>Yes</w:t>
            </w:r>
          </w:p>
          <w:p w:rsidR="00593BB7" w:rsidRDefault="008135CE">
            <w:pPr>
              <w:pStyle w:val="TableParagraph"/>
              <w:ind w:right="563"/>
              <w:rPr>
                <w:i/>
                <w:sz w:val="18"/>
              </w:rPr>
            </w:pPr>
            <w:r>
              <w:rPr>
                <w:sz w:val="18"/>
              </w:rPr>
              <w:t xml:space="preserve">167280A: </w:t>
            </w:r>
            <w:r>
              <w:rPr>
                <w:i/>
                <w:sz w:val="18"/>
              </w:rPr>
              <w:t>Gathering Information on Table Mountain Pine in Catoctin Mountain Park</w:t>
            </w:r>
          </w:p>
        </w:tc>
        <w:tc>
          <w:tcPr>
            <w:tcW w:w="2688" w:type="dxa"/>
          </w:tcPr>
          <w:p w:rsidR="00593BB7" w:rsidRDefault="008135CE">
            <w:pPr>
              <w:pStyle w:val="TableParagraph"/>
              <w:spacing w:line="208" w:lineRule="exact"/>
              <w:rPr>
                <w:sz w:val="18"/>
              </w:rPr>
            </w:pPr>
            <w:r>
              <w:rPr>
                <w:sz w:val="18"/>
              </w:rPr>
              <w:t>1–3 years</w:t>
            </w:r>
          </w:p>
        </w:tc>
        <w:tc>
          <w:tcPr>
            <w:tcW w:w="1747" w:type="dxa"/>
          </w:tcPr>
          <w:p w:rsidR="00593BB7" w:rsidRDefault="008135CE">
            <w:pPr>
              <w:pStyle w:val="TableParagraph"/>
              <w:spacing w:line="208" w:lineRule="exact"/>
              <w:rPr>
                <w:sz w:val="18"/>
              </w:rPr>
            </w:pPr>
            <w:r>
              <w:rPr>
                <w:sz w:val="18"/>
              </w:rPr>
              <w:t>75,000</w:t>
            </w:r>
          </w:p>
        </w:tc>
        <w:tc>
          <w:tcPr>
            <w:tcW w:w="2164" w:type="dxa"/>
          </w:tcPr>
          <w:p w:rsidR="00593BB7" w:rsidRDefault="008135CE">
            <w:pPr>
              <w:pStyle w:val="TableParagraph"/>
              <w:ind w:right="431"/>
              <w:rPr>
                <w:sz w:val="18"/>
              </w:rPr>
            </w:pPr>
            <w:r>
              <w:rPr>
                <w:sz w:val="18"/>
              </w:rPr>
              <w:t>Operation of the National Park Service (ONPS)</w:t>
            </w:r>
          </w:p>
        </w:tc>
        <w:tc>
          <w:tcPr>
            <w:tcW w:w="1356" w:type="dxa"/>
          </w:tcPr>
          <w:p w:rsidR="00593BB7" w:rsidRDefault="008135CE">
            <w:pPr>
              <w:pStyle w:val="TableParagraph"/>
              <w:ind w:left="101" w:right="325"/>
              <w:rPr>
                <w:sz w:val="18"/>
              </w:rPr>
            </w:pPr>
            <w:r>
              <w:rPr>
                <w:sz w:val="18"/>
              </w:rPr>
              <w:t>High - monitoring; High - planning</w:t>
            </w:r>
          </w:p>
        </w:tc>
      </w:tr>
      <w:tr w:rsidR="00593BB7">
        <w:trPr>
          <w:trHeight w:hRule="exact" w:val="1474"/>
        </w:trPr>
        <w:tc>
          <w:tcPr>
            <w:tcW w:w="1853" w:type="dxa"/>
          </w:tcPr>
          <w:p w:rsidR="00593BB7" w:rsidRDefault="00593BB7"/>
        </w:tc>
        <w:tc>
          <w:tcPr>
            <w:tcW w:w="1885" w:type="dxa"/>
          </w:tcPr>
          <w:p w:rsidR="00593BB7" w:rsidRDefault="00593BB7"/>
        </w:tc>
        <w:tc>
          <w:tcPr>
            <w:tcW w:w="2641" w:type="dxa"/>
          </w:tcPr>
          <w:p w:rsidR="00593BB7" w:rsidRDefault="008135CE">
            <w:pPr>
              <w:pStyle w:val="TableParagraph"/>
              <w:rPr>
                <w:sz w:val="18"/>
              </w:rPr>
            </w:pPr>
            <w:r>
              <w:rPr>
                <w:sz w:val="18"/>
              </w:rPr>
              <w:t>2. Develop burn plan</w:t>
            </w:r>
          </w:p>
        </w:tc>
        <w:tc>
          <w:tcPr>
            <w:tcW w:w="2416" w:type="dxa"/>
          </w:tcPr>
          <w:p w:rsidR="00593BB7" w:rsidRDefault="008135CE">
            <w:pPr>
              <w:pStyle w:val="TableParagraph"/>
              <w:ind w:left="104"/>
              <w:rPr>
                <w:sz w:val="18"/>
              </w:rPr>
            </w:pPr>
            <w:r>
              <w:rPr>
                <w:sz w:val="18"/>
              </w:rPr>
              <w:t>A, B, C</w:t>
            </w:r>
          </w:p>
        </w:tc>
        <w:tc>
          <w:tcPr>
            <w:tcW w:w="1747" w:type="dxa"/>
          </w:tcPr>
          <w:p w:rsidR="00593BB7" w:rsidRDefault="008135CE">
            <w:pPr>
              <w:pStyle w:val="TableParagraph"/>
              <w:ind w:right="113" w:firstLine="1"/>
              <w:rPr>
                <w:sz w:val="18"/>
              </w:rPr>
            </w:pPr>
            <w:r>
              <w:rPr>
                <w:sz w:val="18"/>
              </w:rPr>
              <w:t>1 (Park has to enter request through regional fire management officer. Dependent on existing fire management plan)</w:t>
            </w:r>
          </w:p>
        </w:tc>
        <w:tc>
          <w:tcPr>
            <w:tcW w:w="2516" w:type="dxa"/>
          </w:tcPr>
          <w:p w:rsidR="00593BB7" w:rsidRDefault="008135CE">
            <w:pPr>
              <w:pStyle w:val="TableParagraph"/>
              <w:ind w:right="1613"/>
              <w:rPr>
                <w:sz w:val="18"/>
              </w:rPr>
            </w:pPr>
            <w:r>
              <w:rPr>
                <w:sz w:val="18"/>
              </w:rPr>
              <w:t>Yes 167279A:</w:t>
            </w:r>
          </w:p>
          <w:p w:rsidR="00593BB7" w:rsidRDefault="008135CE">
            <w:pPr>
              <w:pStyle w:val="TableParagraph"/>
              <w:ind w:right="423"/>
              <w:rPr>
                <w:i/>
                <w:sz w:val="18"/>
              </w:rPr>
            </w:pPr>
            <w:r>
              <w:rPr>
                <w:i/>
                <w:sz w:val="18"/>
              </w:rPr>
              <w:t>Measuring fuel loading in Catoctin Mountain Park</w:t>
            </w:r>
          </w:p>
        </w:tc>
        <w:tc>
          <w:tcPr>
            <w:tcW w:w="2688" w:type="dxa"/>
          </w:tcPr>
          <w:p w:rsidR="00593BB7" w:rsidRDefault="008135CE">
            <w:pPr>
              <w:pStyle w:val="TableParagraph"/>
              <w:rPr>
                <w:sz w:val="18"/>
              </w:rPr>
            </w:pPr>
            <w:r>
              <w:rPr>
                <w:sz w:val="18"/>
              </w:rPr>
              <w:t>1–3 years</w:t>
            </w:r>
          </w:p>
        </w:tc>
        <w:tc>
          <w:tcPr>
            <w:tcW w:w="1747" w:type="dxa"/>
          </w:tcPr>
          <w:p w:rsidR="00593BB7" w:rsidRDefault="008135CE">
            <w:pPr>
              <w:pStyle w:val="TableParagraph"/>
              <w:ind w:left="102"/>
              <w:rPr>
                <w:sz w:val="18"/>
              </w:rPr>
            </w:pPr>
            <w:r>
              <w:rPr>
                <w:sz w:val="18"/>
              </w:rPr>
              <w:t>25,000</w:t>
            </w:r>
          </w:p>
        </w:tc>
        <w:tc>
          <w:tcPr>
            <w:tcW w:w="2164" w:type="dxa"/>
          </w:tcPr>
          <w:p w:rsidR="00593BB7" w:rsidRDefault="008135CE">
            <w:pPr>
              <w:pStyle w:val="TableParagraph"/>
              <w:rPr>
                <w:sz w:val="18"/>
              </w:rPr>
            </w:pPr>
            <w:r>
              <w:rPr>
                <w:sz w:val="18"/>
              </w:rPr>
              <w:t>ONPS</w:t>
            </w:r>
          </w:p>
        </w:tc>
        <w:tc>
          <w:tcPr>
            <w:tcW w:w="1356" w:type="dxa"/>
          </w:tcPr>
          <w:p w:rsidR="00593BB7" w:rsidRDefault="008135CE">
            <w:pPr>
              <w:pStyle w:val="TableParagraph"/>
              <w:ind w:left="101"/>
              <w:rPr>
                <w:sz w:val="18"/>
              </w:rPr>
            </w:pPr>
            <w:r>
              <w:rPr>
                <w:sz w:val="18"/>
              </w:rPr>
              <w:t>High</w:t>
            </w:r>
          </w:p>
        </w:tc>
      </w:tr>
      <w:tr w:rsidR="00593BB7">
        <w:trPr>
          <w:trHeight w:hRule="exact" w:val="1057"/>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558"/>
              <w:rPr>
                <w:sz w:val="18"/>
              </w:rPr>
            </w:pPr>
            <w:r>
              <w:rPr>
                <w:sz w:val="18"/>
              </w:rPr>
              <w:t>3. Riparian area plantings (restoration)</w:t>
            </w:r>
          </w:p>
        </w:tc>
        <w:tc>
          <w:tcPr>
            <w:tcW w:w="2416" w:type="dxa"/>
          </w:tcPr>
          <w:p w:rsidR="00593BB7" w:rsidRDefault="008135CE">
            <w:pPr>
              <w:pStyle w:val="TableParagraph"/>
              <w:spacing w:line="208" w:lineRule="exact"/>
              <w:rPr>
                <w:sz w:val="18"/>
              </w:rPr>
            </w:pPr>
            <w:r>
              <w:rPr>
                <w:sz w:val="18"/>
              </w:rPr>
              <w:t>B, 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8135CE">
            <w:pPr>
              <w:pStyle w:val="TableParagraph"/>
              <w:ind w:right="1733"/>
              <w:rPr>
                <w:sz w:val="18"/>
              </w:rPr>
            </w:pPr>
            <w:r>
              <w:rPr>
                <w:sz w:val="18"/>
              </w:rPr>
              <w:t>Yes 168614:</w:t>
            </w:r>
          </w:p>
          <w:p w:rsidR="00593BB7" w:rsidRDefault="008135CE">
            <w:pPr>
              <w:pStyle w:val="TableParagraph"/>
              <w:ind w:right="483"/>
              <w:rPr>
                <w:i/>
                <w:sz w:val="18"/>
              </w:rPr>
            </w:pPr>
            <w:r>
              <w:rPr>
                <w:i/>
                <w:sz w:val="18"/>
              </w:rPr>
              <w:t>Support natural resource volunteer program at Catoctin Mountain Park</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rPr>
                <w:sz w:val="18"/>
              </w:rPr>
            </w:pPr>
            <w:r>
              <w:rPr>
                <w:sz w:val="18"/>
              </w:rPr>
              <w:t>25,000 total spent</w:t>
            </w:r>
          </w:p>
          <w:p w:rsidR="00593BB7" w:rsidRDefault="008135CE">
            <w:pPr>
              <w:pStyle w:val="TableParagraph"/>
              <w:ind w:right="174"/>
              <w:rPr>
                <w:sz w:val="18"/>
              </w:rPr>
            </w:pPr>
            <w:proofErr w:type="gramStart"/>
            <w:r>
              <w:rPr>
                <w:sz w:val="18"/>
              </w:rPr>
              <w:t>since</w:t>
            </w:r>
            <w:proofErr w:type="gramEnd"/>
            <w:r>
              <w:rPr>
                <w:sz w:val="18"/>
              </w:rPr>
              <w:t xml:space="preserve"> 2010 (for management only, includes deer </w:t>
            </w:r>
            <w:proofErr w:type="spellStart"/>
            <w:r>
              <w:rPr>
                <w:sz w:val="18"/>
              </w:rPr>
              <w:t>exclosures</w:t>
            </w:r>
            <w:proofErr w:type="spellEnd"/>
            <w:r>
              <w:rPr>
                <w:sz w:val="18"/>
              </w:rPr>
              <w:t>, ex.)</w:t>
            </w:r>
          </w:p>
        </w:tc>
        <w:tc>
          <w:tcPr>
            <w:tcW w:w="2164" w:type="dxa"/>
          </w:tcPr>
          <w:p w:rsidR="00593BB7" w:rsidRDefault="008135CE">
            <w:pPr>
              <w:pStyle w:val="TableParagraph"/>
              <w:spacing w:line="208" w:lineRule="exact"/>
              <w:rPr>
                <w:sz w:val="18"/>
              </w:rPr>
            </w:pPr>
            <w:r>
              <w:rPr>
                <w:sz w:val="18"/>
              </w:rPr>
              <w:t>Project / Partner</w:t>
            </w:r>
          </w:p>
        </w:tc>
        <w:tc>
          <w:tcPr>
            <w:tcW w:w="1356" w:type="dxa"/>
          </w:tcPr>
          <w:p w:rsidR="00593BB7" w:rsidRDefault="008135CE">
            <w:pPr>
              <w:pStyle w:val="TableParagraph"/>
              <w:spacing w:line="208" w:lineRule="exact"/>
              <w:ind w:left="100"/>
              <w:rPr>
                <w:sz w:val="18"/>
              </w:rPr>
            </w:pPr>
            <w:r>
              <w:rPr>
                <w:sz w:val="18"/>
              </w:rPr>
              <w:t>Medium</w:t>
            </w:r>
          </w:p>
        </w:tc>
      </w:tr>
      <w:tr w:rsidR="00593BB7">
        <w:trPr>
          <w:trHeight w:hRule="exact" w:val="640"/>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517"/>
              <w:rPr>
                <w:sz w:val="18"/>
              </w:rPr>
            </w:pPr>
            <w:r>
              <w:rPr>
                <w:sz w:val="18"/>
              </w:rPr>
              <w:t>4. Develop seed banks for native generation</w:t>
            </w:r>
          </w:p>
        </w:tc>
        <w:tc>
          <w:tcPr>
            <w:tcW w:w="2416" w:type="dxa"/>
          </w:tcPr>
          <w:p w:rsidR="00593BB7" w:rsidRDefault="008135CE">
            <w:pPr>
              <w:pStyle w:val="TableParagraph"/>
              <w:rPr>
                <w:sz w:val="18"/>
              </w:rPr>
            </w:pPr>
            <w:r>
              <w:rPr>
                <w:sz w:val="18"/>
              </w:rPr>
              <w:t>B</w:t>
            </w:r>
          </w:p>
        </w:tc>
        <w:tc>
          <w:tcPr>
            <w:tcW w:w="1747" w:type="dxa"/>
          </w:tcPr>
          <w:p w:rsidR="00593BB7" w:rsidRDefault="008135CE">
            <w:pPr>
              <w:pStyle w:val="TableParagraph"/>
              <w:rPr>
                <w:sz w:val="18"/>
              </w:rPr>
            </w:pPr>
            <w:r>
              <w:rPr>
                <w:sz w:val="18"/>
              </w:rPr>
              <w:t>2</w:t>
            </w:r>
          </w:p>
        </w:tc>
        <w:tc>
          <w:tcPr>
            <w:tcW w:w="2516" w:type="dxa"/>
          </w:tcPr>
          <w:p w:rsidR="00593BB7" w:rsidRDefault="00593BB7"/>
        </w:tc>
        <w:tc>
          <w:tcPr>
            <w:tcW w:w="2688" w:type="dxa"/>
          </w:tcPr>
          <w:p w:rsidR="00593BB7" w:rsidRDefault="008135CE">
            <w:pPr>
              <w:pStyle w:val="TableParagraph"/>
              <w:ind w:right="365"/>
              <w:rPr>
                <w:sz w:val="18"/>
              </w:rPr>
            </w:pPr>
            <w:r>
              <w:rPr>
                <w:sz w:val="18"/>
              </w:rPr>
              <w:t>1 year to develop initial seed bank, then ongoing</w:t>
            </w:r>
          </w:p>
        </w:tc>
        <w:tc>
          <w:tcPr>
            <w:tcW w:w="1747" w:type="dxa"/>
          </w:tcPr>
          <w:p w:rsidR="00593BB7" w:rsidRDefault="008135CE">
            <w:pPr>
              <w:pStyle w:val="TableParagraph"/>
              <w:rPr>
                <w:sz w:val="18"/>
              </w:rPr>
            </w:pPr>
            <w:r>
              <w:rPr>
                <w:sz w:val="18"/>
              </w:rPr>
              <w:t>25,000</w:t>
            </w:r>
          </w:p>
        </w:tc>
        <w:tc>
          <w:tcPr>
            <w:tcW w:w="2164" w:type="dxa"/>
          </w:tcPr>
          <w:p w:rsidR="00593BB7" w:rsidRDefault="008135CE">
            <w:pPr>
              <w:pStyle w:val="TableParagraph"/>
              <w:rPr>
                <w:sz w:val="18"/>
              </w:rPr>
            </w:pPr>
            <w:r>
              <w:rPr>
                <w:sz w:val="18"/>
              </w:rPr>
              <w:t>ONPS / Partner</w:t>
            </w:r>
          </w:p>
        </w:tc>
        <w:tc>
          <w:tcPr>
            <w:tcW w:w="1356" w:type="dxa"/>
          </w:tcPr>
          <w:p w:rsidR="00593BB7" w:rsidRDefault="008135CE">
            <w:pPr>
              <w:pStyle w:val="TableParagraph"/>
              <w:ind w:left="101" w:right="245" w:hanging="2"/>
              <w:rPr>
                <w:sz w:val="18"/>
              </w:rPr>
            </w:pPr>
            <w:r>
              <w:rPr>
                <w:sz w:val="18"/>
              </w:rPr>
              <w:t>High (high initially, then medium)</w:t>
            </w:r>
          </w:p>
        </w:tc>
      </w:tr>
      <w:tr w:rsidR="00593BB7">
        <w:trPr>
          <w:trHeight w:hRule="exact" w:val="1070"/>
        </w:trPr>
        <w:tc>
          <w:tcPr>
            <w:tcW w:w="1853" w:type="dxa"/>
          </w:tcPr>
          <w:p w:rsidR="00593BB7" w:rsidRDefault="00593BB7"/>
        </w:tc>
        <w:tc>
          <w:tcPr>
            <w:tcW w:w="1885" w:type="dxa"/>
          </w:tcPr>
          <w:p w:rsidR="00593BB7" w:rsidRDefault="00593BB7"/>
        </w:tc>
        <w:tc>
          <w:tcPr>
            <w:tcW w:w="2641" w:type="dxa"/>
          </w:tcPr>
          <w:p w:rsidR="00593BB7" w:rsidRDefault="008135CE">
            <w:pPr>
              <w:pStyle w:val="TableParagraph"/>
              <w:spacing w:line="208" w:lineRule="exact"/>
              <w:rPr>
                <w:sz w:val="18"/>
              </w:rPr>
            </w:pPr>
            <w:r>
              <w:rPr>
                <w:sz w:val="18"/>
              </w:rPr>
              <w:t>5. Forest monitoring</w:t>
            </w:r>
          </w:p>
        </w:tc>
        <w:tc>
          <w:tcPr>
            <w:tcW w:w="2416" w:type="dxa"/>
          </w:tcPr>
          <w:p w:rsidR="00593BB7" w:rsidRDefault="008135CE">
            <w:pPr>
              <w:pStyle w:val="TableParagraph"/>
              <w:spacing w:line="208" w:lineRule="exact"/>
              <w:ind w:left="102"/>
              <w:rPr>
                <w:sz w:val="18"/>
              </w:rPr>
            </w:pPr>
            <w:r>
              <w:rPr>
                <w:sz w:val="18"/>
              </w:rPr>
              <w:t>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8135CE">
            <w:pPr>
              <w:pStyle w:val="TableParagraph"/>
              <w:ind w:right="1713"/>
              <w:rPr>
                <w:sz w:val="18"/>
              </w:rPr>
            </w:pPr>
            <w:r>
              <w:rPr>
                <w:sz w:val="18"/>
              </w:rPr>
              <w:t>Yes 66915A:</w:t>
            </w:r>
          </w:p>
          <w:p w:rsidR="00593BB7" w:rsidRDefault="008135CE">
            <w:pPr>
              <w:pStyle w:val="TableParagraph"/>
              <w:spacing w:before="2"/>
              <w:ind w:right="443"/>
              <w:rPr>
                <w:i/>
                <w:sz w:val="18"/>
              </w:rPr>
            </w:pPr>
            <w:r>
              <w:rPr>
                <w:i/>
                <w:sz w:val="18"/>
              </w:rPr>
              <w:t>Conduct Vegetation Monitoring/Management Program</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50,000</w:t>
            </w:r>
          </w:p>
        </w:tc>
        <w:tc>
          <w:tcPr>
            <w:tcW w:w="2164" w:type="dxa"/>
          </w:tcPr>
          <w:p w:rsidR="00593BB7" w:rsidRDefault="008135CE">
            <w:pPr>
              <w:pStyle w:val="TableParagraph"/>
              <w:ind w:right="200" w:firstLine="1"/>
              <w:rPr>
                <w:sz w:val="18"/>
              </w:rPr>
            </w:pPr>
            <w:r>
              <w:rPr>
                <w:sz w:val="18"/>
              </w:rPr>
              <w:t>ONPS / Project (opportunity for partner funding as well)</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2340"/>
        </w:trPr>
        <w:tc>
          <w:tcPr>
            <w:tcW w:w="1853" w:type="dxa"/>
          </w:tcPr>
          <w:p w:rsidR="00593BB7" w:rsidRDefault="00593BB7"/>
        </w:tc>
        <w:tc>
          <w:tcPr>
            <w:tcW w:w="1885" w:type="dxa"/>
          </w:tcPr>
          <w:p w:rsidR="00593BB7" w:rsidRDefault="008135CE">
            <w:pPr>
              <w:pStyle w:val="TableParagraph"/>
              <w:ind w:right="401"/>
              <w:rPr>
                <w:sz w:val="18"/>
              </w:rPr>
            </w:pPr>
            <w:r>
              <w:rPr>
                <w:b/>
                <w:sz w:val="18"/>
              </w:rPr>
              <w:t xml:space="preserve">Strategy 2: </w:t>
            </w:r>
            <w:r>
              <w:rPr>
                <w:sz w:val="18"/>
              </w:rPr>
              <w:t>Build partnerships for regional action</w:t>
            </w:r>
          </w:p>
        </w:tc>
        <w:tc>
          <w:tcPr>
            <w:tcW w:w="2641" w:type="dxa"/>
          </w:tcPr>
          <w:p w:rsidR="00593BB7" w:rsidRDefault="008135CE">
            <w:pPr>
              <w:pStyle w:val="TableParagraph"/>
              <w:ind w:right="98"/>
              <w:rPr>
                <w:sz w:val="18"/>
              </w:rPr>
            </w:pPr>
            <w:r>
              <w:rPr>
                <w:sz w:val="18"/>
              </w:rPr>
              <w:t xml:space="preserve">1. Build landscape level partnerships (e.g., park work with U.S. Forest Service and State of Maryland on woolly </w:t>
            </w:r>
            <w:proofErr w:type="spellStart"/>
            <w:r>
              <w:rPr>
                <w:sz w:val="18"/>
              </w:rPr>
              <w:t>adelgid</w:t>
            </w:r>
            <w:proofErr w:type="spellEnd"/>
            <w:r>
              <w:rPr>
                <w:sz w:val="18"/>
              </w:rPr>
              <w:t xml:space="preserve"> treatments.) Suggestions: (1) identify friends groups; (2) identify partnership objectives; (3) develop partnerships over 10 years; (4) </w:t>
            </w:r>
            <w:r>
              <w:rPr>
                <w:sz w:val="18"/>
              </w:rPr>
              <w:t>formulate plans with Frederick and Washington counties</w:t>
            </w:r>
          </w:p>
        </w:tc>
        <w:tc>
          <w:tcPr>
            <w:tcW w:w="2416" w:type="dxa"/>
          </w:tcPr>
          <w:p w:rsidR="00593BB7" w:rsidRDefault="008135CE">
            <w:pPr>
              <w:pStyle w:val="TableParagraph"/>
              <w:rPr>
                <w:sz w:val="18"/>
              </w:rPr>
            </w:pPr>
            <w:r>
              <w:rPr>
                <w:sz w:val="18"/>
              </w:rPr>
              <w:t>C</w:t>
            </w:r>
          </w:p>
        </w:tc>
        <w:tc>
          <w:tcPr>
            <w:tcW w:w="1747" w:type="dxa"/>
          </w:tcPr>
          <w:p w:rsidR="00593BB7" w:rsidRDefault="008135CE">
            <w:pPr>
              <w:pStyle w:val="TableParagraph"/>
              <w:ind w:left="102"/>
              <w:rPr>
                <w:sz w:val="18"/>
              </w:rPr>
            </w:pPr>
            <w:r>
              <w:rPr>
                <w:sz w:val="18"/>
              </w:rPr>
              <w:t>Nondependent</w:t>
            </w:r>
          </w:p>
        </w:tc>
        <w:tc>
          <w:tcPr>
            <w:tcW w:w="2516" w:type="dxa"/>
          </w:tcPr>
          <w:p w:rsidR="00593BB7" w:rsidRDefault="008135CE">
            <w:pPr>
              <w:pStyle w:val="TableParagraph"/>
              <w:ind w:right="1733"/>
              <w:rPr>
                <w:sz w:val="18"/>
              </w:rPr>
            </w:pPr>
            <w:r>
              <w:rPr>
                <w:sz w:val="18"/>
              </w:rPr>
              <w:t>Yes 168610:</w:t>
            </w:r>
          </w:p>
          <w:p w:rsidR="00593BB7" w:rsidRDefault="008135CE">
            <w:pPr>
              <w:pStyle w:val="TableParagraph"/>
              <w:ind w:right="263"/>
              <w:rPr>
                <w:i/>
                <w:sz w:val="18"/>
              </w:rPr>
            </w:pPr>
            <w:r>
              <w:rPr>
                <w:i/>
                <w:sz w:val="18"/>
              </w:rPr>
              <w:t>Control Exotic Plants to Protect Natural and cultural Resources with SCA Partner (YPP)</w:t>
            </w:r>
          </w:p>
        </w:tc>
        <w:tc>
          <w:tcPr>
            <w:tcW w:w="2688" w:type="dxa"/>
          </w:tcPr>
          <w:p w:rsidR="00593BB7" w:rsidRDefault="008135CE">
            <w:pPr>
              <w:pStyle w:val="TableParagraph"/>
              <w:rPr>
                <w:sz w:val="18"/>
              </w:rPr>
            </w:pPr>
            <w:r>
              <w:rPr>
                <w:sz w:val="18"/>
              </w:rPr>
              <w:t>Ongoing</w:t>
            </w:r>
          </w:p>
        </w:tc>
        <w:tc>
          <w:tcPr>
            <w:tcW w:w="1747" w:type="dxa"/>
          </w:tcPr>
          <w:p w:rsidR="00593BB7" w:rsidRDefault="008135CE">
            <w:pPr>
              <w:pStyle w:val="TableParagraph"/>
              <w:ind w:left="104"/>
              <w:rPr>
                <w:sz w:val="18"/>
              </w:rPr>
            </w:pPr>
            <w:r>
              <w:rPr>
                <w:sz w:val="18"/>
              </w:rPr>
              <w:t>25,000</w:t>
            </w:r>
          </w:p>
        </w:tc>
        <w:tc>
          <w:tcPr>
            <w:tcW w:w="2164" w:type="dxa"/>
          </w:tcPr>
          <w:p w:rsidR="00593BB7" w:rsidRDefault="008135CE">
            <w:pPr>
              <w:pStyle w:val="TableParagraph"/>
              <w:ind w:left="104"/>
              <w:rPr>
                <w:sz w:val="18"/>
              </w:rPr>
            </w:pPr>
            <w:r>
              <w:rPr>
                <w:sz w:val="18"/>
              </w:rPr>
              <w:t>Project / Partner</w:t>
            </w:r>
          </w:p>
        </w:tc>
        <w:tc>
          <w:tcPr>
            <w:tcW w:w="1356" w:type="dxa"/>
          </w:tcPr>
          <w:p w:rsidR="00593BB7" w:rsidRDefault="008135CE">
            <w:pPr>
              <w:pStyle w:val="TableParagraph"/>
              <w:ind w:left="101"/>
              <w:rPr>
                <w:sz w:val="18"/>
              </w:rPr>
            </w:pPr>
            <w:r>
              <w:rPr>
                <w:sz w:val="18"/>
              </w:rPr>
              <w:t>Medium</w:t>
            </w:r>
          </w:p>
        </w:tc>
      </w:tr>
      <w:tr w:rsidR="00593BB7">
        <w:trPr>
          <w:trHeight w:hRule="exact" w:val="846"/>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87"/>
              <w:rPr>
                <w:sz w:val="18"/>
              </w:rPr>
            </w:pPr>
            <w:r>
              <w:rPr>
                <w:sz w:val="18"/>
              </w:rPr>
              <w:t>2. Hemlock plantings and trunk injections</w:t>
            </w:r>
          </w:p>
        </w:tc>
        <w:tc>
          <w:tcPr>
            <w:tcW w:w="2416" w:type="dxa"/>
          </w:tcPr>
          <w:p w:rsidR="00593BB7" w:rsidRDefault="008135CE">
            <w:pPr>
              <w:pStyle w:val="TableParagraph"/>
              <w:rPr>
                <w:sz w:val="18"/>
              </w:rPr>
            </w:pPr>
            <w:r>
              <w:rPr>
                <w:sz w:val="18"/>
              </w:rPr>
              <w:t>B, C</w:t>
            </w:r>
          </w:p>
        </w:tc>
        <w:tc>
          <w:tcPr>
            <w:tcW w:w="1747" w:type="dxa"/>
          </w:tcPr>
          <w:p w:rsidR="00593BB7" w:rsidRDefault="008135CE">
            <w:pPr>
              <w:pStyle w:val="TableParagraph"/>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rPr>
                <w:sz w:val="18"/>
              </w:rPr>
            </w:pPr>
            <w:r>
              <w:rPr>
                <w:sz w:val="18"/>
              </w:rPr>
              <w:t>Ongoing</w:t>
            </w:r>
          </w:p>
        </w:tc>
        <w:tc>
          <w:tcPr>
            <w:tcW w:w="1747" w:type="dxa"/>
          </w:tcPr>
          <w:p w:rsidR="00593BB7" w:rsidRDefault="008135CE">
            <w:pPr>
              <w:pStyle w:val="TableParagraph"/>
              <w:ind w:right="144"/>
              <w:rPr>
                <w:sz w:val="18"/>
              </w:rPr>
            </w:pPr>
            <w:r>
              <w:rPr>
                <w:sz w:val="18"/>
              </w:rPr>
              <w:t>25,000 for annual planting. Up to 50,000 if injections are conducted</w:t>
            </w:r>
          </w:p>
        </w:tc>
        <w:tc>
          <w:tcPr>
            <w:tcW w:w="2164" w:type="dxa"/>
          </w:tcPr>
          <w:p w:rsidR="00593BB7" w:rsidRDefault="008135CE">
            <w:pPr>
              <w:pStyle w:val="TableParagraph"/>
              <w:rPr>
                <w:sz w:val="18"/>
              </w:rPr>
            </w:pPr>
            <w:r>
              <w:rPr>
                <w:sz w:val="18"/>
              </w:rPr>
              <w:t>Partner</w:t>
            </w:r>
          </w:p>
        </w:tc>
        <w:tc>
          <w:tcPr>
            <w:tcW w:w="1356" w:type="dxa"/>
          </w:tcPr>
          <w:p w:rsidR="00593BB7" w:rsidRDefault="008135CE">
            <w:pPr>
              <w:pStyle w:val="TableParagraph"/>
              <w:ind w:left="100"/>
              <w:rPr>
                <w:sz w:val="18"/>
              </w:rPr>
            </w:pPr>
            <w:r>
              <w:rPr>
                <w:sz w:val="18"/>
              </w:rPr>
              <w:t>Medium</w:t>
            </w:r>
          </w:p>
        </w:tc>
      </w:tr>
      <w:tr w:rsidR="00593BB7">
        <w:trPr>
          <w:trHeight w:hRule="exact" w:val="2101"/>
        </w:trPr>
        <w:tc>
          <w:tcPr>
            <w:tcW w:w="1853" w:type="dxa"/>
          </w:tcPr>
          <w:p w:rsidR="00593BB7" w:rsidRDefault="00593BB7"/>
        </w:tc>
        <w:tc>
          <w:tcPr>
            <w:tcW w:w="1885" w:type="dxa"/>
          </w:tcPr>
          <w:p w:rsidR="00593BB7" w:rsidRDefault="008135CE">
            <w:pPr>
              <w:pStyle w:val="TableParagraph"/>
              <w:ind w:right="162"/>
              <w:rPr>
                <w:sz w:val="18"/>
              </w:rPr>
            </w:pPr>
            <w:r>
              <w:rPr>
                <w:b/>
                <w:sz w:val="18"/>
              </w:rPr>
              <w:t xml:space="preserve">Strategy 3: </w:t>
            </w:r>
            <w:r>
              <w:rPr>
                <w:sz w:val="18"/>
              </w:rPr>
              <w:t>Improve native forest regeneration</w:t>
            </w:r>
          </w:p>
        </w:tc>
        <w:tc>
          <w:tcPr>
            <w:tcW w:w="2641" w:type="dxa"/>
          </w:tcPr>
          <w:p w:rsidR="00593BB7" w:rsidRDefault="008135CE">
            <w:pPr>
              <w:pStyle w:val="TableParagraph"/>
              <w:ind w:right="287"/>
              <w:rPr>
                <w:sz w:val="18"/>
              </w:rPr>
            </w:pPr>
            <w:r>
              <w:rPr>
                <w:sz w:val="18"/>
              </w:rPr>
              <w:t>1. Deer management, including herd reduction and monitoring</w:t>
            </w:r>
          </w:p>
        </w:tc>
        <w:tc>
          <w:tcPr>
            <w:tcW w:w="2416" w:type="dxa"/>
          </w:tcPr>
          <w:p w:rsidR="00593BB7" w:rsidRDefault="008135CE">
            <w:pPr>
              <w:pStyle w:val="TableParagraph"/>
              <w:rPr>
                <w:sz w:val="18"/>
              </w:rPr>
            </w:pPr>
            <w:r>
              <w:rPr>
                <w:sz w:val="18"/>
              </w:rPr>
              <w:t>B, C</w:t>
            </w:r>
          </w:p>
        </w:tc>
        <w:tc>
          <w:tcPr>
            <w:tcW w:w="1747" w:type="dxa"/>
          </w:tcPr>
          <w:p w:rsidR="00593BB7" w:rsidRDefault="008135CE">
            <w:pPr>
              <w:pStyle w:val="TableParagraph"/>
              <w:ind w:left="102"/>
              <w:rPr>
                <w:sz w:val="18"/>
              </w:rPr>
            </w:pPr>
            <w:r>
              <w:rPr>
                <w:sz w:val="18"/>
              </w:rPr>
              <w:t>Nondependent</w:t>
            </w:r>
          </w:p>
        </w:tc>
        <w:tc>
          <w:tcPr>
            <w:tcW w:w="2516" w:type="dxa"/>
          </w:tcPr>
          <w:p w:rsidR="00593BB7" w:rsidRDefault="008135CE">
            <w:pPr>
              <w:pStyle w:val="TableParagraph"/>
              <w:ind w:right="1613"/>
              <w:rPr>
                <w:sz w:val="18"/>
              </w:rPr>
            </w:pPr>
            <w:r>
              <w:rPr>
                <w:sz w:val="18"/>
              </w:rPr>
              <w:t>Yes 168756A:</w:t>
            </w:r>
          </w:p>
          <w:p w:rsidR="00593BB7" w:rsidRDefault="008135CE">
            <w:pPr>
              <w:pStyle w:val="TableParagraph"/>
              <w:ind w:right="493"/>
              <w:rPr>
                <w:i/>
                <w:sz w:val="18"/>
              </w:rPr>
            </w:pPr>
            <w:r>
              <w:rPr>
                <w:i/>
                <w:sz w:val="18"/>
              </w:rPr>
              <w:t>Assess White-tailed Deer Herd Health</w:t>
            </w:r>
          </w:p>
        </w:tc>
        <w:tc>
          <w:tcPr>
            <w:tcW w:w="2688" w:type="dxa"/>
          </w:tcPr>
          <w:p w:rsidR="00593BB7" w:rsidRDefault="008135CE">
            <w:pPr>
              <w:pStyle w:val="TableParagraph"/>
              <w:rPr>
                <w:sz w:val="18"/>
              </w:rPr>
            </w:pPr>
            <w:r>
              <w:rPr>
                <w:sz w:val="18"/>
              </w:rPr>
              <w:t>Ongoing</w:t>
            </w:r>
          </w:p>
        </w:tc>
        <w:tc>
          <w:tcPr>
            <w:tcW w:w="1747" w:type="dxa"/>
          </w:tcPr>
          <w:p w:rsidR="00593BB7" w:rsidRDefault="008135CE">
            <w:pPr>
              <w:pStyle w:val="TableParagraph"/>
              <w:ind w:right="294"/>
              <w:rPr>
                <w:sz w:val="18"/>
              </w:rPr>
            </w:pPr>
            <w:r>
              <w:rPr>
                <w:sz w:val="18"/>
              </w:rPr>
              <w:t>Approximately 200,000 per year total.</w:t>
            </w:r>
          </w:p>
          <w:p w:rsidR="00593BB7" w:rsidRDefault="008135CE">
            <w:pPr>
              <w:pStyle w:val="TableParagraph"/>
              <w:ind w:right="84"/>
              <w:rPr>
                <w:sz w:val="18"/>
              </w:rPr>
            </w:pPr>
            <w:r>
              <w:rPr>
                <w:sz w:val="18"/>
              </w:rPr>
              <w:t>Approximately 100,000 per year (for 4 years, not including park staff salary). 100,000 per year for other activities</w:t>
            </w:r>
          </w:p>
        </w:tc>
        <w:tc>
          <w:tcPr>
            <w:tcW w:w="2164" w:type="dxa"/>
          </w:tcPr>
          <w:p w:rsidR="00593BB7" w:rsidRDefault="008135CE">
            <w:pPr>
              <w:pStyle w:val="TableParagraph"/>
              <w:rPr>
                <w:sz w:val="18"/>
              </w:rPr>
            </w:pPr>
            <w:r>
              <w:rPr>
                <w:sz w:val="18"/>
              </w:rPr>
              <w:t>ONPS</w:t>
            </w:r>
          </w:p>
        </w:tc>
        <w:tc>
          <w:tcPr>
            <w:tcW w:w="1356" w:type="dxa"/>
          </w:tcPr>
          <w:p w:rsidR="00593BB7" w:rsidRDefault="008135CE">
            <w:pPr>
              <w:pStyle w:val="TableParagraph"/>
              <w:ind w:left="102"/>
              <w:rPr>
                <w:sz w:val="18"/>
              </w:rPr>
            </w:pPr>
            <w:r>
              <w:rPr>
                <w:sz w:val="18"/>
              </w:rPr>
              <w:t>High</w:t>
            </w:r>
          </w:p>
        </w:tc>
      </w:tr>
    </w:tbl>
    <w:p w:rsidR="00593BB7" w:rsidRDefault="00593BB7">
      <w:pPr>
        <w:rPr>
          <w:sz w:val="18"/>
        </w:rPr>
        <w:sectPr w:rsidR="00593BB7">
          <w:headerReference w:type="default" r:id="rId337"/>
          <w:footerReference w:type="default" r:id="rId338"/>
          <w:pgSz w:w="24480" w:h="15840" w:orient="landscape"/>
          <w:pgMar w:top="1500" w:right="1920" w:bottom="920" w:left="1300" w:header="0" w:footer="731" w:gutter="0"/>
          <w:pgNumType w:start="67"/>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1885"/>
        <w:gridCol w:w="2641"/>
        <w:gridCol w:w="2416"/>
        <w:gridCol w:w="1747"/>
        <w:gridCol w:w="2516"/>
        <w:gridCol w:w="2688"/>
        <w:gridCol w:w="1747"/>
        <w:gridCol w:w="2164"/>
        <w:gridCol w:w="1356"/>
      </w:tblGrid>
      <w:tr w:rsidR="00593BB7">
        <w:trPr>
          <w:trHeight w:hRule="exact" w:val="478"/>
        </w:trPr>
        <w:tc>
          <w:tcPr>
            <w:tcW w:w="21013" w:type="dxa"/>
            <w:gridSpan w:val="10"/>
            <w:shd w:val="clear" w:color="auto" w:fill="D3DEBA"/>
          </w:tcPr>
          <w:p w:rsidR="00593BB7" w:rsidRDefault="008135CE">
            <w:pPr>
              <w:pStyle w:val="TableParagraph"/>
              <w:spacing w:before="125"/>
              <w:rPr>
                <w:b/>
                <w:sz w:val="18"/>
              </w:rPr>
            </w:pPr>
            <w:r>
              <w:rPr>
                <w:b/>
                <w:sz w:val="18"/>
              </w:rPr>
              <w:lastRenderedPageBreak/>
              <w:t>Natural Resources Comprehensive Strategies</w:t>
            </w:r>
          </w:p>
        </w:tc>
      </w:tr>
      <w:tr w:rsidR="00593BB7">
        <w:trPr>
          <w:trHeight w:hRule="exact" w:val="1268"/>
        </w:trPr>
        <w:tc>
          <w:tcPr>
            <w:tcW w:w="1853" w:type="dxa"/>
            <w:shd w:val="clear" w:color="auto" w:fill="D3DEBA"/>
          </w:tcPr>
          <w:p w:rsidR="00593BB7" w:rsidRDefault="008135CE">
            <w:pPr>
              <w:pStyle w:val="TableParagraph"/>
              <w:spacing w:line="212" w:lineRule="exact"/>
              <w:rPr>
                <w:b/>
                <w:sz w:val="18"/>
              </w:rPr>
            </w:pPr>
            <w:r>
              <w:rPr>
                <w:b/>
                <w:sz w:val="18"/>
              </w:rPr>
              <w:t>Priority Resource</w:t>
            </w:r>
          </w:p>
        </w:tc>
        <w:tc>
          <w:tcPr>
            <w:tcW w:w="1885" w:type="dxa"/>
            <w:shd w:val="clear" w:color="auto" w:fill="D3DEBA"/>
          </w:tcPr>
          <w:p w:rsidR="00593BB7" w:rsidRDefault="008135CE">
            <w:pPr>
              <w:pStyle w:val="TableParagraph"/>
              <w:ind w:right="442"/>
              <w:rPr>
                <w:b/>
                <w:sz w:val="18"/>
              </w:rPr>
            </w:pPr>
            <w:r>
              <w:rPr>
                <w:b/>
                <w:sz w:val="18"/>
              </w:rPr>
              <w:t>Comprehensive Strategy</w:t>
            </w:r>
          </w:p>
        </w:tc>
        <w:tc>
          <w:tcPr>
            <w:tcW w:w="2641" w:type="dxa"/>
            <w:shd w:val="clear" w:color="auto" w:fill="D3DEBA"/>
          </w:tcPr>
          <w:p w:rsidR="00593BB7" w:rsidRDefault="008135CE">
            <w:pPr>
              <w:pStyle w:val="TableParagraph"/>
              <w:ind w:right="177"/>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16" w:type="dxa"/>
            <w:shd w:val="clear" w:color="auto" w:fill="D3DEBA"/>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82"/>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47" w:type="dxa"/>
            <w:shd w:val="clear" w:color="auto" w:fill="D3DEBA"/>
          </w:tcPr>
          <w:p w:rsidR="00593BB7" w:rsidRDefault="008135CE">
            <w:pPr>
              <w:pStyle w:val="TableParagraph"/>
              <w:spacing w:line="212" w:lineRule="exact"/>
              <w:rPr>
                <w:b/>
                <w:sz w:val="18"/>
              </w:rPr>
            </w:pPr>
            <w:r>
              <w:rPr>
                <w:b/>
                <w:sz w:val="18"/>
              </w:rPr>
              <w:t>Sequencing</w:t>
            </w:r>
          </w:p>
        </w:tc>
        <w:tc>
          <w:tcPr>
            <w:tcW w:w="2516" w:type="dxa"/>
            <w:shd w:val="clear" w:color="auto" w:fill="D3DEBA"/>
          </w:tcPr>
          <w:p w:rsidR="00593BB7" w:rsidRDefault="008135CE">
            <w:pPr>
              <w:pStyle w:val="TableParagraph"/>
              <w:spacing w:line="212" w:lineRule="exact"/>
              <w:rPr>
                <w:b/>
                <w:sz w:val="18"/>
              </w:rPr>
            </w:pPr>
            <w:r>
              <w:rPr>
                <w:b/>
                <w:sz w:val="18"/>
              </w:rPr>
              <w:t>In PMIS?</w:t>
            </w:r>
          </w:p>
          <w:p w:rsidR="00593BB7" w:rsidRDefault="008135CE">
            <w:pPr>
              <w:pStyle w:val="TableParagraph"/>
              <w:rPr>
                <w:b/>
                <w:sz w:val="18"/>
              </w:rPr>
            </w:pPr>
            <w:r>
              <w:rPr>
                <w:b/>
                <w:sz w:val="18"/>
              </w:rPr>
              <w:t>If yes, note PMIS #</w:t>
            </w:r>
          </w:p>
        </w:tc>
        <w:tc>
          <w:tcPr>
            <w:tcW w:w="2688" w:type="dxa"/>
            <w:shd w:val="clear" w:color="auto" w:fill="D3DEBA"/>
          </w:tcPr>
          <w:p w:rsidR="00593BB7" w:rsidRDefault="008135CE">
            <w:pPr>
              <w:pStyle w:val="TableParagraph"/>
              <w:spacing w:line="212" w:lineRule="exact"/>
              <w:rPr>
                <w:b/>
                <w:sz w:val="18"/>
              </w:rPr>
            </w:pPr>
            <w:r>
              <w:rPr>
                <w:b/>
                <w:sz w:val="18"/>
              </w:rPr>
              <w:t>Estimated Duration (Years)</w:t>
            </w:r>
          </w:p>
        </w:tc>
        <w:tc>
          <w:tcPr>
            <w:tcW w:w="1747" w:type="dxa"/>
            <w:shd w:val="clear" w:color="auto" w:fill="D3DEBA"/>
          </w:tcPr>
          <w:p w:rsidR="00593BB7" w:rsidRDefault="008135CE">
            <w:pPr>
              <w:pStyle w:val="TableParagraph"/>
              <w:spacing w:line="212" w:lineRule="exact"/>
              <w:rPr>
                <w:b/>
                <w:sz w:val="18"/>
              </w:rPr>
            </w:pPr>
            <w:r>
              <w:rPr>
                <w:b/>
                <w:sz w:val="18"/>
              </w:rPr>
              <w:t>Cost</w:t>
            </w:r>
          </w:p>
        </w:tc>
        <w:tc>
          <w:tcPr>
            <w:tcW w:w="2164" w:type="dxa"/>
            <w:shd w:val="clear" w:color="auto" w:fill="D3DEBA"/>
          </w:tcPr>
          <w:p w:rsidR="00593BB7" w:rsidRDefault="008135CE">
            <w:pPr>
              <w:pStyle w:val="TableParagraph"/>
              <w:spacing w:line="212" w:lineRule="exact"/>
              <w:rPr>
                <w:b/>
                <w:sz w:val="18"/>
              </w:rPr>
            </w:pPr>
            <w:r>
              <w:rPr>
                <w:b/>
                <w:sz w:val="18"/>
              </w:rPr>
              <w:t>Likely Funding Source</w:t>
            </w:r>
          </w:p>
        </w:tc>
        <w:tc>
          <w:tcPr>
            <w:tcW w:w="1356" w:type="dxa"/>
            <w:shd w:val="clear" w:color="auto" w:fill="D3DEBA"/>
          </w:tcPr>
          <w:p w:rsidR="00593BB7" w:rsidRDefault="008135CE">
            <w:pPr>
              <w:pStyle w:val="TableParagraph"/>
              <w:ind w:left="101" w:right="475"/>
              <w:rPr>
                <w:b/>
                <w:sz w:val="18"/>
              </w:rPr>
            </w:pPr>
            <w:r>
              <w:rPr>
                <w:b/>
                <w:sz w:val="18"/>
              </w:rPr>
              <w:t>Priority (High, Medium, low)</w:t>
            </w:r>
          </w:p>
        </w:tc>
      </w:tr>
      <w:tr w:rsidR="00593BB7">
        <w:trPr>
          <w:trHeight w:hRule="exact" w:val="2316"/>
        </w:trPr>
        <w:tc>
          <w:tcPr>
            <w:tcW w:w="1853" w:type="dxa"/>
          </w:tcPr>
          <w:p w:rsidR="00593BB7" w:rsidRDefault="00593BB7"/>
        </w:tc>
        <w:tc>
          <w:tcPr>
            <w:tcW w:w="1885" w:type="dxa"/>
          </w:tcPr>
          <w:p w:rsidR="00593BB7" w:rsidRDefault="008135CE">
            <w:pPr>
              <w:pStyle w:val="TableParagraph"/>
              <w:ind w:right="112"/>
              <w:rPr>
                <w:sz w:val="18"/>
              </w:rPr>
            </w:pPr>
            <w:r>
              <w:rPr>
                <w:b/>
                <w:sz w:val="18"/>
              </w:rPr>
              <w:t xml:space="preserve">Strategy 4: </w:t>
            </w:r>
            <w:r>
              <w:rPr>
                <w:sz w:val="18"/>
              </w:rPr>
              <w:t>Limit new forest pest infestations and reduce percentage of nonnative species</w:t>
            </w:r>
          </w:p>
        </w:tc>
        <w:tc>
          <w:tcPr>
            <w:tcW w:w="2641" w:type="dxa"/>
          </w:tcPr>
          <w:p w:rsidR="00593BB7" w:rsidRDefault="008135CE">
            <w:pPr>
              <w:pStyle w:val="TableParagraph"/>
              <w:ind w:right="168"/>
              <w:rPr>
                <w:sz w:val="18"/>
              </w:rPr>
            </w:pPr>
            <w:r>
              <w:rPr>
                <w:sz w:val="18"/>
              </w:rPr>
              <w:t>1. Establish clear objectives for alien and nonnative species management</w:t>
            </w:r>
          </w:p>
        </w:tc>
        <w:tc>
          <w:tcPr>
            <w:tcW w:w="2416" w:type="dxa"/>
          </w:tcPr>
          <w:p w:rsidR="00593BB7" w:rsidRDefault="008135CE">
            <w:pPr>
              <w:pStyle w:val="TableParagraph"/>
              <w:spacing w:line="208" w:lineRule="exact"/>
              <w:rPr>
                <w:sz w:val="18"/>
              </w:rPr>
            </w:pPr>
            <w:r>
              <w:rPr>
                <w:sz w:val="18"/>
              </w:rPr>
              <w:t>A, B, C</w:t>
            </w:r>
          </w:p>
        </w:tc>
        <w:tc>
          <w:tcPr>
            <w:tcW w:w="1747" w:type="dxa"/>
          </w:tcPr>
          <w:p w:rsidR="00593BB7" w:rsidRDefault="008135CE">
            <w:pPr>
              <w:pStyle w:val="TableParagraph"/>
              <w:ind w:right="304"/>
              <w:rPr>
                <w:sz w:val="18"/>
              </w:rPr>
            </w:pPr>
            <w:r>
              <w:rPr>
                <w:sz w:val="18"/>
              </w:rPr>
              <w:t>1 (Government Performance and Results Act goal)</w:t>
            </w:r>
          </w:p>
        </w:tc>
        <w:tc>
          <w:tcPr>
            <w:tcW w:w="2516" w:type="dxa"/>
          </w:tcPr>
          <w:p w:rsidR="00593BB7" w:rsidRDefault="008135CE">
            <w:pPr>
              <w:pStyle w:val="TableParagraph"/>
              <w:ind w:right="1733"/>
              <w:rPr>
                <w:sz w:val="18"/>
              </w:rPr>
            </w:pPr>
            <w:r>
              <w:rPr>
                <w:sz w:val="18"/>
              </w:rPr>
              <w:t>Yes 138157:</w:t>
            </w:r>
          </w:p>
          <w:p w:rsidR="00593BB7" w:rsidRDefault="008135CE">
            <w:pPr>
              <w:pStyle w:val="TableParagraph"/>
              <w:spacing w:before="2"/>
              <w:ind w:right="374"/>
              <w:rPr>
                <w:sz w:val="18"/>
              </w:rPr>
            </w:pPr>
            <w:r>
              <w:rPr>
                <w:i/>
                <w:sz w:val="18"/>
              </w:rPr>
              <w:t xml:space="preserve">Two seasonal </w:t>
            </w:r>
            <w:proofErr w:type="spellStart"/>
            <w:r>
              <w:rPr>
                <w:i/>
                <w:sz w:val="18"/>
              </w:rPr>
              <w:t>biotechs</w:t>
            </w:r>
            <w:proofErr w:type="spellEnd"/>
            <w:r>
              <w:rPr>
                <w:i/>
                <w:sz w:val="18"/>
              </w:rPr>
              <w:t xml:space="preserve"> to treat invasive exotic plants </w:t>
            </w:r>
            <w:r>
              <w:rPr>
                <w:sz w:val="18"/>
              </w:rPr>
              <w:t>129455:</w:t>
            </w:r>
          </w:p>
          <w:p w:rsidR="00593BB7" w:rsidRDefault="008135CE">
            <w:pPr>
              <w:pStyle w:val="TableParagraph"/>
              <w:ind w:right="133"/>
              <w:rPr>
                <w:sz w:val="18"/>
              </w:rPr>
            </w:pPr>
            <w:r>
              <w:rPr>
                <w:i/>
                <w:sz w:val="18"/>
              </w:rPr>
              <w:t>Create a Protocol for the Analysis of Deer Browse Dat</w:t>
            </w:r>
            <w:r>
              <w:rPr>
                <w:i/>
                <w:sz w:val="18"/>
              </w:rPr>
              <w:t xml:space="preserve">a at Catoctin Mountain Park </w:t>
            </w:r>
            <w:r>
              <w:rPr>
                <w:sz w:val="18"/>
              </w:rPr>
              <w:t>41425A:</w:t>
            </w:r>
          </w:p>
          <w:p w:rsidR="00593BB7" w:rsidRDefault="008135CE">
            <w:pPr>
              <w:pStyle w:val="TableParagraph"/>
              <w:ind w:right="133"/>
              <w:rPr>
                <w:i/>
                <w:sz w:val="18"/>
              </w:rPr>
            </w:pPr>
            <w:r>
              <w:rPr>
                <w:i/>
                <w:sz w:val="18"/>
              </w:rPr>
              <w:t>Prepare EIS for Deer Mgmt at Catoctin Mountain Park</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ind w:right="113"/>
              <w:rPr>
                <w:sz w:val="18"/>
              </w:rPr>
            </w:pPr>
            <w:r>
              <w:rPr>
                <w:sz w:val="18"/>
              </w:rPr>
              <w:t>Up to 50,000 (Hard costs only.</w:t>
            </w:r>
          </w:p>
          <w:p w:rsidR="00593BB7" w:rsidRDefault="008135CE">
            <w:pPr>
              <w:pStyle w:val="TableParagraph"/>
              <w:spacing w:before="1"/>
              <w:ind w:right="254"/>
              <w:rPr>
                <w:sz w:val="18"/>
              </w:rPr>
            </w:pPr>
            <w:r>
              <w:rPr>
                <w:sz w:val="18"/>
              </w:rPr>
              <w:t>Volunteer and some project money spent to date. Actual costs will be higher.)</w:t>
            </w:r>
          </w:p>
        </w:tc>
        <w:tc>
          <w:tcPr>
            <w:tcW w:w="2164" w:type="dxa"/>
          </w:tcPr>
          <w:p w:rsidR="00593BB7" w:rsidRDefault="008135CE">
            <w:pPr>
              <w:pStyle w:val="TableParagraph"/>
              <w:spacing w:line="208" w:lineRule="exact"/>
              <w:rPr>
                <w:sz w:val="18"/>
              </w:rPr>
            </w:pPr>
            <w:r>
              <w:rPr>
                <w:sz w:val="18"/>
              </w:rPr>
              <w:t>ONPS / Project / Partners</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126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rPr>
                <w:sz w:val="18"/>
              </w:rPr>
            </w:pPr>
            <w:r>
              <w:rPr>
                <w:sz w:val="18"/>
              </w:rPr>
              <w:t>2. Early pest detection</w:t>
            </w:r>
          </w:p>
        </w:tc>
        <w:tc>
          <w:tcPr>
            <w:tcW w:w="2416" w:type="dxa"/>
          </w:tcPr>
          <w:p w:rsidR="00593BB7" w:rsidRDefault="008135CE">
            <w:pPr>
              <w:pStyle w:val="TableParagraph"/>
              <w:rPr>
                <w:sz w:val="18"/>
              </w:rPr>
            </w:pPr>
            <w:r>
              <w:rPr>
                <w:sz w:val="18"/>
              </w:rPr>
              <w:t>B, C</w:t>
            </w:r>
          </w:p>
        </w:tc>
        <w:tc>
          <w:tcPr>
            <w:tcW w:w="1747" w:type="dxa"/>
          </w:tcPr>
          <w:p w:rsidR="00593BB7" w:rsidRDefault="008135CE">
            <w:pPr>
              <w:pStyle w:val="TableParagraph"/>
              <w:rPr>
                <w:sz w:val="18"/>
              </w:rPr>
            </w:pPr>
            <w:r>
              <w:rPr>
                <w:sz w:val="18"/>
              </w:rPr>
              <w:t>2</w:t>
            </w:r>
          </w:p>
        </w:tc>
        <w:tc>
          <w:tcPr>
            <w:tcW w:w="2516" w:type="dxa"/>
          </w:tcPr>
          <w:p w:rsidR="00593BB7" w:rsidRDefault="008135CE">
            <w:pPr>
              <w:pStyle w:val="TableParagraph"/>
              <w:ind w:right="1733" w:firstLine="1"/>
              <w:rPr>
                <w:sz w:val="18"/>
              </w:rPr>
            </w:pPr>
            <w:r>
              <w:rPr>
                <w:sz w:val="18"/>
              </w:rPr>
              <w:t>Yes 168610:</w:t>
            </w:r>
          </w:p>
          <w:p w:rsidR="00593BB7" w:rsidRDefault="008135CE">
            <w:pPr>
              <w:pStyle w:val="TableParagraph"/>
              <w:ind w:right="263"/>
              <w:rPr>
                <w:i/>
                <w:sz w:val="18"/>
              </w:rPr>
            </w:pPr>
            <w:r>
              <w:rPr>
                <w:i/>
                <w:sz w:val="18"/>
              </w:rPr>
              <w:t>Control Exotic Plants to Protect Natural and cultural Resources with SCA Partner (YPP)</w:t>
            </w:r>
          </w:p>
        </w:tc>
        <w:tc>
          <w:tcPr>
            <w:tcW w:w="2688" w:type="dxa"/>
          </w:tcPr>
          <w:p w:rsidR="00593BB7" w:rsidRDefault="008135CE">
            <w:pPr>
              <w:pStyle w:val="TableParagraph"/>
              <w:rPr>
                <w:sz w:val="18"/>
              </w:rPr>
            </w:pPr>
            <w:r>
              <w:rPr>
                <w:sz w:val="18"/>
              </w:rPr>
              <w:t>Ongoing</w:t>
            </w:r>
          </w:p>
        </w:tc>
        <w:tc>
          <w:tcPr>
            <w:tcW w:w="1747" w:type="dxa"/>
          </w:tcPr>
          <w:p w:rsidR="00593BB7" w:rsidRDefault="008135CE">
            <w:pPr>
              <w:pStyle w:val="TableParagraph"/>
              <w:rPr>
                <w:sz w:val="18"/>
              </w:rPr>
            </w:pPr>
            <w:r>
              <w:rPr>
                <w:sz w:val="18"/>
              </w:rPr>
              <w:t>50,000</w:t>
            </w:r>
          </w:p>
        </w:tc>
        <w:tc>
          <w:tcPr>
            <w:tcW w:w="2164" w:type="dxa"/>
          </w:tcPr>
          <w:p w:rsidR="00593BB7" w:rsidRDefault="008135CE">
            <w:pPr>
              <w:pStyle w:val="TableParagraph"/>
              <w:rPr>
                <w:sz w:val="18"/>
              </w:rPr>
            </w:pPr>
            <w:r>
              <w:rPr>
                <w:sz w:val="18"/>
              </w:rPr>
              <w:t>Project</w:t>
            </w:r>
          </w:p>
        </w:tc>
        <w:tc>
          <w:tcPr>
            <w:tcW w:w="1356" w:type="dxa"/>
          </w:tcPr>
          <w:p w:rsidR="00593BB7" w:rsidRDefault="008135CE">
            <w:pPr>
              <w:pStyle w:val="TableParagraph"/>
              <w:ind w:left="101"/>
              <w:rPr>
                <w:sz w:val="18"/>
              </w:rPr>
            </w:pPr>
            <w:r>
              <w:rPr>
                <w:sz w:val="18"/>
              </w:rPr>
              <w:t>Medium</w:t>
            </w:r>
          </w:p>
        </w:tc>
      </w:tr>
      <w:tr w:rsidR="00593BB7">
        <w:trPr>
          <w:trHeight w:hRule="exact" w:val="2726"/>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35"/>
              <w:rPr>
                <w:sz w:val="18"/>
              </w:rPr>
            </w:pPr>
            <w:r>
              <w:rPr>
                <w:sz w:val="18"/>
              </w:rPr>
              <w:t xml:space="preserve">3. Provide active management. Select specific parts of the park to treat and complete activities such as barberry and </w:t>
            </w:r>
            <w:proofErr w:type="spellStart"/>
            <w:r>
              <w:rPr>
                <w:sz w:val="18"/>
              </w:rPr>
              <w:t>microstegium</w:t>
            </w:r>
            <w:proofErr w:type="spellEnd"/>
            <w:r>
              <w:rPr>
                <w:sz w:val="18"/>
              </w:rPr>
              <w:t xml:space="preserve"> removals. Engage in restoration and education initiatives to complement active management</w:t>
            </w:r>
            <w:r>
              <w:rPr>
                <w:spacing w:val="-15"/>
                <w:sz w:val="18"/>
              </w:rPr>
              <w:t xml:space="preserve"> </w:t>
            </w:r>
            <w:r>
              <w:rPr>
                <w:sz w:val="18"/>
              </w:rPr>
              <w:t>efforts.</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3</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4-10 years</w:t>
            </w:r>
          </w:p>
        </w:tc>
        <w:tc>
          <w:tcPr>
            <w:tcW w:w="1747" w:type="dxa"/>
          </w:tcPr>
          <w:p w:rsidR="00593BB7" w:rsidRDefault="008135CE">
            <w:pPr>
              <w:pStyle w:val="TableParagraph"/>
              <w:spacing w:line="208" w:lineRule="exact"/>
              <w:rPr>
                <w:sz w:val="18"/>
              </w:rPr>
            </w:pPr>
            <w:r>
              <w:rPr>
                <w:sz w:val="18"/>
              </w:rPr>
              <w:t>80,000 for fuel</w:t>
            </w:r>
          </w:p>
          <w:p w:rsidR="00593BB7" w:rsidRDefault="008135CE">
            <w:pPr>
              <w:pStyle w:val="TableParagraph"/>
              <w:spacing w:before="1"/>
              <w:ind w:right="234"/>
              <w:rPr>
                <w:sz w:val="18"/>
              </w:rPr>
            </w:pPr>
            <w:proofErr w:type="gramStart"/>
            <w:r>
              <w:rPr>
                <w:sz w:val="18"/>
              </w:rPr>
              <w:t>reduction</w:t>
            </w:r>
            <w:proofErr w:type="gramEnd"/>
            <w:r>
              <w:rPr>
                <w:sz w:val="18"/>
              </w:rPr>
              <w:t>. 85,000 for forest management.</w:t>
            </w:r>
          </w:p>
          <w:p w:rsidR="00593BB7" w:rsidRDefault="008135CE">
            <w:pPr>
              <w:pStyle w:val="TableParagraph"/>
              <w:ind w:right="164"/>
              <w:rPr>
                <w:sz w:val="18"/>
              </w:rPr>
            </w:pPr>
            <w:r>
              <w:rPr>
                <w:sz w:val="18"/>
              </w:rPr>
              <w:t>70,000 for nonnative plant management and tree disease response. Deer management costs listed under “Wildlife Communities”)</w:t>
            </w:r>
          </w:p>
        </w:tc>
        <w:tc>
          <w:tcPr>
            <w:tcW w:w="2164" w:type="dxa"/>
          </w:tcPr>
          <w:p w:rsidR="00593BB7" w:rsidRDefault="008135CE">
            <w:pPr>
              <w:pStyle w:val="TableParagraph"/>
              <w:spacing w:line="208" w:lineRule="exact"/>
              <w:rPr>
                <w:sz w:val="18"/>
              </w:rPr>
            </w:pPr>
            <w:r>
              <w:rPr>
                <w:sz w:val="18"/>
              </w:rPr>
              <w:t>Project</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676"/>
        </w:trPr>
        <w:tc>
          <w:tcPr>
            <w:tcW w:w="1853" w:type="dxa"/>
          </w:tcPr>
          <w:p w:rsidR="00593BB7" w:rsidRDefault="008135CE">
            <w:pPr>
              <w:pStyle w:val="TableParagraph"/>
              <w:ind w:right="370"/>
              <w:rPr>
                <w:b/>
                <w:sz w:val="18"/>
              </w:rPr>
            </w:pPr>
            <w:r>
              <w:rPr>
                <w:b/>
                <w:sz w:val="18"/>
              </w:rPr>
              <w:t>Geological Resources – FRV</w:t>
            </w:r>
          </w:p>
        </w:tc>
        <w:tc>
          <w:tcPr>
            <w:tcW w:w="1885" w:type="dxa"/>
          </w:tcPr>
          <w:p w:rsidR="00593BB7" w:rsidRDefault="008135CE">
            <w:pPr>
              <w:pStyle w:val="TableParagraph"/>
              <w:ind w:right="392"/>
              <w:rPr>
                <w:sz w:val="18"/>
              </w:rPr>
            </w:pPr>
            <w:r>
              <w:rPr>
                <w:b/>
                <w:sz w:val="18"/>
              </w:rPr>
              <w:t xml:space="preserve">Strategy 1: </w:t>
            </w:r>
            <w:r>
              <w:rPr>
                <w:sz w:val="18"/>
              </w:rPr>
              <w:t>Characterize local aquifer systems</w:t>
            </w:r>
          </w:p>
        </w:tc>
        <w:tc>
          <w:tcPr>
            <w:tcW w:w="2641" w:type="dxa"/>
          </w:tcPr>
          <w:p w:rsidR="00593BB7" w:rsidRDefault="008135CE">
            <w:pPr>
              <w:pStyle w:val="TableParagraph"/>
              <w:ind w:right="248"/>
              <w:rPr>
                <w:sz w:val="18"/>
              </w:rPr>
            </w:pPr>
            <w:r>
              <w:rPr>
                <w:sz w:val="18"/>
              </w:rPr>
              <w:t>1. Make technical request to Geological Resources Division</w:t>
            </w:r>
          </w:p>
        </w:tc>
        <w:tc>
          <w:tcPr>
            <w:tcW w:w="2416" w:type="dxa"/>
          </w:tcPr>
          <w:p w:rsidR="00593BB7" w:rsidRDefault="008135CE">
            <w:pPr>
              <w:pStyle w:val="TableParagraph"/>
              <w:rPr>
                <w:sz w:val="18"/>
              </w:rPr>
            </w:pPr>
            <w:r>
              <w:rPr>
                <w:sz w:val="18"/>
              </w:rPr>
              <w:t>A</w:t>
            </w:r>
          </w:p>
        </w:tc>
        <w:tc>
          <w:tcPr>
            <w:tcW w:w="1747" w:type="dxa"/>
          </w:tcPr>
          <w:p w:rsidR="00593BB7" w:rsidRDefault="008135CE">
            <w:pPr>
              <w:pStyle w:val="TableParagraph"/>
              <w:rPr>
                <w:sz w:val="18"/>
              </w:rPr>
            </w:pPr>
            <w:r>
              <w:rPr>
                <w:sz w:val="18"/>
              </w:rPr>
              <w:t>1</w:t>
            </w:r>
          </w:p>
        </w:tc>
        <w:tc>
          <w:tcPr>
            <w:tcW w:w="2516" w:type="dxa"/>
          </w:tcPr>
          <w:p w:rsidR="00593BB7" w:rsidRDefault="00593BB7"/>
        </w:tc>
        <w:tc>
          <w:tcPr>
            <w:tcW w:w="2688" w:type="dxa"/>
          </w:tcPr>
          <w:p w:rsidR="00593BB7" w:rsidRDefault="008135CE">
            <w:pPr>
              <w:pStyle w:val="TableParagraph"/>
              <w:rPr>
                <w:sz w:val="18"/>
              </w:rPr>
            </w:pPr>
            <w:r>
              <w:rPr>
                <w:sz w:val="18"/>
              </w:rPr>
              <w:t>1 year</w:t>
            </w:r>
          </w:p>
        </w:tc>
        <w:tc>
          <w:tcPr>
            <w:tcW w:w="1747" w:type="dxa"/>
          </w:tcPr>
          <w:p w:rsidR="00593BB7" w:rsidRDefault="008135CE">
            <w:pPr>
              <w:pStyle w:val="TableParagraph"/>
              <w:ind w:left="102"/>
              <w:rPr>
                <w:sz w:val="18"/>
              </w:rPr>
            </w:pPr>
            <w:r>
              <w:rPr>
                <w:sz w:val="18"/>
              </w:rPr>
              <w:t>75,000</w:t>
            </w:r>
          </w:p>
        </w:tc>
        <w:tc>
          <w:tcPr>
            <w:tcW w:w="2164" w:type="dxa"/>
          </w:tcPr>
          <w:p w:rsidR="00593BB7" w:rsidRDefault="008135CE">
            <w:pPr>
              <w:pStyle w:val="TableParagraph"/>
              <w:ind w:right="350"/>
              <w:rPr>
                <w:sz w:val="18"/>
              </w:rPr>
            </w:pPr>
            <w:r>
              <w:rPr>
                <w:sz w:val="18"/>
              </w:rPr>
              <w:t>ONPS (GRD personnel base)</w:t>
            </w:r>
          </w:p>
        </w:tc>
        <w:tc>
          <w:tcPr>
            <w:tcW w:w="1356" w:type="dxa"/>
          </w:tcPr>
          <w:p w:rsidR="00593BB7" w:rsidRDefault="008135CE">
            <w:pPr>
              <w:pStyle w:val="TableParagraph"/>
              <w:ind w:left="101"/>
              <w:rPr>
                <w:sz w:val="18"/>
              </w:rPr>
            </w:pPr>
            <w:r>
              <w:rPr>
                <w:sz w:val="18"/>
              </w:rPr>
              <w:t>High</w:t>
            </w:r>
          </w:p>
        </w:tc>
      </w:tr>
      <w:tr w:rsidR="00593BB7">
        <w:trPr>
          <w:trHeight w:hRule="exact" w:val="260"/>
        </w:trPr>
        <w:tc>
          <w:tcPr>
            <w:tcW w:w="1853" w:type="dxa"/>
          </w:tcPr>
          <w:p w:rsidR="00593BB7" w:rsidRDefault="00593BB7"/>
        </w:tc>
        <w:tc>
          <w:tcPr>
            <w:tcW w:w="1885" w:type="dxa"/>
          </w:tcPr>
          <w:p w:rsidR="00593BB7" w:rsidRDefault="00593BB7"/>
        </w:tc>
        <w:tc>
          <w:tcPr>
            <w:tcW w:w="2641" w:type="dxa"/>
          </w:tcPr>
          <w:p w:rsidR="00593BB7" w:rsidRDefault="008135CE">
            <w:pPr>
              <w:pStyle w:val="TableParagraph"/>
              <w:spacing w:line="208" w:lineRule="exact"/>
              <w:rPr>
                <w:sz w:val="18"/>
              </w:rPr>
            </w:pPr>
            <w:r>
              <w:rPr>
                <w:sz w:val="18"/>
              </w:rPr>
              <w:t>2. Monitor groundwater levels</w:t>
            </w:r>
          </w:p>
        </w:tc>
        <w:tc>
          <w:tcPr>
            <w:tcW w:w="2416" w:type="dxa"/>
          </w:tcPr>
          <w:p w:rsidR="00593BB7" w:rsidRDefault="008135CE">
            <w:pPr>
              <w:pStyle w:val="TableParagraph"/>
              <w:spacing w:line="208" w:lineRule="exact"/>
              <w:ind w:left="102"/>
              <w:rPr>
                <w:sz w:val="18"/>
              </w:rPr>
            </w:pPr>
            <w:r>
              <w:rPr>
                <w:sz w:val="18"/>
              </w:rPr>
              <w:t>A</w:t>
            </w:r>
          </w:p>
        </w:tc>
        <w:tc>
          <w:tcPr>
            <w:tcW w:w="1747" w:type="dxa"/>
          </w:tcPr>
          <w:p w:rsidR="00593BB7" w:rsidRDefault="008135CE">
            <w:pPr>
              <w:pStyle w:val="TableParagraph"/>
              <w:spacing w:line="208" w:lineRule="exact"/>
              <w:ind w:left="102"/>
              <w:rPr>
                <w:sz w:val="18"/>
              </w:rPr>
            </w:pPr>
            <w:r>
              <w:rPr>
                <w:sz w:val="18"/>
              </w:rPr>
              <w:t>2</w:t>
            </w:r>
          </w:p>
        </w:tc>
        <w:tc>
          <w:tcPr>
            <w:tcW w:w="2516" w:type="dxa"/>
          </w:tcPr>
          <w:p w:rsidR="00593BB7" w:rsidRDefault="00593BB7"/>
        </w:tc>
        <w:tc>
          <w:tcPr>
            <w:tcW w:w="2688" w:type="dxa"/>
          </w:tcPr>
          <w:p w:rsidR="00593BB7" w:rsidRDefault="008135CE">
            <w:pPr>
              <w:pStyle w:val="TableParagraph"/>
              <w:spacing w:line="208" w:lineRule="exact"/>
              <w:ind w:left="102"/>
              <w:rPr>
                <w:sz w:val="18"/>
              </w:rPr>
            </w:pPr>
            <w:r>
              <w:rPr>
                <w:sz w:val="18"/>
              </w:rPr>
              <w:t>Ongoing</w:t>
            </w:r>
          </w:p>
        </w:tc>
        <w:tc>
          <w:tcPr>
            <w:tcW w:w="1747" w:type="dxa"/>
          </w:tcPr>
          <w:p w:rsidR="00593BB7" w:rsidRDefault="008135CE">
            <w:pPr>
              <w:pStyle w:val="TableParagraph"/>
              <w:spacing w:line="208" w:lineRule="exact"/>
              <w:rPr>
                <w:sz w:val="18"/>
              </w:rPr>
            </w:pPr>
            <w:r>
              <w:rPr>
                <w:sz w:val="18"/>
              </w:rPr>
              <w:t>75,000</w:t>
            </w:r>
          </w:p>
        </w:tc>
        <w:tc>
          <w:tcPr>
            <w:tcW w:w="2164" w:type="dxa"/>
          </w:tcPr>
          <w:p w:rsidR="00593BB7" w:rsidRDefault="008135CE">
            <w:pPr>
              <w:pStyle w:val="TableParagraph"/>
              <w:spacing w:line="208" w:lineRule="exact"/>
              <w:rPr>
                <w:sz w:val="18"/>
              </w:rPr>
            </w:pPr>
            <w:r>
              <w:rPr>
                <w:sz w:val="18"/>
              </w:rPr>
              <w:t>ONPS</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640"/>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598"/>
              <w:rPr>
                <w:sz w:val="18"/>
              </w:rPr>
            </w:pPr>
            <w:r>
              <w:rPr>
                <w:sz w:val="18"/>
              </w:rPr>
              <w:t>3. Find a researcher to characterize local aquifer systems</w:t>
            </w:r>
          </w:p>
        </w:tc>
        <w:tc>
          <w:tcPr>
            <w:tcW w:w="2416" w:type="dxa"/>
          </w:tcPr>
          <w:p w:rsidR="00593BB7" w:rsidRDefault="008135CE">
            <w:pPr>
              <w:pStyle w:val="TableParagraph"/>
              <w:rPr>
                <w:sz w:val="18"/>
              </w:rPr>
            </w:pPr>
            <w:r>
              <w:rPr>
                <w:sz w:val="18"/>
              </w:rPr>
              <w:t>A</w:t>
            </w:r>
          </w:p>
        </w:tc>
        <w:tc>
          <w:tcPr>
            <w:tcW w:w="1747" w:type="dxa"/>
          </w:tcPr>
          <w:p w:rsidR="00593BB7" w:rsidRDefault="008135CE">
            <w:pPr>
              <w:pStyle w:val="TableParagraph"/>
              <w:rPr>
                <w:sz w:val="18"/>
              </w:rPr>
            </w:pPr>
            <w:r>
              <w:rPr>
                <w:sz w:val="18"/>
              </w:rPr>
              <w:t>3</w:t>
            </w:r>
          </w:p>
        </w:tc>
        <w:tc>
          <w:tcPr>
            <w:tcW w:w="2516" w:type="dxa"/>
          </w:tcPr>
          <w:p w:rsidR="00593BB7" w:rsidRDefault="00593BB7"/>
        </w:tc>
        <w:tc>
          <w:tcPr>
            <w:tcW w:w="2688" w:type="dxa"/>
          </w:tcPr>
          <w:p w:rsidR="00593BB7" w:rsidRDefault="008135CE">
            <w:pPr>
              <w:pStyle w:val="TableParagraph"/>
              <w:rPr>
                <w:sz w:val="18"/>
              </w:rPr>
            </w:pPr>
            <w:r>
              <w:rPr>
                <w:sz w:val="18"/>
              </w:rPr>
              <w:t>1 year</w:t>
            </w:r>
          </w:p>
        </w:tc>
        <w:tc>
          <w:tcPr>
            <w:tcW w:w="1747" w:type="dxa"/>
          </w:tcPr>
          <w:p w:rsidR="00593BB7" w:rsidRDefault="008135CE">
            <w:pPr>
              <w:pStyle w:val="TableParagraph"/>
              <w:rPr>
                <w:sz w:val="18"/>
              </w:rPr>
            </w:pPr>
            <w:r>
              <w:rPr>
                <w:sz w:val="18"/>
              </w:rPr>
              <w:t>More than 75,000</w:t>
            </w:r>
          </w:p>
        </w:tc>
        <w:tc>
          <w:tcPr>
            <w:tcW w:w="2164" w:type="dxa"/>
          </w:tcPr>
          <w:p w:rsidR="00593BB7" w:rsidRDefault="008135CE">
            <w:pPr>
              <w:pStyle w:val="TableParagraph"/>
              <w:rPr>
                <w:sz w:val="18"/>
              </w:rPr>
            </w:pPr>
            <w:r>
              <w:rPr>
                <w:sz w:val="18"/>
              </w:rPr>
              <w:t>Project / Partner</w:t>
            </w:r>
          </w:p>
        </w:tc>
        <w:tc>
          <w:tcPr>
            <w:tcW w:w="1356" w:type="dxa"/>
          </w:tcPr>
          <w:p w:rsidR="00593BB7" w:rsidRDefault="008135CE">
            <w:pPr>
              <w:pStyle w:val="TableParagraph"/>
              <w:ind w:left="102"/>
              <w:rPr>
                <w:sz w:val="18"/>
              </w:rPr>
            </w:pPr>
            <w:r>
              <w:rPr>
                <w:sz w:val="18"/>
              </w:rPr>
              <w:t>High</w:t>
            </w:r>
          </w:p>
        </w:tc>
      </w:tr>
      <w:tr w:rsidR="00593BB7">
        <w:trPr>
          <w:trHeight w:hRule="exact" w:val="1058"/>
        </w:trPr>
        <w:tc>
          <w:tcPr>
            <w:tcW w:w="1853" w:type="dxa"/>
          </w:tcPr>
          <w:p w:rsidR="00593BB7" w:rsidRDefault="00593BB7"/>
        </w:tc>
        <w:tc>
          <w:tcPr>
            <w:tcW w:w="1885" w:type="dxa"/>
          </w:tcPr>
          <w:p w:rsidR="00593BB7" w:rsidRDefault="008135CE">
            <w:pPr>
              <w:pStyle w:val="TableParagraph"/>
              <w:ind w:right="221"/>
              <w:rPr>
                <w:sz w:val="18"/>
              </w:rPr>
            </w:pPr>
            <w:r>
              <w:rPr>
                <w:b/>
                <w:sz w:val="18"/>
              </w:rPr>
              <w:t xml:space="preserve">Strategy 2: </w:t>
            </w:r>
            <w:r>
              <w:rPr>
                <w:sz w:val="18"/>
              </w:rPr>
              <w:t>Reduce erosion</w:t>
            </w:r>
          </w:p>
        </w:tc>
        <w:tc>
          <w:tcPr>
            <w:tcW w:w="2641" w:type="dxa"/>
          </w:tcPr>
          <w:p w:rsidR="00593BB7" w:rsidRDefault="008135CE">
            <w:pPr>
              <w:pStyle w:val="TableParagraph"/>
              <w:ind w:right="98"/>
              <w:rPr>
                <w:sz w:val="18"/>
              </w:rPr>
            </w:pPr>
            <w:r>
              <w:rPr>
                <w:sz w:val="18"/>
              </w:rPr>
              <w:t>1. Assess trail system in context with geological background</w:t>
            </w:r>
          </w:p>
        </w:tc>
        <w:tc>
          <w:tcPr>
            <w:tcW w:w="2416" w:type="dxa"/>
          </w:tcPr>
          <w:p w:rsidR="00593BB7" w:rsidRDefault="008135CE">
            <w:pPr>
              <w:pStyle w:val="TableParagraph"/>
              <w:spacing w:line="208" w:lineRule="exact"/>
              <w:rPr>
                <w:sz w:val="18"/>
              </w:rPr>
            </w:pPr>
            <w:r>
              <w:rPr>
                <w:sz w:val="18"/>
              </w:rPr>
              <w:t>A</w:t>
            </w:r>
          </w:p>
        </w:tc>
        <w:tc>
          <w:tcPr>
            <w:tcW w:w="1747" w:type="dxa"/>
          </w:tcPr>
          <w:p w:rsidR="00593BB7" w:rsidRDefault="008135CE">
            <w:pPr>
              <w:pStyle w:val="TableParagraph"/>
              <w:spacing w:line="208" w:lineRule="exact"/>
              <w:rPr>
                <w:sz w:val="18"/>
              </w:rPr>
            </w:pPr>
            <w:r>
              <w:rPr>
                <w:sz w:val="18"/>
              </w:rPr>
              <w:t>1</w:t>
            </w:r>
          </w:p>
        </w:tc>
        <w:tc>
          <w:tcPr>
            <w:tcW w:w="2516" w:type="dxa"/>
          </w:tcPr>
          <w:p w:rsidR="00593BB7" w:rsidRDefault="008135CE">
            <w:pPr>
              <w:pStyle w:val="TableParagraph"/>
              <w:ind w:right="1583"/>
              <w:rPr>
                <w:sz w:val="18"/>
              </w:rPr>
            </w:pPr>
            <w:r>
              <w:rPr>
                <w:sz w:val="18"/>
              </w:rPr>
              <w:t>Yes 167278 B:</w:t>
            </w:r>
          </w:p>
          <w:p w:rsidR="00593BB7" w:rsidRDefault="008135CE">
            <w:pPr>
              <w:pStyle w:val="TableParagraph"/>
              <w:spacing w:before="2"/>
              <w:ind w:right="273"/>
              <w:rPr>
                <w:i/>
                <w:sz w:val="18"/>
              </w:rPr>
            </w:pPr>
            <w:r>
              <w:rPr>
                <w:i/>
                <w:sz w:val="18"/>
              </w:rPr>
              <w:t xml:space="preserve">Improve Catoctin Mountain </w:t>
            </w:r>
            <w:r>
              <w:rPr>
                <w:i/>
                <w:sz w:val="18"/>
              </w:rPr>
              <w:t>Park Trail System</w:t>
            </w:r>
          </w:p>
          <w:p w:rsidR="00593BB7" w:rsidRDefault="008135CE">
            <w:pPr>
              <w:pStyle w:val="TableParagraph"/>
              <w:rPr>
                <w:i/>
                <w:sz w:val="18"/>
              </w:rPr>
            </w:pPr>
            <w:r>
              <w:rPr>
                <w:i/>
                <w:sz w:val="18"/>
              </w:rPr>
              <w:t>Involving Youth 2012 (YPP)</w:t>
            </w:r>
          </w:p>
        </w:tc>
        <w:tc>
          <w:tcPr>
            <w:tcW w:w="2688" w:type="dxa"/>
          </w:tcPr>
          <w:p w:rsidR="00593BB7" w:rsidRDefault="008135CE">
            <w:pPr>
              <w:pStyle w:val="TableParagraph"/>
              <w:ind w:right="615"/>
              <w:rPr>
                <w:sz w:val="18"/>
              </w:rPr>
            </w:pPr>
            <w:r>
              <w:rPr>
                <w:sz w:val="18"/>
              </w:rPr>
              <w:t>Ongoing (continuous monitoring and activities)</w:t>
            </w:r>
          </w:p>
        </w:tc>
        <w:tc>
          <w:tcPr>
            <w:tcW w:w="1747" w:type="dxa"/>
          </w:tcPr>
          <w:p w:rsidR="00593BB7" w:rsidRDefault="008135CE">
            <w:pPr>
              <w:pStyle w:val="TableParagraph"/>
              <w:spacing w:line="208" w:lineRule="exact"/>
              <w:rPr>
                <w:sz w:val="18"/>
              </w:rPr>
            </w:pPr>
            <w:r>
              <w:rPr>
                <w:sz w:val="18"/>
              </w:rPr>
              <w:t>75,000</w:t>
            </w:r>
          </w:p>
        </w:tc>
        <w:tc>
          <w:tcPr>
            <w:tcW w:w="2164" w:type="dxa"/>
          </w:tcPr>
          <w:p w:rsidR="00593BB7" w:rsidRDefault="008135CE">
            <w:pPr>
              <w:pStyle w:val="TableParagraph"/>
              <w:spacing w:line="208" w:lineRule="exact"/>
              <w:rPr>
                <w:sz w:val="18"/>
              </w:rPr>
            </w:pPr>
            <w:r>
              <w:rPr>
                <w:sz w:val="18"/>
              </w:rPr>
              <w:t>Project / ONPS</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1055"/>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298"/>
              <w:rPr>
                <w:sz w:val="18"/>
              </w:rPr>
            </w:pPr>
            <w:r>
              <w:rPr>
                <w:sz w:val="18"/>
              </w:rPr>
              <w:t xml:space="preserve">2. Develop engineering strategy to address severe erosion problems near visitor center and Ike Smith </w:t>
            </w:r>
            <w:proofErr w:type="spellStart"/>
            <w:r>
              <w:rPr>
                <w:sz w:val="18"/>
              </w:rPr>
              <w:t>Pumphouse</w:t>
            </w:r>
            <w:proofErr w:type="spellEnd"/>
          </w:p>
        </w:tc>
        <w:tc>
          <w:tcPr>
            <w:tcW w:w="2416" w:type="dxa"/>
          </w:tcPr>
          <w:p w:rsidR="00593BB7" w:rsidRDefault="008135CE">
            <w:pPr>
              <w:pStyle w:val="TableParagraph"/>
              <w:spacing w:line="208" w:lineRule="exact"/>
              <w:rPr>
                <w:sz w:val="18"/>
              </w:rPr>
            </w:pPr>
            <w:r>
              <w:rPr>
                <w:sz w:val="18"/>
              </w:rPr>
              <w:t>A, B</w:t>
            </w:r>
          </w:p>
        </w:tc>
        <w:tc>
          <w:tcPr>
            <w:tcW w:w="1747" w:type="dxa"/>
          </w:tcPr>
          <w:p w:rsidR="00593BB7" w:rsidRDefault="008135CE">
            <w:pPr>
              <w:pStyle w:val="TableParagraph"/>
              <w:spacing w:line="208" w:lineRule="exact"/>
              <w:ind w:left="102"/>
              <w:rPr>
                <w:sz w:val="18"/>
              </w:rPr>
            </w:pPr>
            <w:r>
              <w:rPr>
                <w:sz w:val="18"/>
              </w:rPr>
              <w:t>2</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rPr>
                <w:sz w:val="18"/>
              </w:rPr>
            </w:pPr>
            <w:r>
              <w:rPr>
                <w:sz w:val="18"/>
              </w:rPr>
              <w:t>75,000</w:t>
            </w:r>
          </w:p>
        </w:tc>
        <w:tc>
          <w:tcPr>
            <w:tcW w:w="2164" w:type="dxa"/>
          </w:tcPr>
          <w:p w:rsidR="00593BB7" w:rsidRDefault="008135CE">
            <w:pPr>
              <w:pStyle w:val="TableParagraph"/>
              <w:spacing w:line="208" w:lineRule="exact"/>
              <w:rPr>
                <w:sz w:val="18"/>
              </w:rPr>
            </w:pPr>
            <w:r>
              <w:rPr>
                <w:sz w:val="18"/>
              </w:rPr>
              <w:t>ONPS</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846"/>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226"/>
              <w:jc w:val="both"/>
              <w:rPr>
                <w:sz w:val="18"/>
              </w:rPr>
            </w:pPr>
            <w:r>
              <w:rPr>
                <w:sz w:val="18"/>
              </w:rPr>
              <w:t>3. Protect and promote native vegetation in riparian buffers, which stabilize banks</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3</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ind w:right="84"/>
              <w:rPr>
                <w:sz w:val="18"/>
              </w:rPr>
            </w:pPr>
            <w:r>
              <w:rPr>
                <w:sz w:val="18"/>
              </w:rPr>
              <w:t xml:space="preserve">150,000 (including work around bridge and/or Ike Smith </w:t>
            </w:r>
            <w:proofErr w:type="spellStart"/>
            <w:r>
              <w:rPr>
                <w:sz w:val="18"/>
              </w:rPr>
              <w:t>Pumphouse</w:t>
            </w:r>
            <w:proofErr w:type="spellEnd"/>
            <w:r>
              <w:rPr>
                <w:sz w:val="18"/>
              </w:rPr>
              <w:t>)</w:t>
            </w:r>
          </w:p>
        </w:tc>
        <w:tc>
          <w:tcPr>
            <w:tcW w:w="2164" w:type="dxa"/>
          </w:tcPr>
          <w:p w:rsidR="00593BB7" w:rsidRDefault="008135CE">
            <w:pPr>
              <w:pStyle w:val="TableParagraph"/>
              <w:spacing w:line="208" w:lineRule="exact"/>
              <w:rPr>
                <w:sz w:val="18"/>
              </w:rPr>
            </w:pPr>
            <w:r>
              <w:rPr>
                <w:sz w:val="18"/>
              </w:rPr>
              <w:t>Project / Facilities</w:t>
            </w:r>
          </w:p>
        </w:tc>
        <w:tc>
          <w:tcPr>
            <w:tcW w:w="1356" w:type="dxa"/>
          </w:tcPr>
          <w:p w:rsidR="00593BB7" w:rsidRDefault="008135CE">
            <w:pPr>
              <w:pStyle w:val="TableParagraph"/>
              <w:spacing w:line="208" w:lineRule="exact"/>
              <w:ind w:left="101"/>
              <w:rPr>
                <w:sz w:val="18"/>
              </w:rPr>
            </w:pPr>
            <w:r>
              <w:rPr>
                <w:sz w:val="18"/>
              </w:rPr>
              <w:t>High</w:t>
            </w:r>
          </w:p>
        </w:tc>
      </w:tr>
    </w:tbl>
    <w:p w:rsidR="00593BB7" w:rsidRDefault="00593BB7">
      <w:pPr>
        <w:spacing w:line="208" w:lineRule="exact"/>
        <w:rPr>
          <w:sz w:val="18"/>
        </w:rPr>
        <w:sectPr w:rsidR="00593BB7">
          <w:headerReference w:type="default" r:id="rId339"/>
          <w:footerReference w:type="default" r:id="rId340"/>
          <w:pgSz w:w="24480" w:h="15840" w:orient="landscape"/>
          <w:pgMar w:top="1440" w:right="1920" w:bottom="920" w:left="1300" w:header="0" w:footer="731" w:gutter="0"/>
          <w:pgNumType w:start="68"/>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1885"/>
        <w:gridCol w:w="2641"/>
        <w:gridCol w:w="2416"/>
        <w:gridCol w:w="1747"/>
        <w:gridCol w:w="2516"/>
        <w:gridCol w:w="2688"/>
        <w:gridCol w:w="1747"/>
        <w:gridCol w:w="2164"/>
        <w:gridCol w:w="1356"/>
      </w:tblGrid>
      <w:tr w:rsidR="00593BB7">
        <w:trPr>
          <w:trHeight w:hRule="exact" w:val="478"/>
        </w:trPr>
        <w:tc>
          <w:tcPr>
            <w:tcW w:w="21013" w:type="dxa"/>
            <w:gridSpan w:val="10"/>
            <w:shd w:val="clear" w:color="auto" w:fill="D3DEBA"/>
          </w:tcPr>
          <w:p w:rsidR="00593BB7" w:rsidRDefault="008135CE">
            <w:pPr>
              <w:pStyle w:val="TableParagraph"/>
              <w:spacing w:before="125"/>
              <w:rPr>
                <w:b/>
                <w:sz w:val="18"/>
              </w:rPr>
            </w:pPr>
            <w:r>
              <w:rPr>
                <w:b/>
                <w:sz w:val="18"/>
              </w:rPr>
              <w:lastRenderedPageBreak/>
              <w:t>Natural Resources Comprehensive Strategies</w:t>
            </w:r>
          </w:p>
        </w:tc>
      </w:tr>
      <w:tr w:rsidR="00593BB7">
        <w:trPr>
          <w:trHeight w:hRule="exact" w:val="1268"/>
        </w:trPr>
        <w:tc>
          <w:tcPr>
            <w:tcW w:w="1853" w:type="dxa"/>
            <w:shd w:val="clear" w:color="auto" w:fill="D3DEBA"/>
          </w:tcPr>
          <w:p w:rsidR="00593BB7" w:rsidRDefault="008135CE">
            <w:pPr>
              <w:pStyle w:val="TableParagraph"/>
              <w:spacing w:line="212" w:lineRule="exact"/>
              <w:rPr>
                <w:b/>
                <w:sz w:val="18"/>
              </w:rPr>
            </w:pPr>
            <w:r>
              <w:rPr>
                <w:b/>
                <w:sz w:val="18"/>
              </w:rPr>
              <w:t>Priority Resource</w:t>
            </w:r>
          </w:p>
        </w:tc>
        <w:tc>
          <w:tcPr>
            <w:tcW w:w="1885" w:type="dxa"/>
            <w:shd w:val="clear" w:color="auto" w:fill="D3DEBA"/>
          </w:tcPr>
          <w:p w:rsidR="00593BB7" w:rsidRDefault="008135CE">
            <w:pPr>
              <w:pStyle w:val="TableParagraph"/>
              <w:ind w:right="442"/>
              <w:rPr>
                <w:b/>
                <w:sz w:val="18"/>
              </w:rPr>
            </w:pPr>
            <w:r>
              <w:rPr>
                <w:b/>
                <w:sz w:val="18"/>
              </w:rPr>
              <w:t>Comprehensive Strategy</w:t>
            </w:r>
          </w:p>
        </w:tc>
        <w:tc>
          <w:tcPr>
            <w:tcW w:w="2641" w:type="dxa"/>
            <w:shd w:val="clear" w:color="auto" w:fill="D3DEBA"/>
          </w:tcPr>
          <w:p w:rsidR="00593BB7" w:rsidRDefault="008135CE">
            <w:pPr>
              <w:pStyle w:val="TableParagraph"/>
              <w:ind w:right="177"/>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16" w:type="dxa"/>
            <w:shd w:val="clear" w:color="auto" w:fill="D3DEBA"/>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82"/>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47" w:type="dxa"/>
            <w:shd w:val="clear" w:color="auto" w:fill="D3DEBA"/>
          </w:tcPr>
          <w:p w:rsidR="00593BB7" w:rsidRDefault="008135CE">
            <w:pPr>
              <w:pStyle w:val="TableParagraph"/>
              <w:spacing w:line="212" w:lineRule="exact"/>
              <w:rPr>
                <w:b/>
                <w:sz w:val="18"/>
              </w:rPr>
            </w:pPr>
            <w:r>
              <w:rPr>
                <w:b/>
                <w:sz w:val="18"/>
              </w:rPr>
              <w:t>Sequencing</w:t>
            </w:r>
          </w:p>
        </w:tc>
        <w:tc>
          <w:tcPr>
            <w:tcW w:w="2516" w:type="dxa"/>
            <w:shd w:val="clear" w:color="auto" w:fill="D3DEBA"/>
          </w:tcPr>
          <w:p w:rsidR="00593BB7" w:rsidRDefault="008135CE">
            <w:pPr>
              <w:pStyle w:val="TableParagraph"/>
              <w:spacing w:line="212" w:lineRule="exact"/>
              <w:rPr>
                <w:b/>
                <w:sz w:val="18"/>
              </w:rPr>
            </w:pPr>
            <w:r>
              <w:rPr>
                <w:b/>
                <w:sz w:val="18"/>
              </w:rPr>
              <w:t>In PMIS?</w:t>
            </w:r>
          </w:p>
          <w:p w:rsidR="00593BB7" w:rsidRDefault="008135CE">
            <w:pPr>
              <w:pStyle w:val="TableParagraph"/>
              <w:rPr>
                <w:b/>
                <w:sz w:val="18"/>
              </w:rPr>
            </w:pPr>
            <w:r>
              <w:rPr>
                <w:b/>
                <w:sz w:val="18"/>
              </w:rPr>
              <w:t>If yes, note PMIS #</w:t>
            </w:r>
          </w:p>
        </w:tc>
        <w:tc>
          <w:tcPr>
            <w:tcW w:w="2688" w:type="dxa"/>
            <w:shd w:val="clear" w:color="auto" w:fill="D3DEBA"/>
          </w:tcPr>
          <w:p w:rsidR="00593BB7" w:rsidRDefault="008135CE">
            <w:pPr>
              <w:pStyle w:val="TableParagraph"/>
              <w:spacing w:line="212" w:lineRule="exact"/>
              <w:rPr>
                <w:b/>
                <w:sz w:val="18"/>
              </w:rPr>
            </w:pPr>
            <w:r>
              <w:rPr>
                <w:b/>
                <w:sz w:val="18"/>
              </w:rPr>
              <w:t>Estimated Duration (Years)</w:t>
            </w:r>
          </w:p>
        </w:tc>
        <w:tc>
          <w:tcPr>
            <w:tcW w:w="1747" w:type="dxa"/>
            <w:shd w:val="clear" w:color="auto" w:fill="D3DEBA"/>
          </w:tcPr>
          <w:p w:rsidR="00593BB7" w:rsidRDefault="008135CE">
            <w:pPr>
              <w:pStyle w:val="TableParagraph"/>
              <w:spacing w:line="212" w:lineRule="exact"/>
              <w:rPr>
                <w:b/>
                <w:sz w:val="18"/>
              </w:rPr>
            </w:pPr>
            <w:r>
              <w:rPr>
                <w:b/>
                <w:sz w:val="18"/>
              </w:rPr>
              <w:t>Cost</w:t>
            </w:r>
          </w:p>
        </w:tc>
        <w:tc>
          <w:tcPr>
            <w:tcW w:w="2164" w:type="dxa"/>
            <w:shd w:val="clear" w:color="auto" w:fill="D3DEBA"/>
          </w:tcPr>
          <w:p w:rsidR="00593BB7" w:rsidRDefault="008135CE">
            <w:pPr>
              <w:pStyle w:val="TableParagraph"/>
              <w:spacing w:line="212" w:lineRule="exact"/>
              <w:rPr>
                <w:b/>
                <w:sz w:val="18"/>
              </w:rPr>
            </w:pPr>
            <w:r>
              <w:rPr>
                <w:b/>
                <w:sz w:val="18"/>
              </w:rPr>
              <w:t>Likely Funding Source</w:t>
            </w:r>
          </w:p>
        </w:tc>
        <w:tc>
          <w:tcPr>
            <w:tcW w:w="1356" w:type="dxa"/>
            <w:shd w:val="clear" w:color="auto" w:fill="D3DEBA"/>
          </w:tcPr>
          <w:p w:rsidR="00593BB7" w:rsidRDefault="008135CE">
            <w:pPr>
              <w:pStyle w:val="TableParagraph"/>
              <w:ind w:left="101" w:right="475"/>
              <w:rPr>
                <w:b/>
                <w:sz w:val="18"/>
              </w:rPr>
            </w:pPr>
            <w:r>
              <w:rPr>
                <w:b/>
                <w:sz w:val="18"/>
              </w:rPr>
              <w:t>Priority (High, Medium, low)</w:t>
            </w:r>
          </w:p>
        </w:tc>
      </w:tr>
      <w:tr w:rsidR="00593BB7">
        <w:trPr>
          <w:trHeight w:hRule="exact" w:val="105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spacing w:line="208" w:lineRule="exact"/>
              <w:rPr>
                <w:sz w:val="18"/>
              </w:rPr>
            </w:pPr>
            <w:r>
              <w:rPr>
                <w:sz w:val="18"/>
              </w:rPr>
              <w:t>4. Monitor sedimentation</w:t>
            </w:r>
          </w:p>
        </w:tc>
        <w:tc>
          <w:tcPr>
            <w:tcW w:w="2416" w:type="dxa"/>
          </w:tcPr>
          <w:p w:rsidR="00593BB7" w:rsidRDefault="008135CE">
            <w:pPr>
              <w:pStyle w:val="TableParagraph"/>
              <w:spacing w:line="208" w:lineRule="exact"/>
              <w:rPr>
                <w:sz w:val="18"/>
              </w:rPr>
            </w:pPr>
            <w:r>
              <w:rPr>
                <w:sz w:val="18"/>
              </w:rPr>
              <w:t>C</w:t>
            </w:r>
          </w:p>
        </w:tc>
        <w:tc>
          <w:tcPr>
            <w:tcW w:w="1747" w:type="dxa"/>
          </w:tcPr>
          <w:p w:rsidR="00593BB7" w:rsidRDefault="008135CE">
            <w:pPr>
              <w:pStyle w:val="TableParagraph"/>
              <w:spacing w:line="208" w:lineRule="exact"/>
              <w:rPr>
                <w:sz w:val="18"/>
              </w:rPr>
            </w:pPr>
            <w:r>
              <w:rPr>
                <w:sz w:val="18"/>
              </w:rPr>
              <w:t>4</w:t>
            </w:r>
          </w:p>
        </w:tc>
        <w:tc>
          <w:tcPr>
            <w:tcW w:w="2516" w:type="dxa"/>
          </w:tcPr>
          <w:p w:rsidR="00593BB7" w:rsidRDefault="008135CE">
            <w:pPr>
              <w:pStyle w:val="TableParagraph"/>
              <w:ind w:right="1713"/>
              <w:rPr>
                <w:sz w:val="18"/>
              </w:rPr>
            </w:pPr>
            <w:r>
              <w:rPr>
                <w:sz w:val="18"/>
              </w:rPr>
              <w:t>Yes 81311A:</w:t>
            </w:r>
          </w:p>
          <w:p w:rsidR="00593BB7" w:rsidRDefault="008135CE">
            <w:pPr>
              <w:pStyle w:val="TableParagraph"/>
              <w:spacing w:before="2"/>
              <w:ind w:right="283"/>
              <w:rPr>
                <w:i/>
                <w:sz w:val="18"/>
              </w:rPr>
            </w:pPr>
            <w:r>
              <w:rPr>
                <w:i/>
                <w:sz w:val="18"/>
              </w:rPr>
              <w:t>Supplement Water Quality Monitoring Project Funding To Sample All Park Streams</w:t>
            </w:r>
          </w:p>
        </w:tc>
        <w:tc>
          <w:tcPr>
            <w:tcW w:w="2688" w:type="dxa"/>
          </w:tcPr>
          <w:p w:rsidR="00593BB7" w:rsidRDefault="008135CE">
            <w:pPr>
              <w:pStyle w:val="TableParagraph"/>
              <w:spacing w:line="208" w:lineRule="exact"/>
              <w:rPr>
                <w:sz w:val="18"/>
              </w:rPr>
            </w:pPr>
            <w:r>
              <w:rPr>
                <w:sz w:val="18"/>
              </w:rPr>
              <w:t>4–10 years</w:t>
            </w:r>
          </w:p>
        </w:tc>
        <w:tc>
          <w:tcPr>
            <w:tcW w:w="1747" w:type="dxa"/>
          </w:tcPr>
          <w:p w:rsidR="00593BB7" w:rsidRDefault="008135CE">
            <w:pPr>
              <w:pStyle w:val="TableParagraph"/>
              <w:spacing w:line="208" w:lineRule="exact"/>
              <w:ind w:left="102"/>
              <w:rPr>
                <w:sz w:val="18"/>
              </w:rPr>
            </w:pPr>
            <w:r>
              <w:rPr>
                <w:sz w:val="18"/>
              </w:rPr>
              <w:t>25,000</w:t>
            </w:r>
          </w:p>
        </w:tc>
        <w:tc>
          <w:tcPr>
            <w:tcW w:w="2164" w:type="dxa"/>
          </w:tcPr>
          <w:p w:rsidR="00593BB7" w:rsidRDefault="008135CE">
            <w:pPr>
              <w:pStyle w:val="TableParagraph"/>
              <w:spacing w:line="208" w:lineRule="exact"/>
              <w:rPr>
                <w:sz w:val="18"/>
              </w:rPr>
            </w:pPr>
            <w:r>
              <w:rPr>
                <w:sz w:val="18"/>
              </w:rPr>
              <w:t>Project</w:t>
            </w:r>
          </w:p>
        </w:tc>
        <w:tc>
          <w:tcPr>
            <w:tcW w:w="1356" w:type="dxa"/>
          </w:tcPr>
          <w:p w:rsidR="00593BB7" w:rsidRDefault="008135CE">
            <w:pPr>
              <w:pStyle w:val="TableParagraph"/>
              <w:spacing w:line="208" w:lineRule="exact"/>
              <w:ind w:left="101"/>
              <w:rPr>
                <w:sz w:val="18"/>
              </w:rPr>
            </w:pPr>
            <w:r>
              <w:rPr>
                <w:sz w:val="18"/>
              </w:rPr>
              <w:t>Medium</w:t>
            </w:r>
          </w:p>
        </w:tc>
      </w:tr>
      <w:tr w:rsidR="00593BB7">
        <w:trPr>
          <w:trHeight w:hRule="exact" w:val="1070"/>
        </w:trPr>
        <w:tc>
          <w:tcPr>
            <w:tcW w:w="1853" w:type="dxa"/>
          </w:tcPr>
          <w:p w:rsidR="00593BB7" w:rsidRDefault="008135CE">
            <w:pPr>
              <w:pStyle w:val="TableParagraph"/>
              <w:ind w:right="100"/>
              <w:rPr>
                <w:b/>
                <w:sz w:val="18"/>
              </w:rPr>
            </w:pPr>
            <w:r>
              <w:rPr>
                <w:b/>
                <w:sz w:val="18"/>
              </w:rPr>
              <w:t>Wildlife Communities – FRV</w:t>
            </w:r>
          </w:p>
        </w:tc>
        <w:tc>
          <w:tcPr>
            <w:tcW w:w="1885" w:type="dxa"/>
          </w:tcPr>
          <w:p w:rsidR="00593BB7" w:rsidRDefault="008135CE">
            <w:pPr>
              <w:pStyle w:val="TableParagraph"/>
              <w:ind w:right="112"/>
              <w:rPr>
                <w:sz w:val="18"/>
              </w:rPr>
            </w:pPr>
            <w:r>
              <w:rPr>
                <w:b/>
                <w:sz w:val="18"/>
              </w:rPr>
              <w:t xml:space="preserve">Strategy 1: </w:t>
            </w:r>
            <w:r>
              <w:rPr>
                <w:sz w:val="18"/>
              </w:rPr>
              <w:t>Develop strategic partnerships and enhance habitat connectivity</w:t>
            </w:r>
          </w:p>
        </w:tc>
        <w:tc>
          <w:tcPr>
            <w:tcW w:w="2641" w:type="dxa"/>
          </w:tcPr>
          <w:p w:rsidR="00593BB7" w:rsidRDefault="008135CE">
            <w:pPr>
              <w:pStyle w:val="TableParagraph"/>
              <w:ind w:right="348"/>
              <w:rPr>
                <w:sz w:val="18"/>
              </w:rPr>
            </w:pPr>
            <w:r>
              <w:rPr>
                <w:sz w:val="18"/>
              </w:rPr>
              <w:t xml:space="preserve">1. Continue to work with Maryland State Parks and Frederick County to protect strategic land parcels in the Upper </w:t>
            </w:r>
            <w:proofErr w:type="spellStart"/>
            <w:r>
              <w:rPr>
                <w:sz w:val="18"/>
              </w:rPr>
              <w:t>Monocacy</w:t>
            </w:r>
            <w:proofErr w:type="spellEnd"/>
            <w:r>
              <w:rPr>
                <w:sz w:val="18"/>
              </w:rPr>
              <w:t xml:space="preserve"> watershed</w:t>
            </w:r>
          </w:p>
        </w:tc>
        <w:tc>
          <w:tcPr>
            <w:tcW w:w="2416" w:type="dxa"/>
          </w:tcPr>
          <w:p w:rsidR="00593BB7" w:rsidRDefault="008135CE">
            <w:pPr>
              <w:pStyle w:val="TableParagraph"/>
              <w:spacing w:line="208" w:lineRule="exact"/>
              <w:rPr>
                <w:sz w:val="18"/>
              </w:rPr>
            </w:pPr>
            <w:r>
              <w:rPr>
                <w:sz w:val="18"/>
              </w:rPr>
              <w:t>A, B, 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&lt; 25,000</w:t>
            </w:r>
          </w:p>
        </w:tc>
        <w:tc>
          <w:tcPr>
            <w:tcW w:w="2164" w:type="dxa"/>
          </w:tcPr>
          <w:p w:rsidR="00593BB7" w:rsidRDefault="008135CE">
            <w:pPr>
              <w:pStyle w:val="TableParagraph"/>
              <w:spacing w:line="208" w:lineRule="exact"/>
              <w:ind w:left="104"/>
              <w:rPr>
                <w:sz w:val="18"/>
              </w:rPr>
            </w:pPr>
            <w:r>
              <w:rPr>
                <w:sz w:val="18"/>
              </w:rPr>
              <w:t>Partners</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1477"/>
        </w:trPr>
        <w:tc>
          <w:tcPr>
            <w:tcW w:w="1853" w:type="dxa"/>
          </w:tcPr>
          <w:p w:rsidR="00593BB7" w:rsidRDefault="00593BB7"/>
        </w:tc>
        <w:tc>
          <w:tcPr>
            <w:tcW w:w="1885" w:type="dxa"/>
          </w:tcPr>
          <w:p w:rsidR="00593BB7" w:rsidRDefault="008135CE">
            <w:pPr>
              <w:pStyle w:val="TableParagraph"/>
              <w:ind w:right="162"/>
              <w:rPr>
                <w:sz w:val="18"/>
              </w:rPr>
            </w:pPr>
            <w:r>
              <w:rPr>
                <w:b/>
                <w:sz w:val="18"/>
              </w:rPr>
              <w:t xml:space="preserve">Strategy 2: </w:t>
            </w:r>
            <w:r>
              <w:rPr>
                <w:sz w:val="18"/>
              </w:rPr>
              <w:t>Inventory and monitor certain wildlife populations, including birds, bats, reptiles, amphibians, and invertebrates</w:t>
            </w:r>
          </w:p>
        </w:tc>
        <w:tc>
          <w:tcPr>
            <w:tcW w:w="2641" w:type="dxa"/>
          </w:tcPr>
          <w:p w:rsidR="00593BB7" w:rsidRDefault="008135CE">
            <w:pPr>
              <w:pStyle w:val="TableParagraph"/>
              <w:ind w:right="108"/>
              <w:rPr>
                <w:sz w:val="18"/>
              </w:rPr>
            </w:pPr>
            <w:r>
              <w:rPr>
                <w:sz w:val="18"/>
              </w:rPr>
              <w:t>1. Monitor small mammals such as mice, voles, and</w:t>
            </w:r>
            <w:r>
              <w:rPr>
                <w:spacing w:val="-21"/>
                <w:sz w:val="18"/>
              </w:rPr>
              <w:t xml:space="preserve"> </w:t>
            </w:r>
            <w:r>
              <w:rPr>
                <w:sz w:val="18"/>
              </w:rPr>
              <w:t>shrews</w:t>
            </w:r>
          </w:p>
        </w:tc>
        <w:tc>
          <w:tcPr>
            <w:tcW w:w="2416" w:type="dxa"/>
          </w:tcPr>
          <w:p w:rsidR="00593BB7" w:rsidRDefault="008135CE">
            <w:pPr>
              <w:pStyle w:val="TableParagraph"/>
              <w:rPr>
                <w:sz w:val="18"/>
              </w:rPr>
            </w:pPr>
            <w:r>
              <w:rPr>
                <w:sz w:val="18"/>
              </w:rPr>
              <w:t>C</w:t>
            </w:r>
          </w:p>
        </w:tc>
        <w:tc>
          <w:tcPr>
            <w:tcW w:w="1747" w:type="dxa"/>
          </w:tcPr>
          <w:p w:rsidR="00593BB7" w:rsidRDefault="008135CE">
            <w:pPr>
              <w:pStyle w:val="TableParagraph"/>
              <w:rPr>
                <w:sz w:val="18"/>
              </w:rPr>
            </w:pPr>
            <w:r>
              <w:rPr>
                <w:sz w:val="18"/>
              </w:rPr>
              <w:t>2</w:t>
            </w:r>
          </w:p>
        </w:tc>
        <w:tc>
          <w:tcPr>
            <w:tcW w:w="2516" w:type="dxa"/>
          </w:tcPr>
          <w:p w:rsidR="00593BB7" w:rsidRDefault="008135CE">
            <w:pPr>
              <w:pStyle w:val="TableParagraph"/>
              <w:ind w:right="1613"/>
              <w:rPr>
                <w:sz w:val="18"/>
              </w:rPr>
            </w:pPr>
            <w:r>
              <w:rPr>
                <w:sz w:val="18"/>
              </w:rPr>
              <w:t>Yes 193965A:</w:t>
            </w:r>
          </w:p>
          <w:p w:rsidR="00593BB7" w:rsidRDefault="008135CE">
            <w:pPr>
              <w:pStyle w:val="TableParagraph"/>
              <w:ind w:right="403"/>
              <w:rPr>
                <w:i/>
                <w:sz w:val="18"/>
              </w:rPr>
            </w:pPr>
            <w:r>
              <w:rPr>
                <w:i/>
                <w:sz w:val="18"/>
              </w:rPr>
              <w:t>Monitoring Bats to Assess Impacts of</w:t>
            </w:r>
          </w:p>
          <w:p w:rsidR="00593BB7" w:rsidRDefault="008135CE">
            <w:pPr>
              <w:pStyle w:val="TableParagraph"/>
              <w:ind w:right="463"/>
              <w:rPr>
                <w:i/>
                <w:sz w:val="18"/>
              </w:rPr>
            </w:pPr>
            <w:r>
              <w:rPr>
                <w:i/>
                <w:sz w:val="18"/>
              </w:rPr>
              <w:t>White-Nose Syndrome at Catoctin Mountain Park</w:t>
            </w:r>
          </w:p>
        </w:tc>
        <w:tc>
          <w:tcPr>
            <w:tcW w:w="2688" w:type="dxa"/>
          </w:tcPr>
          <w:p w:rsidR="00593BB7" w:rsidRDefault="008135CE">
            <w:pPr>
              <w:pStyle w:val="TableParagraph"/>
              <w:rPr>
                <w:sz w:val="18"/>
              </w:rPr>
            </w:pPr>
            <w:r>
              <w:rPr>
                <w:sz w:val="18"/>
              </w:rPr>
              <w:t>Ongoing (recurring inventory)</w:t>
            </w:r>
          </w:p>
        </w:tc>
        <w:tc>
          <w:tcPr>
            <w:tcW w:w="1747" w:type="dxa"/>
          </w:tcPr>
          <w:p w:rsidR="00593BB7" w:rsidRDefault="008135CE">
            <w:pPr>
              <w:pStyle w:val="TableParagraph"/>
              <w:rPr>
                <w:sz w:val="18"/>
              </w:rPr>
            </w:pPr>
            <w:r>
              <w:rPr>
                <w:sz w:val="18"/>
              </w:rPr>
              <w:t>25,000</w:t>
            </w:r>
          </w:p>
        </w:tc>
        <w:tc>
          <w:tcPr>
            <w:tcW w:w="2164" w:type="dxa"/>
          </w:tcPr>
          <w:p w:rsidR="00593BB7" w:rsidRDefault="008135CE">
            <w:pPr>
              <w:pStyle w:val="TableParagraph"/>
              <w:rPr>
                <w:sz w:val="18"/>
              </w:rPr>
            </w:pPr>
            <w:r>
              <w:rPr>
                <w:sz w:val="18"/>
              </w:rPr>
              <w:t>ONPS / Project - possible</w:t>
            </w:r>
          </w:p>
          <w:p w:rsidR="00593BB7" w:rsidRDefault="008135CE">
            <w:pPr>
              <w:pStyle w:val="TableParagraph"/>
              <w:rPr>
                <w:sz w:val="18"/>
              </w:rPr>
            </w:pPr>
            <w:r>
              <w:rPr>
                <w:sz w:val="18"/>
              </w:rPr>
              <w:t>/ Partner -possible</w:t>
            </w:r>
          </w:p>
        </w:tc>
        <w:tc>
          <w:tcPr>
            <w:tcW w:w="1356" w:type="dxa"/>
          </w:tcPr>
          <w:p w:rsidR="00593BB7" w:rsidRDefault="008135CE">
            <w:pPr>
              <w:pStyle w:val="TableParagraph"/>
              <w:ind w:left="101"/>
              <w:rPr>
                <w:sz w:val="18"/>
              </w:rPr>
            </w:pPr>
            <w:r>
              <w:rPr>
                <w:sz w:val="18"/>
              </w:rPr>
              <w:t>Medium</w:t>
            </w:r>
          </w:p>
        </w:tc>
      </w:tr>
      <w:tr w:rsidR="00593BB7">
        <w:trPr>
          <w:trHeight w:hRule="exact" w:val="42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rPr>
                <w:sz w:val="18"/>
              </w:rPr>
            </w:pPr>
            <w:r>
              <w:rPr>
                <w:sz w:val="18"/>
              </w:rPr>
              <w:t>2. Continue I&amp;M bird surveys</w:t>
            </w:r>
          </w:p>
        </w:tc>
        <w:tc>
          <w:tcPr>
            <w:tcW w:w="2416" w:type="dxa"/>
          </w:tcPr>
          <w:p w:rsidR="00593BB7" w:rsidRDefault="008135CE">
            <w:pPr>
              <w:pStyle w:val="TableParagraph"/>
              <w:ind w:left="102"/>
              <w:rPr>
                <w:sz w:val="18"/>
              </w:rPr>
            </w:pPr>
            <w:r>
              <w:rPr>
                <w:sz w:val="18"/>
              </w:rPr>
              <w:t>C</w:t>
            </w:r>
          </w:p>
        </w:tc>
        <w:tc>
          <w:tcPr>
            <w:tcW w:w="1747" w:type="dxa"/>
          </w:tcPr>
          <w:p w:rsidR="00593BB7" w:rsidRDefault="008135CE">
            <w:pPr>
              <w:pStyle w:val="TableParagraph"/>
              <w:ind w:left="102"/>
              <w:rPr>
                <w:sz w:val="18"/>
              </w:rPr>
            </w:pPr>
            <w:r>
              <w:rPr>
                <w:sz w:val="18"/>
              </w:rPr>
              <w:t>1</w:t>
            </w:r>
          </w:p>
        </w:tc>
        <w:tc>
          <w:tcPr>
            <w:tcW w:w="2516" w:type="dxa"/>
          </w:tcPr>
          <w:p w:rsidR="00593BB7" w:rsidRDefault="00593BB7"/>
        </w:tc>
        <w:tc>
          <w:tcPr>
            <w:tcW w:w="2688" w:type="dxa"/>
          </w:tcPr>
          <w:p w:rsidR="00593BB7" w:rsidRDefault="008135CE">
            <w:pPr>
              <w:pStyle w:val="TableParagraph"/>
              <w:ind w:right="125" w:hanging="1"/>
              <w:rPr>
                <w:sz w:val="18"/>
              </w:rPr>
            </w:pPr>
            <w:r>
              <w:rPr>
                <w:sz w:val="18"/>
              </w:rPr>
              <w:t>Ongoing (I&amp;M conducting since 2007)</w:t>
            </w:r>
          </w:p>
        </w:tc>
        <w:tc>
          <w:tcPr>
            <w:tcW w:w="1747" w:type="dxa"/>
          </w:tcPr>
          <w:p w:rsidR="00593BB7" w:rsidRDefault="008135CE">
            <w:pPr>
              <w:pStyle w:val="TableParagraph"/>
              <w:rPr>
                <w:sz w:val="18"/>
              </w:rPr>
            </w:pPr>
            <w:r>
              <w:rPr>
                <w:sz w:val="18"/>
              </w:rPr>
              <w:t>75,000 (annual)</w:t>
            </w:r>
          </w:p>
        </w:tc>
        <w:tc>
          <w:tcPr>
            <w:tcW w:w="2164" w:type="dxa"/>
          </w:tcPr>
          <w:p w:rsidR="00593BB7" w:rsidRDefault="008135CE">
            <w:pPr>
              <w:pStyle w:val="TableParagraph"/>
              <w:rPr>
                <w:sz w:val="18"/>
              </w:rPr>
            </w:pPr>
            <w:r>
              <w:rPr>
                <w:sz w:val="18"/>
              </w:rPr>
              <w:t>ONPS (I&amp;M)</w:t>
            </w:r>
          </w:p>
        </w:tc>
        <w:tc>
          <w:tcPr>
            <w:tcW w:w="1356" w:type="dxa"/>
          </w:tcPr>
          <w:p w:rsidR="00593BB7" w:rsidRDefault="008135CE">
            <w:pPr>
              <w:pStyle w:val="TableParagraph"/>
              <w:ind w:left="101"/>
              <w:rPr>
                <w:sz w:val="18"/>
              </w:rPr>
            </w:pPr>
            <w:r>
              <w:rPr>
                <w:sz w:val="18"/>
              </w:rPr>
              <w:t>High</w:t>
            </w:r>
          </w:p>
        </w:tc>
      </w:tr>
      <w:tr w:rsidR="00593BB7">
        <w:trPr>
          <w:trHeight w:hRule="exact" w:val="637"/>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348"/>
              <w:rPr>
                <w:sz w:val="18"/>
              </w:rPr>
            </w:pPr>
            <w:r>
              <w:rPr>
                <w:sz w:val="18"/>
              </w:rPr>
              <w:t>3. Complete climate change vulnerability assessment for birds</w:t>
            </w:r>
          </w:p>
        </w:tc>
        <w:tc>
          <w:tcPr>
            <w:tcW w:w="2416" w:type="dxa"/>
          </w:tcPr>
          <w:p w:rsidR="00593BB7" w:rsidRDefault="008135CE">
            <w:pPr>
              <w:pStyle w:val="TableParagraph"/>
              <w:spacing w:line="208" w:lineRule="exact"/>
              <w:rPr>
                <w:sz w:val="18"/>
              </w:rPr>
            </w:pPr>
            <w:r>
              <w:rPr>
                <w:sz w:val="18"/>
              </w:rPr>
              <w:t>A</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ind w:left="104"/>
              <w:rPr>
                <w:sz w:val="18"/>
              </w:rPr>
            </w:pPr>
            <w:r>
              <w:rPr>
                <w:sz w:val="18"/>
              </w:rPr>
              <w:t>1–2 years</w:t>
            </w:r>
          </w:p>
        </w:tc>
        <w:tc>
          <w:tcPr>
            <w:tcW w:w="1747" w:type="dxa"/>
          </w:tcPr>
          <w:p w:rsidR="00593BB7" w:rsidRDefault="008135CE">
            <w:pPr>
              <w:pStyle w:val="TableParagraph"/>
              <w:spacing w:line="208" w:lineRule="exact"/>
              <w:ind w:left="104"/>
              <w:rPr>
                <w:sz w:val="18"/>
              </w:rPr>
            </w:pPr>
            <w:r>
              <w:rPr>
                <w:sz w:val="18"/>
              </w:rPr>
              <w:t>Unknown</w:t>
            </w:r>
          </w:p>
        </w:tc>
        <w:tc>
          <w:tcPr>
            <w:tcW w:w="2164" w:type="dxa"/>
          </w:tcPr>
          <w:p w:rsidR="00593BB7" w:rsidRDefault="008135CE">
            <w:pPr>
              <w:pStyle w:val="TableParagraph"/>
              <w:spacing w:line="208" w:lineRule="exact"/>
              <w:rPr>
                <w:sz w:val="18"/>
              </w:rPr>
            </w:pPr>
            <w:r>
              <w:rPr>
                <w:sz w:val="18"/>
              </w:rPr>
              <w:t>Unknown</w:t>
            </w:r>
          </w:p>
        </w:tc>
        <w:tc>
          <w:tcPr>
            <w:tcW w:w="1356" w:type="dxa"/>
          </w:tcPr>
          <w:p w:rsidR="00593BB7" w:rsidRDefault="008135CE">
            <w:pPr>
              <w:pStyle w:val="TableParagraph"/>
              <w:spacing w:line="208" w:lineRule="exact"/>
              <w:ind w:left="102"/>
              <w:rPr>
                <w:sz w:val="18"/>
              </w:rPr>
            </w:pPr>
            <w:r>
              <w:rPr>
                <w:sz w:val="18"/>
              </w:rPr>
              <w:t>N/A</w:t>
            </w:r>
          </w:p>
        </w:tc>
      </w:tr>
      <w:tr w:rsidR="00593BB7">
        <w:trPr>
          <w:trHeight w:hRule="exact" w:val="332"/>
        </w:trPr>
        <w:tc>
          <w:tcPr>
            <w:tcW w:w="1853" w:type="dxa"/>
          </w:tcPr>
          <w:p w:rsidR="00593BB7" w:rsidRDefault="00593BB7"/>
        </w:tc>
        <w:tc>
          <w:tcPr>
            <w:tcW w:w="1885" w:type="dxa"/>
          </w:tcPr>
          <w:p w:rsidR="00593BB7" w:rsidRDefault="00593BB7"/>
        </w:tc>
        <w:tc>
          <w:tcPr>
            <w:tcW w:w="2641" w:type="dxa"/>
          </w:tcPr>
          <w:p w:rsidR="00593BB7" w:rsidRDefault="008135CE">
            <w:pPr>
              <w:pStyle w:val="TableParagraph"/>
              <w:spacing w:line="208" w:lineRule="exact"/>
              <w:rPr>
                <w:sz w:val="18"/>
              </w:rPr>
            </w:pPr>
            <w:r>
              <w:rPr>
                <w:sz w:val="18"/>
              </w:rPr>
              <w:t>4. Complete turtle survey</w:t>
            </w:r>
          </w:p>
        </w:tc>
        <w:tc>
          <w:tcPr>
            <w:tcW w:w="2416" w:type="dxa"/>
          </w:tcPr>
          <w:p w:rsidR="00593BB7" w:rsidRDefault="008135CE">
            <w:pPr>
              <w:pStyle w:val="TableParagraph"/>
              <w:spacing w:line="208" w:lineRule="exact"/>
              <w:ind w:left="102"/>
              <w:rPr>
                <w:sz w:val="18"/>
              </w:rPr>
            </w:pPr>
            <w:r>
              <w:rPr>
                <w:sz w:val="18"/>
              </w:rPr>
              <w:t>A</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ind w:left="104"/>
              <w:rPr>
                <w:sz w:val="18"/>
              </w:rPr>
            </w:pPr>
            <w:r>
              <w:rPr>
                <w:sz w:val="18"/>
              </w:rPr>
              <w:t>2 years</w:t>
            </w:r>
          </w:p>
        </w:tc>
        <w:tc>
          <w:tcPr>
            <w:tcW w:w="1747" w:type="dxa"/>
          </w:tcPr>
          <w:p w:rsidR="00593BB7" w:rsidRDefault="008135CE">
            <w:pPr>
              <w:pStyle w:val="TableParagraph"/>
              <w:spacing w:line="208" w:lineRule="exact"/>
              <w:rPr>
                <w:sz w:val="18"/>
              </w:rPr>
            </w:pPr>
            <w:r>
              <w:rPr>
                <w:sz w:val="18"/>
              </w:rPr>
              <w:t>75,000</w:t>
            </w:r>
          </w:p>
        </w:tc>
        <w:tc>
          <w:tcPr>
            <w:tcW w:w="2164" w:type="dxa"/>
          </w:tcPr>
          <w:p w:rsidR="00593BB7" w:rsidRDefault="008135CE">
            <w:pPr>
              <w:pStyle w:val="TableParagraph"/>
              <w:spacing w:line="208" w:lineRule="exact"/>
              <w:ind w:left="104"/>
              <w:rPr>
                <w:sz w:val="18"/>
              </w:rPr>
            </w:pPr>
            <w:r>
              <w:rPr>
                <w:sz w:val="18"/>
              </w:rPr>
              <w:t>Project / Partner</w:t>
            </w:r>
          </w:p>
        </w:tc>
        <w:tc>
          <w:tcPr>
            <w:tcW w:w="1356" w:type="dxa"/>
          </w:tcPr>
          <w:p w:rsidR="00593BB7" w:rsidRDefault="008135CE">
            <w:pPr>
              <w:pStyle w:val="TableParagraph"/>
              <w:spacing w:line="208" w:lineRule="exact"/>
              <w:ind w:left="102"/>
              <w:rPr>
                <w:sz w:val="18"/>
              </w:rPr>
            </w:pPr>
            <w:r>
              <w:rPr>
                <w:sz w:val="18"/>
              </w:rPr>
              <w:t>Medium</w:t>
            </w:r>
          </w:p>
        </w:tc>
      </w:tr>
      <w:tr w:rsidR="00593BB7">
        <w:trPr>
          <w:trHeight w:hRule="exact" w:val="846"/>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78"/>
              <w:rPr>
                <w:sz w:val="18"/>
              </w:rPr>
            </w:pPr>
            <w:r>
              <w:rPr>
                <w:sz w:val="18"/>
              </w:rPr>
              <w:t>5. Maintain research relationship with W.H. Martin, volunteer rattlesnake researcher at park</w:t>
            </w:r>
          </w:p>
        </w:tc>
        <w:tc>
          <w:tcPr>
            <w:tcW w:w="2416" w:type="dxa"/>
          </w:tcPr>
          <w:p w:rsidR="00593BB7" w:rsidRDefault="008135CE">
            <w:pPr>
              <w:pStyle w:val="TableParagraph"/>
              <w:rPr>
                <w:sz w:val="18"/>
              </w:rPr>
            </w:pPr>
            <w:r>
              <w:rPr>
                <w:sz w:val="18"/>
              </w:rPr>
              <w:t>A, B, C</w:t>
            </w:r>
          </w:p>
        </w:tc>
        <w:tc>
          <w:tcPr>
            <w:tcW w:w="1747" w:type="dxa"/>
          </w:tcPr>
          <w:p w:rsidR="00593BB7" w:rsidRDefault="008135CE">
            <w:pPr>
              <w:pStyle w:val="TableParagraph"/>
              <w:rPr>
                <w:sz w:val="18"/>
              </w:rPr>
            </w:pPr>
            <w:r>
              <w:rPr>
                <w:sz w:val="18"/>
              </w:rPr>
              <w:t>Nondependent</w:t>
            </w:r>
          </w:p>
        </w:tc>
        <w:tc>
          <w:tcPr>
            <w:tcW w:w="2516" w:type="dxa"/>
          </w:tcPr>
          <w:p w:rsidR="00593BB7" w:rsidRDefault="00593BB7"/>
        </w:tc>
        <w:tc>
          <w:tcPr>
            <w:tcW w:w="2688" w:type="dxa"/>
          </w:tcPr>
          <w:p w:rsidR="00593BB7" w:rsidRDefault="008135CE">
            <w:pPr>
              <w:pStyle w:val="TableParagraph"/>
              <w:ind w:left="104"/>
              <w:rPr>
                <w:sz w:val="18"/>
              </w:rPr>
            </w:pPr>
            <w:r>
              <w:rPr>
                <w:sz w:val="18"/>
              </w:rPr>
              <w:t>Ongoing</w:t>
            </w:r>
          </w:p>
        </w:tc>
        <w:tc>
          <w:tcPr>
            <w:tcW w:w="1747" w:type="dxa"/>
          </w:tcPr>
          <w:p w:rsidR="00593BB7" w:rsidRDefault="008135CE">
            <w:pPr>
              <w:pStyle w:val="TableParagraph"/>
              <w:ind w:left="105"/>
              <w:rPr>
                <w:sz w:val="18"/>
              </w:rPr>
            </w:pPr>
            <w:r>
              <w:rPr>
                <w:sz w:val="18"/>
              </w:rPr>
              <w:t>None</w:t>
            </w:r>
          </w:p>
        </w:tc>
        <w:tc>
          <w:tcPr>
            <w:tcW w:w="2164" w:type="dxa"/>
          </w:tcPr>
          <w:p w:rsidR="00593BB7" w:rsidRDefault="008135CE">
            <w:pPr>
              <w:pStyle w:val="TableParagraph"/>
              <w:ind w:left="105"/>
              <w:rPr>
                <w:sz w:val="18"/>
              </w:rPr>
            </w:pPr>
            <w:r>
              <w:rPr>
                <w:sz w:val="18"/>
              </w:rPr>
              <w:t>N/A (volunteer)</w:t>
            </w:r>
          </w:p>
        </w:tc>
        <w:tc>
          <w:tcPr>
            <w:tcW w:w="1356" w:type="dxa"/>
          </w:tcPr>
          <w:p w:rsidR="00593BB7" w:rsidRDefault="008135CE">
            <w:pPr>
              <w:pStyle w:val="TableParagraph"/>
              <w:ind w:left="101"/>
              <w:rPr>
                <w:sz w:val="18"/>
              </w:rPr>
            </w:pPr>
            <w:r>
              <w:rPr>
                <w:sz w:val="18"/>
              </w:rPr>
              <w:t>High</w:t>
            </w:r>
          </w:p>
        </w:tc>
      </w:tr>
      <w:tr w:rsidR="00593BB7">
        <w:trPr>
          <w:trHeight w:hRule="exact" w:val="42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397"/>
              <w:rPr>
                <w:sz w:val="18"/>
              </w:rPr>
            </w:pPr>
            <w:r>
              <w:rPr>
                <w:sz w:val="18"/>
              </w:rPr>
              <w:t>6. Continue amphibian and reptile monitoring</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593BB7"/>
        </w:tc>
        <w:tc>
          <w:tcPr>
            <w:tcW w:w="2688" w:type="dxa"/>
          </w:tcPr>
          <w:p w:rsidR="00593BB7" w:rsidRDefault="008135CE">
            <w:pPr>
              <w:pStyle w:val="TableParagraph"/>
              <w:ind w:right="335"/>
              <w:rPr>
                <w:sz w:val="18"/>
              </w:rPr>
            </w:pPr>
            <w:r>
              <w:rPr>
                <w:sz w:val="18"/>
              </w:rPr>
              <w:t>Ongoing (activity is complete every few years)</w:t>
            </w:r>
          </w:p>
        </w:tc>
        <w:tc>
          <w:tcPr>
            <w:tcW w:w="1747" w:type="dxa"/>
          </w:tcPr>
          <w:p w:rsidR="00593BB7" w:rsidRDefault="008135CE">
            <w:pPr>
              <w:pStyle w:val="TableParagraph"/>
              <w:spacing w:line="208" w:lineRule="exact"/>
              <w:rPr>
                <w:sz w:val="18"/>
              </w:rPr>
            </w:pPr>
            <w:r>
              <w:rPr>
                <w:sz w:val="18"/>
              </w:rPr>
              <w:t>500 (materials)</w:t>
            </w:r>
          </w:p>
        </w:tc>
        <w:tc>
          <w:tcPr>
            <w:tcW w:w="2164" w:type="dxa"/>
          </w:tcPr>
          <w:p w:rsidR="00593BB7" w:rsidRDefault="008135CE">
            <w:pPr>
              <w:pStyle w:val="TableParagraph"/>
              <w:spacing w:line="208" w:lineRule="exact"/>
              <w:rPr>
                <w:sz w:val="18"/>
              </w:rPr>
            </w:pPr>
            <w:r>
              <w:rPr>
                <w:sz w:val="18"/>
              </w:rPr>
              <w:t>ONPS / Volunteer</w:t>
            </w:r>
          </w:p>
        </w:tc>
        <w:tc>
          <w:tcPr>
            <w:tcW w:w="1356" w:type="dxa"/>
          </w:tcPr>
          <w:p w:rsidR="00593BB7" w:rsidRDefault="008135CE">
            <w:pPr>
              <w:pStyle w:val="TableParagraph"/>
              <w:spacing w:line="208" w:lineRule="exact"/>
              <w:ind w:left="100"/>
              <w:rPr>
                <w:sz w:val="18"/>
              </w:rPr>
            </w:pPr>
            <w:r>
              <w:rPr>
                <w:sz w:val="18"/>
              </w:rPr>
              <w:t>Medium</w:t>
            </w:r>
          </w:p>
        </w:tc>
      </w:tr>
      <w:tr w:rsidR="00593BB7">
        <w:trPr>
          <w:trHeight w:hRule="exact" w:val="1700"/>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98"/>
              <w:rPr>
                <w:sz w:val="18"/>
              </w:rPr>
            </w:pPr>
            <w:r>
              <w:rPr>
                <w:sz w:val="18"/>
              </w:rPr>
              <w:t xml:space="preserve">7. Complete inventory for invertebrates of ecological or management significance, such as bees and certain aquatic </w:t>
            </w:r>
            <w:proofErr w:type="spellStart"/>
            <w:r>
              <w:rPr>
                <w:sz w:val="18"/>
              </w:rPr>
              <w:t>macroinvertebrates</w:t>
            </w:r>
            <w:proofErr w:type="spellEnd"/>
          </w:p>
        </w:tc>
        <w:tc>
          <w:tcPr>
            <w:tcW w:w="2416" w:type="dxa"/>
          </w:tcPr>
          <w:p w:rsidR="00593BB7" w:rsidRDefault="008135CE">
            <w:pPr>
              <w:pStyle w:val="TableParagraph"/>
              <w:spacing w:line="208" w:lineRule="exact"/>
              <w:rPr>
                <w:sz w:val="18"/>
              </w:rPr>
            </w:pPr>
            <w:r>
              <w:rPr>
                <w:sz w:val="18"/>
              </w:rPr>
              <w:t>A</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8135CE">
            <w:pPr>
              <w:pStyle w:val="TableParagraph"/>
              <w:ind w:right="1613"/>
              <w:rPr>
                <w:sz w:val="18"/>
              </w:rPr>
            </w:pPr>
            <w:r>
              <w:rPr>
                <w:sz w:val="18"/>
              </w:rPr>
              <w:t>Yes 159239A:</w:t>
            </w:r>
          </w:p>
          <w:p w:rsidR="00593BB7" w:rsidRDefault="008135CE">
            <w:pPr>
              <w:pStyle w:val="TableParagraph"/>
              <w:ind w:right="183"/>
              <w:rPr>
                <w:i/>
                <w:sz w:val="18"/>
              </w:rPr>
            </w:pPr>
            <w:r>
              <w:rPr>
                <w:i/>
                <w:sz w:val="18"/>
              </w:rPr>
              <w:t>Survey of beetles of Catoctin Mountain Park</w:t>
            </w:r>
          </w:p>
          <w:p w:rsidR="00593BB7" w:rsidRDefault="00593BB7">
            <w:pPr>
              <w:pStyle w:val="TableParagraph"/>
              <w:spacing w:before="8"/>
              <w:ind w:left="0"/>
              <w:rPr>
                <w:b/>
                <w:sz w:val="17"/>
              </w:rPr>
            </w:pPr>
          </w:p>
          <w:p w:rsidR="00593BB7" w:rsidRDefault="008135CE">
            <w:pPr>
              <w:pStyle w:val="TableParagraph"/>
              <w:spacing w:before="1"/>
              <w:rPr>
                <w:sz w:val="18"/>
              </w:rPr>
            </w:pPr>
            <w:r>
              <w:rPr>
                <w:sz w:val="18"/>
              </w:rPr>
              <w:t>164555A:</w:t>
            </w:r>
          </w:p>
          <w:p w:rsidR="00593BB7" w:rsidRDefault="008135CE">
            <w:pPr>
              <w:pStyle w:val="TableParagraph"/>
              <w:ind w:right="563"/>
              <w:rPr>
                <w:i/>
                <w:sz w:val="18"/>
              </w:rPr>
            </w:pPr>
            <w:r>
              <w:rPr>
                <w:i/>
                <w:sz w:val="18"/>
              </w:rPr>
              <w:t>Survey of the Bees of Catoctin Mountain Park</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75,000</w:t>
            </w:r>
          </w:p>
        </w:tc>
        <w:tc>
          <w:tcPr>
            <w:tcW w:w="2164" w:type="dxa"/>
          </w:tcPr>
          <w:p w:rsidR="00593BB7" w:rsidRDefault="008135CE">
            <w:pPr>
              <w:pStyle w:val="TableParagraph"/>
              <w:spacing w:line="208" w:lineRule="exact"/>
              <w:ind w:left="104"/>
              <w:rPr>
                <w:sz w:val="18"/>
              </w:rPr>
            </w:pPr>
            <w:r>
              <w:rPr>
                <w:sz w:val="18"/>
              </w:rPr>
              <w:t>Project / Partner</w:t>
            </w:r>
          </w:p>
        </w:tc>
        <w:tc>
          <w:tcPr>
            <w:tcW w:w="1356" w:type="dxa"/>
          </w:tcPr>
          <w:p w:rsidR="00593BB7" w:rsidRDefault="008135CE">
            <w:pPr>
              <w:pStyle w:val="TableParagraph"/>
              <w:spacing w:line="208" w:lineRule="exact"/>
              <w:ind w:left="101"/>
              <w:rPr>
                <w:sz w:val="18"/>
              </w:rPr>
            </w:pPr>
            <w:r>
              <w:rPr>
                <w:sz w:val="18"/>
              </w:rPr>
              <w:t>Medium</w:t>
            </w:r>
          </w:p>
        </w:tc>
      </w:tr>
      <w:tr w:rsidR="00593BB7">
        <w:trPr>
          <w:trHeight w:hRule="exact" w:val="637"/>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357"/>
              <w:rPr>
                <w:sz w:val="18"/>
              </w:rPr>
            </w:pPr>
            <w:r>
              <w:rPr>
                <w:sz w:val="18"/>
              </w:rPr>
              <w:t>8. Complete amphibian and reptile disease study</w:t>
            </w:r>
          </w:p>
        </w:tc>
        <w:tc>
          <w:tcPr>
            <w:tcW w:w="2416" w:type="dxa"/>
          </w:tcPr>
          <w:p w:rsidR="00593BB7" w:rsidRDefault="008135CE">
            <w:pPr>
              <w:pStyle w:val="TableParagraph"/>
              <w:rPr>
                <w:sz w:val="18"/>
              </w:rPr>
            </w:pPr>
            <w:r>
              <w:rPr>
                <w:sz w:val="18"/>
              </w:rPr>
              <w:t>A</w:t>
            </w:r>
          </w:p>
        </w:tc>
        <w:tc>
          <w:tcPr>
            <w:tcW w:w="1747" w:type="dxa"/>
          </w:tcPr>
          <w:p w:rsidR="00593BB7" w:rsidRDefault="008135CE">
            <w:pPr>
              <w:pStyle w:val="TableParagraph"/>
              <w:rPr>
                <w:sz w:val="18"/>
              </w:rPr>
            </w:pPr>
            <w:r>
              <w:rPr>
                <w:sz w:val="18"/>
              </w:rPr>
              <w:t>Nondependent</w:t>
            </w:r>
          </w:p>
        </w:tc>
        <w:tc>
          <w:tcPr>
            <w:tcW w:w="2516" w:type="dxa"/>
          </w:tcPr>
          <w:p w:rsidR="00593BB7" w:rsidRDefault="008135CE">
            <w:pPr>
              <w:pStyle w:val="TableParagraph"/>
              <w:ind w:left="104"/>
              <w:rPr>
                <w:sz w:val="18"/>
              </w:rPr>
            </w:pPr>
            <w:r>
              <w:rPr>
                <w:sz w:val="18"/>
              </w:rPr>
              <w:t>No</w:t>
            </w:r>
          </w:p>
        </w:tc>
        <w:tc>
          <w:tcPr>
            <w:tcW w:w="2688" w:type="dxa"/>
          </w:tcPr>
          <w:p w:rsidR="00593BB7" w:rsidRDefault="008135CE">
            <w:pPr>
              <w:pStyle w:val="TableParagraph"/>
              <w:ind w:left="104"/>
              <w:rPr>
                <w:sz w:val="18"/>
              </w:rPr>
            </w:pPr>
            <w:r>
              <w:rPr>
                <w:sz w:val="18"/>
              </w:rPr>
              <w:t>ongoing</w:t>
            </w:r>
          </w:p>
        </w:tc>
        <w:tc>
          <w:tcPr>
            <w:tcW w:w="1747" w:type="dxa"/>
          </w:tcPr>
          <w:p w:rsidR="00593BB7" w:rsidRDefault="008135CE">
            <w:pPr>
              <w:pStyle w:val="TableParagraph"/>
              <w:ind w:left="104"/>
              <w:rPr>
                <w:sz w:val="18"/>
              </w:rPr>
            </w:pPr>
            <w:r>
              <w:rPr>
                <w:sz w:val="18"/>
              </w:rPr>
              <w:t>TBD</w:t>
            </w:r>
          </w:p>
        </w:tc>
        <w:tc>
          <w:tcPr>
            <w:tcW w:w="2164" w:type="dxa"/>
          </w:tcPr>
          <w:p w:rsidR="00593BB7" w:rsidRDefault="008135CE">
            <w:pPr>
              <w:pStyle w:val="TableParagraph"/>
              <w:ind w:right="621" w:firstLine="1"/>
              <w:rPr>
                <w:sz w:val="18"/>
              </w:rPr>
            </w:pPr>
            <w:r>
              <w:rPr>
                <w:sz w:val="18"/>
              </w:rPr>
              <w:t>Proposed by U.S. Geological Survey, funding TBD</w:t>
            </w:r>
          </w:p>
        </w:tc>
        <w:tc>
          <w:tcPr>
            <w:tcW w:w="1356" w:type="dxa"/>
          </w:tcPr>
          <w:p w:rsidR="00593BB7" w:rsidRDefault="008135CE">
            <w:pPr>
              <w:pStyle w:val="TableParagraph"/>
              <w:ind w:left="102"/>
              <w:rPr>
                <w:sz w:val="18"/>
              </w:rPr>
            </w:pPr>
            <w:r>
              <w:rPr>
                <w:sz w:val="18"/>
              </w:rPr>
              <w:t>Medium</w:t>
            </w:r>
          </w:p>
        </w:tc>
      </w:tr>
      <w:tr w:rsidR="00593BB7">
        <w:trPr>
          <w:trHeight w:hRule="exact" w:val="126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spacing w:line="208" w:lineRule="exact"/>
              <w:rPr>
                <w:sz w:val="18"/>
              </w:rPr>
            </w:pPr>
            <w:r>
              <w:rPr>
                <w:sz w:val="18"/>
              </w:rPr>
              <w:t>9. Continue bat surveys</w:t>
            </w:r>
          </w:p>
        </w:tc>
        <w:tc>
          <w:tcPr>
            <w:tcW w:w="2416" w:type="dxa"/>
          </w:tcPr>
          <w:p w:rsidR="00593BB7" w:rsidRDefault="008135CE">
            <w:pPr>
              <w:pStyle w:val="TableParagraph"/>
              <w:spacing w:line="208" w:lineRule="exact"/>
              <w:rPr>
                <w:sz w:val="18"/>
              </w:rPr>
            </w:pPr>
            <w:r>
              <w:rPr>
                <w:sz w:val="18"/>
              </w:rPr>
              <w:t>A</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8135CE">
            <w:pPr>
              <w:pStyle w:val="TableParagraph"/>
              <w:ind w:right="1733" w:firstLine="1"/>
              <w:rPr>
                <w:sz w:val="18"/>
              </w:rPr>
            </w:pPr>
            <w:r>
              <w:rPr>
                <w:sz w:val="18"/>
              </w:rPr>
              <w:t>Yes 193965:</w:t>
            </w:r>
          </w:p>
          <w:p w:rsidR="00593BB7" w:rsidRDefault="008135CE">
            <w:pPr>
              <w:pStyle w:val="TableParagraph"/>
              <w:ind w:right="293"/>
              <w:rPr>
                <w:i/>
                <w:sz w:val="18"/>
              </w:rPr>
            </w:pPr>
            <w:r>
              <w:rPr>
                <w:i/>
                <w:sz w:val="18"/>
              </w:rPr>
              <w:t>Monitoring Bats to Assess Potential Impacts of White- Nose Syndrome at Catoctin Mountain Park</w:t>
            </w:r>
          </w:p>
        </w:tc>
        <w:tc>
          <w:tcPr>
            <w:tcW w:w="2688" w:type="dxa"/>
          </w:tcPr>
          <w:p w:rsidR="00593BB7" w:rsidRDefault="008135CE">
            <w:pPr>
              <w:pStyle w:val="TableParagraph"/>
              <w:spacing w:line="208" w:lineRule="exact"/>
              <w:rPr>
                <w:sz w:val="18"/>
              </w:rPr>
            </w:pPr>
            <w:r>
              <w:rPr>
                <w:sz w:val="18"/>
              </w:rPr>
              <w:t>1 year</w:t>
            </w:r>
          </w:p>
        </w:tc>
        <w:tc>
          <w:tcPr>
            <w:tcW w:w="1747" w:type="dxa"/>
          </w:tcPr>
          <w:p w:rsidR="00593BB7" w:rsidRDefault="008135CE">
            <w:pPr>
              <w:pStyle w:val="TableParagraph"/>
              <w:spacing w:line="208" w:lineRule="exact"/>
              <w:rPr>
                <w:sz w:val="18"/>
              </w:rPr>
            </w:pPr>
            <w:r>
              <w:rPr>
                <w:sz w:val="18"/>
              </w:rPr>
              <w:t>25,000</w:t>
            </w:r>
          </w:p>
        </w:tc>
        <w:tc>
          <w:tcPr>
            <w:tcW w:w="2164" w:type="dxa"/>
          </w:tcPr>
          <w:p w:rsidR="00593BB7" w:rsidRDefault="008135CE">
            <w:pPr>
              <w:pStyle w:val="TableParagraph"/>
              <w:spacing w:line="208" w:lineRule="exact"/>
              <w:rPr>
                <w:sz w:val="18"/>
              </w:rPr>
            </w:pPr>
            <w:r>
              <w:rPr>
                <w:sz w:val="18"/>
              </w:rPr>
              <w:t>ONPS / Partner</w:t>
            </w:r>
          </w:p>
        </w:tc>
        <w:tc>
          <w:tcPr>
            <w:tcW w:w="1356" w:type="dxa"/>
          </w:tcPr>
          <w:p w:rsidR="00593BB7" w:rsidRDefault="008135CE">
            <w:pPr>
              <w:pStyle w:val="TableParagraph"/>
              <w:spacing w:line="208" w:lineRule="exact"/>
              <w:ind w:left="101"/>
              <w:rPr>
                <w:sz w:val="18"/>
              </w:rPr>
            </w:pPr>
            <w:r>
              <w:rPr>
                <w:sz w:val="18"/>
              </w:rPr>
              <w:t>Medium</w:t>
            </w:r>
          </w:p>
        </w:tc>
      </w:tr>
      <w:tr w:rsidR="00593BB7">
        <w:trPr>
          <w:trHeight w:hRule="exact" w:val="642"/>
        </w:trPr>
        <w:tc>
          <w:tcPr>
            <w:tcW w:w="1853" w:type="dxa"/>
          </w:tcPr>
          <w:p w:rsidR="00593BB7" w:rsidRDefault="008135CE">
            <w:pPr>
              <w:pStyle w:val="TableParagraph"/>
              <w:ind w:right="90"/>
              <w:rPr>
                <w:b/>
                <w:sz w:val="18"/>
              </w:rPr>
            </w:pPr>
            <w:r>
              <w:rPr>
                <w:b/>
                <w:sz w:val="18"/>
              </w:rPr>
              <w:t>Fish Communities – FRV</w:t>
            </w:r>
          </w:p>
        </w:tc>
        <w:tc>
          <w:tcPr>
            <w:tcW w:w="1885" w:type="dxa"/>
          </w:tcPr>
          <w:p w:rsidR="00593BB7" w:rsidRDefault="008135CE">
            <w:pPr>
              <w:pStyle w:val="TableParagraph"/>
              <w:ind w:right="242"/>
              <w:rPr>
                <w:sz w:val="18"/>
              </w:rPr>
            </w:pPr>
            <w:r>
              <w:rPr>
                <w:b/>
                <w:sz w:val="18"/>
              </w:rPr>
              <w:t xml:space="preserve">Strategy 1: </w:t>
            </w:r>
            <w:r>
              <w:rPr>
                <w:sz w:val="18"/>
              </w:rPr>
              <w:t>Stream habitat protection and restoration</w:t>
            </w:r>
          </w:p>
        </w:tc>
        <w:tc>
          <w:tcPr>
            <w:tcW w:w="2641" w:type="dxa"/>
          </w:tcPr>
          <w:p w:rsidR="00593BB7" w:rsidRDefault="008135CE">
            <w:pPr>
              <w:pStyle w:val="TableParagraph"/>
              <w:ind w:right="168"/>
              <w:rPr>
                <w:sz w:val="18"/>
              </w:rPr>
            </w:pPr>
            <w:r>
              <w:rPr>
                <w:sz w:val="18"/>
              </w:rPr>
              <w:t xml:space="preserve">1. Develop control strategy for </w:t>
            </w:r>
            <w:proofErr w:type="spellStart"/>
            <w:r>
              <w:rPr>
                <w:sz w:val="18"/>
              </w:rPr>
              <w:t>didymo</w:t>
            </w:r>
            <w:proofErr w:type="spellEnd"/>
          </w:p>
        </w:tc>
        <w:tc>
          <w:tcPr>
            <w:tcW w:w="2416" w:type="dxa"/>
          </w:tcPr>
          <w:p w:rsidR="00593BB7" w:rsidRDefault="008135CE">
            <w:pPr>
              <w:pStyle w:val="TableParagraph"/>
              <w:spacing w:line="208" w:lineRule="exact"/>
              <w:rPr>
                <w:sz w:val="18"/>
              </w:rPr>
            </w:pPr>
            <w:r>
              <w:rPr>
                <w:sz w:val="18"/>
              </w:rPr>
              <w:t>B, C</w:t>
            </w:r>
          </w:p>
        </w:tc>
        <w:tc>
          <w:tcPr>
            <w:tcW w:w="1747" w:type="dxa"/>
          </w:tcPr>
          <w:p w:rsidR="00593BB7" w:rsidRDefault="008135CE">
            <w:pPr>
              <w:pStyle w:val="TableParagraph"/>
              <w:spacing w:line="208" w:lineRule="exact"/>
              <w:ind w:left="102"/>
              <w:rPr>
                <w:sz w:val="18"/>
              </w:rPr>
            </w:pPr>
            <w:r>
              <w:rPr>
                <w:sz w:val="18"/>
              </w:rPr>
              <w:t>1</w:t>
            </w:r>
          </w:p>
        </w:tc>
        <w:tc>
          <w:tcPr>
            <w:tcW w:w="2516" w:type="dxa"/>
          </w:tcPr>
          <w:p w:rsidR="00593BB7" w:rsidRDefault="00593BB7"/>
        </w:tc>
        <w:tc>
          <w:tcPr>
            <w:tcW w:w="2688" w:type="dxa"/>
          </w:tcPr>
          <w:p w:rsidR="00593BB7" w:rsidRDefault="008135CE">
            <w:pPr>
              <w:pStyle w:val="TableParagraph"/>
              <w:ind w:right="685" w:hanging="1"/>
              <w:rPr>
                <w:sz w:val="18"/>
              </w:rPr>
            </w:pPr>
            <w:r>
              <w:rPr>
                <w:sz w:val="18"/>
              </w:rPr>
              <w:t>Ongoing (park and state monitoring)</w:t>
            </w:r>
          </w:p>
        </w:tc>
        <w:tc>
          <w:tcPr>
            <w:tcW w:w="1747" w:type="dxa"/>
          </w:tcPr>
          <w:p w:rsidR="00593BB7" w:rsidRDefault="008135CE">
            <w:pPr>
              <w:pStyle w:val="TableParagraph"/>
              <w:spacing w:line="208" w:lineRule="exact"/>
              <w:rPr>
                <w:sz w:val="18"/>
              </w:rPr>
            </w:pPr>
            <w:r>
              <w:rPr>
                <w:sz w:val="18"/>
              </w:rPr>
              <w:t>25,000</w:t>
            </w:r>
          </w:p>
        </w:tc>
        <w:tc>
          <w:tcPr>
            <w:tcW w:w="2164" w:type="dxa"/>
          </w:tcPr>
          <w:p w:rsidR="00593BB7" w:rsidRDefault="008135CE">
            <w:pPr>
              <w:pStyle w:val="TableParagraph"/>
              <w:spacing w:line="208" w:lineRule="exact"/>
              <w:rPr>
                <w:sz w:val="18"/>
              </w:rPr>
            </w:pPr>
            <w:r>
              <w:rPr>
                <w:sz w:val="18"/>
              </w:rPr>
              <w:t>ONPS / Partner</w:t>
            </w:r>
          </w:p>
        </w:tc>
        <w:tc>
          <w:tcPr>
            <w:tcW w:w="1356" w:type="dxa"/>
          </w:tcPr>
          <w:p w:rsidR="00593BB7" w:rsidRDefault="008135CE">
            <w:pPr>
              <w:pStyle w:val="TableParagraph"/>
              <w:spacing w:line="208" w:lineRule="exact"/>
              <w:ind w:left="102"/>
              <w:rPr>
                <w:sz w:val="18"/>
              </w:rPr>
            </w:pPr>
            <w:r>
              <w:rPr>
                <w:sz w:val="18"/>
              </w:rPr>
              <w:t>High</w:t>
            </w:r>
          </w:p>
        </w:tc>
      </w:tr>
    </w:tbl>
    <w:p w:rsidR="00593BB7" w:rsidRDefault="00593BB7">
      <w:pPr>
        <w:spacing w:line="208" w:lineRule="exact"/>
        <w:rPr>
          <w:sz w:val="18"/>
        </w:rPr>
        <w:sectPr w:rsidR="00593BB7">
          <w:headerReference w:type="default" r:id="rId341"/>
          <w:footerReference w:type="default" r:id="rId342"/>
          <w:pgSz w:w="24480" w:h="15840" w:orient="landscape"/>
          <w:pgMar w:top="1440" w:right="1920" w:bottom="920" w:left="1300" w:header="0" w:footer="731" w:gutter="0"/>
          <w:pgNumType w:start="69"/>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1885"/>
        <w:gridCol w:w="2641"/>
        <w:gridCol w:w="2416"/>
        <w:gridCol w:w="1747"/>
        <w:gridCol w:w="2516"/>
        <w:gridCol w:w="2688"/>
        <w:gridCol w:w="1747"/>
        <w:gridCol w:w="2164"/>
        <w:gridCol w:w="1356"/>
      </w:tblGrid>
      <w:tr w:rsidR="00593BB7">
        <w:trPr>
          <w:trHeight w:hRule="exact" w:val="478"/>
        </w:trPr>
        <w:tc>
          <w:tcPr>
            <w:tcW w:w="21013" w:type="dxa"/>
            <w:gridSpan w:val="10"/>
            <w:shd w:val="clear" w:color="auto" w:fill="D3DEBA"/>
          </w:tcPr>
          <w:p w:rsidR="00593BB7" w:rsidRDefault="008135CE">
            <w:pPr>
              <w:pStyle w:val="TableParagraph"/>
              <w:spacing w:before="125"/>
              <w:rPr>
                <w:b/>
                <w:sz w:val="18"/>
              </w:rPr>
            </w:pPr>
            <w:r>
              <w:rPr>
                <w:b/>
                <w:sz w:val="18"/>
              </w:rPr>
              <w:lastRenderedPageBreak/>
              <w:t>Natural Resources Comprehensive Strategies</w:t>
            </w:r>
          </w:p>
        </w:tc>
      </w:tr>
      <w:tr w:rsidR="00593BB7">
        <w:trPr>
          <w:trHeight w:hRule="exact" w:val="1268"/>
        </w:trPr>
        <w:tc>
          <w:tcPr>
            <w:tcW w:w="1853" w:type="dxa"/>
            <w:shd w:val="clear" w:color="auto" w:fill="D3DEBA"/>
          </w:tcPr>
          <w:p w:rsidR="00593BB7" w:rsidRDefault="008135CE">
            <w:pPr>
              <w:pStyle w:val="TableParagraph"/>
              <w:spacing w:line="212" w:lineRule="exact"/>
              <w:rPr>
                <w:b/>
                <w:sz w:val="18"/>
              </w:rPr>
            </w:pPr>
            <w:r>
              <w:rPr>
                <w:b/>
                <w:sz w:val="18"/>
              </w:rPr>
              <w:t>Priority Resource</w:t>
            </w:r>
          </w:p>
        </w:tc>
        <w:tc>
          <w:tcPr>
            <w:tcW w:w="1885" w:type="dxa"/>
            <w:shd w:val="clear" w:color="auto" w:fill="D3DEBA"/>
          </w:tcPr>
          <w:p w:rsidR="00593BB7" w:rsidRDefault="008135CE">
            <w:pPr>
              <w:pStyle w:val="TableParagraph"/>
              <w:ind w:right="442"/>
              <w:rPr>
                <w:b/>
                <w:sz w:val="18"/>
              </w:rPr>
            </w:pPr>
            <w:r>
              <w:rPr>
                <w:b/>
                <w:sz w:val="18"/>
              </w:rPr>
              <w:t>Comprehensive Strategy</w:t>
            </w:r>
          </w:p>
        </w:tc>
        <w:tc>
          <w:tcPr>
            <w:tcW w:w="2641" w:type="dxa"/>
            <w:shd w:val="clear" w:color="auto" w:fill="D3DEBA"/>
          </w:tcPr>
          <w:p w:rsidR="00593BB7" w:rsidRDefault="008135CE">
            <w:pPr>
              <w:pStyle w:val="TableParagraph"/>
              <w:ind w:right="177"/>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16" w:type="dxa"/>
            <w:shd w:val="clear" w:color="auto" w:fill="D3DEBA"/>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82"/>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47" w:type="dxa"/>
            <w:shd w:val="clear" w:color="auto" w:fill="D3DEBA"/>
          </w:tcPr>
          <w:p w:rsidR="00593BB7" w:rsidRDefault="008135CE">
            <w:pPr>
              <w:pStyle w:val="TableParagraph"/>
              <w:spacing w:line="212" w:lineRule="exact"/>
              <w:rPr>
                <w:b/>
                <w:sz w:val="18"/>
              </w:rPr>
            </w:pPr>
            <w:r>
              <w:rPr>
                <w:b/>
                <w:sz w:val="18"/>
              </w:rPr>
              <w:t>Sequencing</w:t>
            </w:r>
          </w:p>
        </w:tc>
        <w:tc>
          <w:tcPr>
            <w:tcW w:w="2516" w:type="dxa"/>
            <w:shd w:val="clear" w:color="auto" w:fill="D3DEBA"/>
          </w:tcPr>
          <w:p w:rsidR="00593BB7" w:rsidRDefault="008135CE">
            <w:pPr>
              <w:pStyle w:val="TableParagraph"/>
              <w:spacing w:line="212" w:lineRule="exact"/>
              <w:rPr>
                <w:b/>
                <w:sz w:val="18"/>
              </w:rPr>
            </w:pPr>
            <w:r>
              <w:rPr>
                <w:b/>
                <w:sz w:val="18"/>
              </w:rPr>
              <w:t>In PMIS?</w:t>
            </w:r>
          </w:p>
          <w:p w:rsidR="00593BB7" w:rsidRDefault="008135CE">
            <w:pPr>
              <w:pStyle w:val="TableParagraph"/>
              <w:rPr>
                <w:b/>
                <w:sz w:val="18"/>
              </w:rPr>
            </w:pPr>
            <w:r>
              <w:rPr>
                <w:b/>
                <w:sz w:val="18"/>
              </w:rPr>
              <w:t>If yes, note PMIS #</w:t>
            </w:r>
          </w:p>
        </w:tc>
        <w:tc>
          <w:tcPr>
            <w:tcW w:w="2688" w:type="dxa"/>
            <w:shd w:val="clear" w:color="auto" w:fill="D3DEBA"/>
          </w:tcPr>
          <w:p w:rsidR="00593BB7" w:rsidRDefault="008135CE">
            <w:pPr>
              <w:pStyle w:val="TableParagraph"/>
              <w:spacing w:line="212" w:lineRule="exact"/>
              <w:rPr>
                <w:b/>
                <w:sz w:val="18"/>
              </w:rPr>
            </w:pPr>
            <w:r>
              <w:rPr>
                <w:b/>
                <w:sz w:val="18"/>
              </w:rPr>
              <w:t>Estimated Duration (Years)</w:t>
            </w:r>
          </w:p>
        </w:tc>
        <w:tc>
          <w:tcPr>
            <w:tcW w:w="1747" w:type="dxa"/>
            <w:shd w:val="clear" w:color="auto" w:fill="D3DEBA"/>
          </w:tcPr>
          <w:p w:rsidR="00593BB7" w:rsidRDefault="008135CE">
            <w:pPr>
              <w:pStyle w:val="TableParagraph"/>
              <w:spacing w:line="212" w:lineRule="exact"/>
              <w:rPr>
                <w:b/>
                <w:sz w:val="18"/>
              </w:rPr>
            </w:pPr>
            <w:r>
              <w:rPr>
                <w:b/>
                <w:sz w:val="18"/>
              </w:rPr>
              <w:t>Cost</w:t>
            </w:r>
          </w:p>
        </w:tc>
        <w:tc>
          <w:tcPr>
            <w:tcW w:w="2164" w:type="dxa"/>
            <w:shd w:val="clear" w:color="auto" w:fill="D3DEBA"/>
          </w:tcPr>
          <w:p w:rsidR="00593BB7" w:rsidRDefault="008135CE">
            <w:pPr>
              <w:pStyle w:val="TableParagraph"/>
              <w:spacing w:line="212" w:lineRule="exact"/>
              <w:rPr>
                <w:b/>
                <w:sz w:val="18"/>
              </w:rPr>
            </w:pPr>
            <w:r>
              <w:rPr>
                <w:b/>
                <w:sz w:val="18"/>
              </w:rPr>
              <w:t>Likely Funding Source</w:t>
            </w:r>
          </w:p>
        </w:tc>
        <w:tc>
          <w:tcPr>
            <w:tcW w:w="1356" w:type="dxa"/>
            <w:shd w:val="clear" w:color="auto" w:fill="D3DEBA"/>
          </w:tcPr>
          <w:p w:rsidR="00593BB7" w:rsidRDefault="008135CE">
            <w:pPr>
              <w:pStyle w:val="TableParagraph"/>
              <w:ind w:left="101" w:right="475"/>
              <w:rPr>
                <w:b/>
                <w:sz w:val="18"/>
              </w:rPr>
            </w:pPr>
            <w:r>
              <w:rPr>
                <w:b/>
                <w:sz w:val="18"/>
              </w:rPr>
              <w:t>Priority (High, Medium, low)</w:t>
            </w:r>
          </w:p>
        </w:tc>
      </w:tr>
      <w:tr w:rsidR="00593BB7">
        <w:trPr>
          <w:trHeight w:hRule="exact" w:val="1897"/>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97"/>
              <w:rPr>
                <w:sz w:val="18"/>
              </w:rPr>
            </w:pPr>
            <w:r>
              <w:rPr>
                <w:sz w:val="18"/>
              </w:rPr>
              <w:t>2. Monitor canopy gaps along streams (i.e., number of gaps per stream segment)</w:t>
            </w:r>
          </w:p>
        </w:tc>
        <w:tc>
          <w:tcPr>
            <w:tcW w:w="2416" w:type="dxa"/>
          </w:tcPr>
          <w:p w:rsidR="00593BB7" w:rsidRDefault="008135CE">
            <w:pPr>
              <w:pStyle w:val="TableParagraph"/>
              <w:spacing w:line="208" w:lineRule="exact"/>
              <w:rPr>
                <w:sz w:val="18"/>
              </w:rPr>
            </w:pPr>
            <w:r>
              <w:rPr>
                <w:sz w:val="18"/>
              </w:rPr>
              <w:t>C</w:t>
            </w:r>
          </w:p>
        </w:tc>
        <w:tc>
          <w:tcPr>
            <w:tcW w:w="1747" w:type="dxa"/>
          </w:tcPr>
          <w:p w:rsidR="00593BB7" w:rsidRDefault="008135CE">
            <w:pPr>
              <w:pStyle w:val="TableParagraph"/>
              <w:spacing w:line="208" w:lineRule="exact"/>
              <w:rPr>
                <w:sz w:val="18"/>
              </w:rPr>
            </w:pPr>
            <w:r>
              <w:rPr>
                <w:sz w:val="18"/>
              </w:rPr>
              <w:t>2</w:t>
            </w:r>
          </w:p>
        </w:tc>
        <w:tc>
          <w:tcPr>
            <w:tcW w:w="2516" w:type="dxa"/>
          </w:tcPr>
          <w:p w:rsidR="00593BB7" w:rsidRDefault="008135CE">
            <w:pPr>
              <w:pStyle w:val="TableParagraph"/>
              <w:ind w:right="1713"/>
              <w:rPr>
                <w:sz w:val="18"/>
              </w:rPr>
            </w:pPr>
            <w:r>
              <w:rPr>
                <w:sz w:val="18"/>
              </w:rPr>
              <w:t>Yes 66915A:</w:t>
            </w:r>
          </w:p>
          <w:p w:rsidR="00593BB7" w:rsidRDefault="008135CE">
            <w:pPr>
              <w:pStyle w:val="TableParagraph"/>
              <w:spacing w:before="2"/>
              <w:ind w:right="443"/>
              <w:rPr>
                <w:i/>
                <w:sz w:val="18"/>
              </w:rPr>
            </w:pPr>
            <w:r>
              <w:rPr>
                <w:i/>
                <w:sz w:val="18"/>
              </w:rPr>
              <w:t>Conduct Vegetation Monitoring/Management Program</w:t>
            </w:r>
          </w:p>
          <w:p w:rsidR="00593BB7" w:rsidRDefault="00593BB7">
            <w:pPr>
              <w:pStyle w:val="TableParagraph"/>
              <w:spacing w:before="8"/>
              <w:ind w:left="0"/>
              <w:rPr>
                <w:b/>
                <w:sz w:val="17"/>
              </w:rPr>
            </w:pPr>
          </w:p>
          <w:p w:rsidR="00593BB7" w:rsidRDefault="008135CE">
            <w:pPr>
              <w:pStyle w:val="TableParagraph"/>
              <w:rPr>
                <w:sz w:val="18"/>
              </w:rPr>
            </w:pPr>
            <w:r>
              <w:rPr>
                <w:sz w:val="18"/>
              </w:rPr>
              <w:t>165899C:</w:t>
            </w:r>
          </w:p>
          <w:p w:rsidR="00593BB7" w:rsidRDefault="008135CE">
            <w:pPr>
              <w:pStyle w:val="TableParagraph"/>
              <w:ind w:right="553"/>
              <w:rPr>
                <w:i/>
                <w:sz w:val="18"/>
              </w:rPr>
            </w:pPr>
            <w:r>
              <w:rPr>
                <w:i/>
                <w:sz w:val="18"/>
              </w:rPr>
              <w:t>Restore the Big Hunting Creek watershed</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rPr>
                <w:sz w:val="18"/>
              </w:rPr>
            </w:pPr>
            <w:r>
              <w:rPr>
                <w:sz w:val="18"/>
              </w:rPr>
              <w:t>25,000</w:t>
            </w:r>
          </w:p>
        </w:tc>
        <w:tc>
          <w:tcPr>
            <w:tcW w:w="2164" w:type="dxa"/>
          </w:tcPr>
          <w:p w:rsidR="00593BB7" w:rsidRDefault="008135CE">
            <w:pPr>
              <w:pStyle w:val="TableParagraph"/>
              <w:spacing w:line="208" w:lineRule="exact"/>
              <w:rPr>
                <w:sz w:val="18"/>
              </w:rPr>
            </w:pPr>
            <w:r>
              <w:rPr>
                <w:sz w:val="18"/>
              </w:rPr>
              <w:t>Partner</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1682"/>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03"/>
              <w:rPr>
                <w:sz w:val="18"/>
              </w:rPr>
            </w:pPr>
            <w:r>
              <w:rPr>
                <w:sz w:val="18"/>
              </w:rPr>
              <w:t>3. Replant native species to maintain stream shading / provide invasive species control (i.e., conduct plantings in specific canopy gaps to reduce bank erosion; then reduce a to- be-determined number of gaps over time)</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3</w:t>
            </w:r>
          </w:p>
        </w:tc>
        <w:tc>
          <w:tcPr>
            <w:tcW w:w="2516" w:type="dxa"/>
          </w:tcPr>
          <w:p w:rsidR="00593BB7" w:rsidRDefault="008135CE">
            <w:pPr>
              <w:pStyle w:val="TableParagraph"/>
              <w:ind w:right="1733"/>
              <w:rPr>
                <w:sz w:val="18"/>
              </w:rPr>
            </w:pPr>
            <w:r>
              <w:rPr>
                <w:sz w:val="18"/>
              </w:rPr>
              <w:t>Yes 168614:</w:t>
            </w:r>
          </w:p>
          <w:p w:rsidR="00593BB7" w:rsidRDefault="008135CE">
            <w:pPr>
              <w:pStyle w:val="TableParagraph"/>
              <w:ind w:right="423"/>
              <w:rPr>
                <w:i/>
                <w:sz w:val="18"/>
              </w:rPr>
            </w:pPr>
            <w:r>
              <w:rPr>
                <w:i/>
                <w:sz w:val="18"/>
              </w:rPr>
              <w:t>Support Natural Resource Volunteer Program at Catoctin Mountain Park</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ind w:right="124"/>
              <w:rPr>
                <w:sz w:val="18"/>
              </w:rPr>
            </w:pPr>
            <w:r>
              <w:rPr>
                <w:sz w:val="18"/>
              </w:rPr>
              <w:t>75,000 (if hemlock treatment is associated). 25,000 (if hemlock treatment is not included)</w:t>
            </w:r>
          </w:p>
        </w:tc>
        <w:tc>
          <w:tcPr>
            <w:tcW w:w="2164" w:type="dxa"/>
          </w:tcPr>
          <w:p w:rsidR="00593BB7" w:rsidRDefault="008135CE">
            <w:pPr>
              <w:pStyle w:val="TableParagraph"/>
              <w:spacing w:line="208" w:lineRule="exact"/>
              <w:rPr>
                <w:sz w:val="18"/>
              </w:rPr>
            </w:pPr>
            <w:r>
              <w:rPr>
                <w:sz w:val="18"/>
              </w:rPr>
              <w:t>Partner / Future Project</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1477"/>
        </w:trPr>
        <w:tc>
          <w:tcPr>
            <w:tcW w:w="1853" w:type="dxa"/>
          </w:tcPr>
          <w:p w:rsidR="00593BB7" w:rsidRDefault="00593BB7"/>
        </w:tc>
        <w:tc>
          <w:tcPr>
            <w:tcW w:w="1885" w:type="dxa"/>
          </w:tcPr>
          <w:p w:rsidR="00593BB7" w:rsidRDefault="008135CE">
            <w:pPr>
              <w:pStyle w:val="TableParagraph"/>
              <w:ind w:right="132"/>
              <w:rPr>
                <w:sz w:val="18"/>
              </w:rPr>
            </w:pPr>
            <w:r>
              <w:rPr>
                <w:b/>
                <w:sz w:val="18"/>
              </w:rPr>
              <w:t xml:space="preserve">Strategy 2: </w:t>
            </w:r>
            <w:r>
              <w:rPr>
                <w:sz w:val="18"/>
              </w:rPr>
              <w:t>Monitor indicator species; continue to collect fish community data, and research and monitor habitat dynamics</w:t>
            </w:r>
          </w:p>
        </w:tc>
        <w:tc>
          <w:tcPr>
            <w:tcW w:w="2641" w:type="dxa"/>
          </w:tcPr>
          <w:p w:rsidR="00593BB7" w:rsidRDefault="008135CE">
            <w:pPr>
              <w:pStyle w:val="TableParagraph"/>
              <w:ind w:right="298"/>
              <w:rPr>
                <w:sz w:val="18"/>
              </w:rPr>
            </w:pPr>
            <w:r>
              <w:rPr>
                <w:sz w:val="18"/>
              </w:rPr>
              <w:t xml:space="preserve">1. Continue to monitor trout populations, </w:t>
            </w:r>
            <w:proofErr w:type="spellStart"/>
            <w:r>
              <w:rPr>
                <w:sz w:val="18"/>
              </w:rPr>
              <w:t>macroinvertebrates</w:t>
            </w:r>
            <w:proofErr w:type="spellEnd"/>
            <w:r>
              <w:rPr>
                <w:sz w:val="18"/>
              </w:rPr>
              <w:t>, water chemistry, temperature, and water level</w:t>
            </w:r>
          </w:p>
        </w:tc>
        <w:tc>
          <w:tcPr>
            <w:tcW w:w="2416" w:type="dxa"/>
          </w:tcPr>
          <w:p w:rsidR="00593BB7" w:rsidRDefault="008135CE">
            <w:pPr>
              <w:pStyle w:val="TableParagraph"/>
              <w:spacing w:line="208" w:lineRule="exact"/>
              <w:rPr>
                <w:sz w:val="18"/>
              </w:rPr>
            </w:pPr>
            <w:r>
              <w:rPr>
                <w:sz w:val="18"/>
              </w:rPr>
              <w:t>A, C</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8135CE">
            <w:pPr>
              <w:pStyle w:val="TableParagraph"/>
              <w:ind w:right="1733"/>
              <w:rPr>
                <w:sz w:val="18"/>
              </w:rPr>
            </w:pPr>
            <w:r>
              <w:rPr>
                <w:sz w:val="18"/>
              </w:rPr>
              <w:t>Yes 156497:</w:t>
            </w:r>
          </w:p>
          <w:p w:rsidR="00593BB7" w:rsidRDefault="008135CE">
            <w:pPr>
              <w:pStyle w:val="TableParagraph"/>
              <w:ind w:right="143"/>
              <w:rPr>
                <w:i/>
                <w:sz w:val="18"/>
              </w:rPr>
            </w:pPr>
            <w:r>
              <w:rPr>
                <w:i/>
                <w:sz w:val="18"/>
              </w:rPr>
              <w:t>Establishing a Baseline of Critical Data Impacting Brook Trout at Catoctin Mountain Park</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ind w:right="344"/>
              <w:rPr>
                <w:sz w:val="18"/>
              </w:rPr>
            </w:pPr>
            <w:r>
              <w:rPr>
                <w:sz w:val="18"/>
              </w:rPr>
              <w:t>25,000 (includes I&amp;M funds)</w:t>
            </w:r>
          </w:p>
        </w:tc>
        <w:tc>
          <w:tcPr>
            <w:tcW w:w="2164" w:type="dxa"/>
          </w:tcPr>
          <w:p w:rsidR="00593BB7" w:rsidRDefault="008135CE">
            <w:pPr>
              <w:pStyle w:val="TableParagraph"/>
              <w:spacing w:line="208" w:lineRule="exact"/>
              <w:rPr>
                <w:sz w:val="18"/>
              </w:rPr>
            </w:pPr>
            <w:r>
              <w:rPr>
                <w:sz w:val="18"/>
              </w:rPr>
              <w:t>ONPS (I&amp;M)</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641"/>
        </w:trPr>
        <w:tc>
          <w:tcPr>
            <w:tcW w:w="1853" w:type="dxa"/>
          </w:tcPr>
          <w:p w:rsidR="00593BB7" w:rsidRDefault="00593BB7"/>
        </w:tc>
        <w:tc>
          <w:tcPr>
            <w:tcW w:w="1885" w:type="dxa"/>
          </w:tcPr>
          <w:p w:rsidR="00593BB7" w:rsidRDefault="008135CE">
            <w:pPr>
              <w:pStyle w:val="TableParagraph"/>
              <w:ind w:right="91"/>
              <w:rPr>
                <w:sz w:val="18"/>
              </w:rPr>
            </w:pPr>
            <w:r>
              <w:rPr>
                <w:b/>
                <w:sz w:val="18"/>
              </w:rPr>
              <w:t xml:space="preserve">Strategy 3: </w:t>
            </w:r>
            <w:r>
              <w:rPr>
                <w:sz w:val="18"/>
              </w:rPr>
              <w:t>Resource protection (enforcement)</w:t>
            </w:r>
          </w:p>
        </w:tc>
        <w:tc>
          <w:tcPr>
            <w:tcW w:w="2641" w:type="dxa"/>
          </w:tcPr>
          <w:p w:rsidR="00593BB7" w:rsidRDefault="008135CE">
            <w:pPr>
              <w:pStyle w:val="TableParagraph"/>
              <w:ind w:right="298"/>
              <w:rPr>
                <w:sz w:val="18"/>
              </w:rPr>
            </w:pPr>
            <w:r>
              <w:rPr>
                <w:sz w:val="18"/>
              </w:rPr>
              <w:t>1. Continue to enforce catch and release</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25,000</w:t>
            </w:r>
          </w:p>
        </w:tc>
        <w:tc>
          <w:tcPr>
            <w:tcW w:w="2164" w:type="dxa"/>
          </w:tcPr>
          <w:p w:rsidR="00593BB7" w:rsidRDefault="008135CE">
            <w:pPr>
              <w:pStyle w:val="TableParagraph"/>
              <w:spacing w:line="208" w:lineRule="exact"/>
              <w:ind w:left="104"/>
              <w:rPr>
                <w:sz w:val="18"/>
              </w:rPr>
            </w:pPr>
            <w:r>
              <w:rPr>
                <w:sz w:val="18"/>
              </w:rPr>
              <w:t>ONPS</w:t>
            </w:r>
          </w:p>
        </w:tc>
        <w:tc>
          <w:tcPr>
            <w:tcW w:w="1356" w:type="dxa"/>
          </w:tcPr>
          <w:p w:rsidR="00593BB7" w:rsidRDefault="008135CE">
            <w:pPr>
              <w:pStyle w:val="TableParagraph"/>
              <w:spacing w:line="208" w:lineRule="exact"/>
              <w:ind w:left="101"/>
              <w:rPr>
                <w:sz w:val="18"/>
              </w:rPr>
            </w:pPr>
            <w:r>
              <w:rPr>
                <w:sz w:val="18"/>
              </w:rPr>
              <w:t>Low–Medium</w:t>
            </w:r>
          </w:p>
        </w:tc>
      </w:tr>
      <w:tr w:rsidR="00593BB7">
        <w:trPr>
          <w:trHeight w:hRule="exact" w:val="1060"/>
        </w:trPr>
        <w:tc>
          <w:tcPr>
            <w:tcW w:w="1853" w:type="dxa"/>
          </w:tcPr>
          <w:p w:rsidR="00593BB7" w:rsidRDefault="00593BB7"/>
        </w:tc>
        <w:tc>
          <w:tcPr>
            <w:tcW w:w="1885" w:type="dxa"/>
          </w:tcPr>
          <w:p w:rsidR="00593BB7" w:rsidRDefault="008135CE">
            <w:pPr>
              <w:pStyle w:val="TableParagraph"/>
              <w:ind w:right="172"/>
              <w:rPr>
                <w:sz w:val="18"/>
              </w:rPr>
            </w:pPr>
            <w:r>
              <w:rPr>
                <w:b/>
                <w:sz w:val="18"/>
              </w:rPr>
              <w:t xml:space="preserve">Strategy 4: </w:t>
            </w:r>
            <w:r>
              <w:rPr>
                <w:sz w:val="18"/>
              </w:rPr>
              <w:t>Educate park staff to utilize best fisheries management practices</w:t>
            </w:r>
          </w:p>
        </w:tc>
        <w:tc>
          <w:tcPr>
            <w:tcW w:w="2641" w:type="dxa"/>
          </w:tcPr>
          <w:p w:rsidR="00593BB7" w:rsidRDefault="008135CE">
            <w:pPr>
              <w:pStyle w:val="TableParagraph"/>
              <w:ind w:right="105"/>
              <w:rPr>
                <w:sz w:val="18"/>
              </w:rPr>
            </w:pPr>
            <w:r>
              <w:rPr>
                <w:sz w:val="18"/>
              </w:rPr>
              <w:t>1. Staff attend “Dirt and Gravel Roads” course (Pennsylvania State / The Nature Conservancy)</w:t>
            </w:r>
          </w:p>
        </w:tc>
        <w:tc>
          <w:tcPr>
            <w:tcW w:w="2416" w:type="dxa"/>
          </w:tcPr>
          <w:p w:rsidR="00593BB7" w:rsidRDefault="008135CE">
            <w:pPr>
              <w:pStyle w:val="TableParagraph"/>
              <w:spacing w:line="208" w:lineRule="exact"/>
              <w:rPr>
                <w:sz w:val="18"/>
              </w:rPr>
            </w:pPr>
            <w:r>
              <w:rPr>
                <w:sz w:val="18"/>
              </w:rPr>
              <w:t>A, B</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ind w:left="104"/>
              <w:rPr>
                <w:sz w:val="18"/>
              </w:rPr>
            </w:pPr>
            <w:r>
              <w:rPr>
                <w:sz w:val="18"/>
              </w:rPr>
              <w:t>1–3 years</w:t>
            </w:r>
          </w:p>
        </w:tc>
        <w:tc>
          <w:tcPr>
            <w:tcW w:w="1747" w:type="dxa"/>
          </w:tcPr>
          <w:p w:rsidR="00593BB7" w:rsidRDefault="008135CE">
            <w:pPr>
              <w:pStyle w:val="TableParagraph"/>
              <w:spacing w:line="208" w:lineRule="exact"/>
              <w:ind w:left="104"/>
              <w:rPr>
                <w:sz w:val="18"/>
              </w:rPr>
            </w:pPr>
            <w:r>
              <w:rPr>
                <w:sz w:val="18"/>
              </w:rPr>
              <w:t>25,000</w:t>
            </w:r>
          </w:p>
        </w:tc>
        <w:tc>
          <w:tcPr>
            <w:tcW w:w="2164" w:type="dxa"/>
          </w:tcPr>
          <w:p w:rsidR="00593BB7" w:rsidRDefault="008135CE">
            <w:pPr>
              <w:pStyle w:val="TableParagraph"/>
              <w:ind w:firstLine="1"/>
              <w:rPr>
                <w:sz w:val="18"/>
              </w:rPr>
            </w:pPr>
            <w:r>
              <w:rPr>
                <w:sz w:val="18"/>
              </w:rPr>
              <w:t>ONPS / Partner (Nature Conservancy)</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1484"/>
        </w:trPr>
        <w:tc>
          <w:tcPr>
            <w:tcW w:w="1853" w:type="dxa"/>
          </w:tcPr>
          <w:p w:rsidR="00593BB7" w:rsidRDefault="00593BB7"/>
        </w:tc>
        <w:tc>
          <w:tcPr>
            <w:tcW w:w="1885" w:type="dxa"/>
          </w:tcPr>
          <w:p w:rsidR="00593BB7" w:rsidRDefault="008135CE">
            <w:pPr>
              <w:pStyle w:val="TableParagraph"/>
              <w:ind w:right="92"/>
              <w:rPr>
                <w:sz w:val="18"/>
              </w:rPr>
            </w:pPr>
            <w:r>
              <w:rPr>
                <w:b/>
                <w:sz w:val="18"/>
              </w:rPr>
              <w:t xml:space="preserve">Strategy 5: </w:t>
            </w:r>
            <w:r>
              <w:rPr>
                <w:sz w:val="18"/>
              </w:rPr>
              <w:t xml:space="preserve">Expand fishing activity into Lewis Pond (property) and </w:t>
            </w:r>
            <w:proofErr w:type="spellStart"/>
            <w:r>
              <w:rPr>
                <w:sz w:val="18"/>
              </w:rPr>
              <w:t>Braestrup</w:t>
            </w:r>
            <w:proofErr w:type="spellEnd"/>
            <w:r>
              <w:rPr>
                <w:sz w:val="18"/>
              </w:rPr>
              <w:t xml:space="preserve"> Pond (potential future recreation, future project)</w:t>
            </w:r>
          </w:p>
        </w:tc>
        <w:tc>
          <w:tcPr>
            <w:tcW w:w="2641" w:type="dxa"/>
          </w:tcPr>
          <w:p w:rsidR="00593BB7" w:rsidRDefault="008135CE">
            <w:pPr>
              <w:pStyle w:val="TableParagraph"/>
              <w:ind w:right="167"/>
              <w:rPr>
                <w:sz w:val="18"/>
              </w:rPr>
            </w:pPr>
            <w:r>
              <w:rPr>
                <w:sz w:val="18"/>
              </w:rPr>
              <w:t xml:space="preserve">1. Develop Pond Management Plan for Lewis Pond and </w:t>
            </w:r>
            <w:proofErr w:type="spellStart"/>
            <w:r>
              <w:rPr>
                <w:sz w:val="18"/>
              </w:rPr>
              <w:t>Braestrup</w:t>
            </w:r>
            <w:proofErr w:type="spellEnd"/>
            <w:r>
              <w:rPr>
                <w:sz w:val="18"/>
              </w:rPr>
              <w:t xml:space="preserve"> Pond</w:t>
            </w:r>
          </w:p>
        </w:tc>
        <w:tc>
          <w:tcPr>
            <w:tcW w:w="2416" w:type="dxa"/>
          </w:tcPr>
          <w:p w:rsidR="00593BB7" w:rsidRDefault="008135CE">
            <w:pPr>
              <w:pStyle w:val="TableParagraph"/>
              <w:spacing w:line="208" w:lineRule="exact"/>
              <w:rPr>
                <w:sz w:val="18"/>
              </w:rPr>
            </w:pPr>
            <w:r>
              <w:rPr>
                <w:sz w:val="18"/>
              </w:rPr>
              <w:t>A, B, 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ind w:right="514"/>
              <w:rPr>
                <w:sz w:val="18"/>
              </w:rPr>
            </w:pPr>
            <w:r>
              <w:rPr>
                <w:sz w:val="18"/>
              </w:rPr>
              <w:t>1–2 years to develop pond plans</w:t>
            </w:r>
          </w:p>
        </w:tc>
        <w:tc>
          <w:tcPr>
            <w:tcW w:w="1747" w:type="dxa"/>
          </w:tcPr>
          <w:p w:rsidR="00593BB7" w:rsidRDefault="008135CE">
            <w:pPr>
              <w:pStyle w:val="TableParagraph"/>
              <w:ind w:right="134"/>
              <w:rPr>
                <w:sz w:val="18"/>
              </w:rPr>
            </w:pPr>
            <w:r>
              <w:rPr>
                <w:sz w:val="18"/>
              </w:rPr>
              <w:t>75,000 (includes research and plans)</w:t>
            </w:r>
          </w:p>
        </w:tc>
        <w:tc>
          <w:tcPr>
            <w:tcW w:w="2164" w:type="dxa"/>
          </w:tcPr>
          <w:p w:rsidR="00593BB7" w:rsidRDefault="008135CE">
            <w:pPr>
              <w:pStyle w:val="TableParagraph"/>
              <w:spacing w:line="208" w:lineRule="exact"/>
              <w:rPr>
                <w:sz w:val="18"/>
              </w:rPr>
            </w:pPr>
            <w:r>
              <w:rPr>
                <w:sz w:val="18"/>
              </w:rPr>
              <w:t>ONPS / Partner</w:t>
            </w:r>
          </w:p>
        </w:tc>
        <w:tc>
          <w:tcPr>
            <w:tcW w:w="1356" w:type="dxa"/>
          </w:tcPr>
          <w:p w:rsidR="00593BB7" w:rsidRDefault="008135CE">
            <w:pPr>
              <w:pStyle w:val="TableParagraph"/>
              <w:spacing w:line="208" w:lineRule="exact"/>
              <w:ind w:left="101"/>
              <w:rPr>
                <w:sz w:val="18"/>
              </w:rPr>
            </w:pPr>
            <w:r>
              <w:rPr>
                <w:sz w:val="18"/>
              </w:rPr>
              <w:t>Medium</w:t>
            </w:r>
          </w:p>
        </w:tc>
      </w:tr>
      <w:tr w:rsidR="00593BB7">
        <w:trPr>
          <w:trHeight w:hRule="exact" w:val="642"/>
        </w:trPr>
        <w:tc>
          <w:tcPr>
            <w:tcW w:w="1853" w:type="dxa"/>
          </w:tcPr>
          <w:p w:rsidR="00593BB7" w:rsidRDefault="008135CE">
            <w:pPr>
              <w:pStyle w:val="TableParagraph"/>
              <w:ind w:right="280"/>
              <w:rPr>
                <w:b/>
                <w:sz w:val="18"/>
              </w:rPr>
            </w:pPr>
            <w:r>
              <w:rPr>
                <w:b/>
                <w:sz w:val="18"/>
              </w:rPr>
              <w:t>Natural Sounds – OIRV</w:t>
            </w:r>
          </w:p>
        </w:tc>
        <w:tc>
          <w:tcPr>
            <w:tcW w:w="1885" w:type="dxa"/>
          </w:tcPr>
          <w:p w:rsidR="00593BB7" w:rsidRDefault="008135CE">
            <w:pPr>
              <w:pStyle w:val="TableParagraph"/>
              <w:ind w:right="262"/>
              <w:rPr>
                <w:sz w:val="18"/>
              </w:rPr>
            </w:pPr>
            <w:r>
              <w:rPr>
                <w:b/>
                <w:sz w:val="18"/>
              </w:rPr>
              <w:t xml:space="preserve">Strategy 1: </w:t>
            </w:r>
            <w:r>
              <w:rPr>
                <w:sz w:val="18"/>
              </w:rPr>
              <w:t>Obtain baseline sound measurements</w:t>
            </w:r>
          </w:p>
        </w:tc>
        <w:tc>
          <w:tcPr>
            <w:tcW w:w="2641" w:type="dxa"/>
          </w:tcPr>
          <w:p w:rsidR="00593BB7" w:rsidRDefault="008135CE">
            <w:pPr>
              <w:pStyle w:val="TableParagraph"/>
              <w:ind w:right="288"/>
              <w:rPr>
                <w:sz w:val="18"/>
              </w:rPr>
            </w:pPr>
            <w:r>
              <w:rPr>
                <w:sz w:val="18"/>
              </w:rPr>
              <w:t>1. Make technical request to NPS Natural Sounds Program</w:t>
            </w:r>
          </w:p>
        </w:tc>
        <w:tc>
          <w:tcPr>
            <w:tcW w:w="2416" w:type="dxa"/>
          </w:tcPr>
          <w:p w:rsidR="00593BB7" w:rsidRDefault="008135CE">
            <w:pPr>
              <w:pStyle w:val="TableParagraph"/>
              <w:spacing w:line="208" w:lineRule="exact"/>
              <w:rPr>
                <w:sz w:val="18"/>
              </w:rPr>
            </w:pPr>
            <w:r>
              <w:rPr>
                <w:sz w:val="18"/>
              </w:rPr>
              <w:t>A, B</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ind w:left="104"/>
              <w:rPr>
                <w:sz w:val="18"/>
              </w:rPr>
            </w:pPr>
            <w:r>
              <w:rPr>
                <w:sz w:val="18"/>
              </w:rPr>
              <w:t>1 year</w:t>
            </w:r>
          </w:p>
        </w:tc>
        <w:tc>
          <w:tcPr>
            <w:tcW w:w="1747" w:type="dxa"/>
          </w:tcPr>
          <w:p w:rsidR="00593BB7" w:rsidRDefault="008135CE">
            <w:pPr>
              <w:pStyle w:val="TableParagraph"/>
              <w:spacing w:line="208" w:lineRule="exact"/>
              <w:rPr>
                <w:sz w:val="18"/>
              </w:rPr>
            </w:pPr>
            <w:r>
              <w:rPr>
                <w:sz w:val="18"/>
              </w:rPr>
              <w:t>50,000</w:t>
            </w:r>
          </w:p>
        </w:tc>
        <w:tc>
          <w:tcPr>
            <w:tcW w:w="2164" w:type="dxa"/>
          </w:tcPr>
          <w:p w:rsidR="00593BB7" w:rsidRDefault="008135CE">
            <w:pPr>
              <w:pStyle w:val="TableParagraph"/>
              <w:ind w:right="330"/>
              <w:rPr>
                <w:sz w:val="18"/>
              </w:rPr>
            </w:pPr>
            <w:r>
              <w:rPr>
                <w:sz w:val="18"/>
              </w:rPr>
              <w:t>ONPS (Natural Sounds Program base)</w:t>
            </w:r>
          </w:p>
        </w:tc>
        <w:tc>
          <w:tcPr>
            <w:tcW w:w="1356" w:type="dxa"/>
          </w:tcPr>
          <w:p w:rsidR="00593BB7" w:rsidRDefault="008135CE">
            <w:pPr>
              <w:pStyle w:val="TableParagraph"/>
              <w:spacing w:line="208" w:lineRule="exact"/>
              <w:ind w:left="101"/>
              <w:rPr>
                <w:sz w:val="18"/>
              </w:rPr>
            </w:pPr>
            <w:r>
              <w:rPr>
                <w:sz w:val="18"/>
              </w:rPr>
              <w:t>Low</w:t>
            </w:r>
          </w:p>
        </w:tc>
      </w:tr>
      <w:tr w:rsidR="00593BB7">
        <w:trPr>
          <w:trHeight w:hRule="exact" w:val="1267"/>
        </w:trPr>
        <w:tc>
          <w:tcPr>
            <w:tcW w:w="1853" w:type="dxa"/>
          </w:tcPr>
          <w:p w:rsidR="00593BB7" w:rsidRDefault="008135CE">
            <w:pPr>
              <w:pStyle w:val="TableParagraph"/>
              <w:spacing w:line="212" w:lineRule="exact"/>
              <w:rPr>
                <w:b/>
                <w:sz w:val="18"/>
              </w:rPr>
            </w:pPr>
            <w:r>
              <w:rPr>
                <w:b/>
                <w:sz w:val="18"/>
              </w:rPr>
              <w:t>Air Quality – OIRV</w:t>
            </w:r>
          </w:p>
        </w:tc>
        <w:tc>
          <w:tcPr>
            <w:tcW w:w="1885" w:type="dxa"/>
          </w:tcPr>
          <w:p w:rsidR="00593BB7" w:rsidRDefault="008135CE">
            <w:pPr>
              <w:pStyle w:val="TableParagraph"/>
              <w:ind w:right="163" w:hanging="2"/>
              <w:rPr>
                <w:sz w:val="18"/>
              </w:rPr>
            </w:pPr>
            <w:r>
              <w:rPr>
                <w:b/>
                <w:sz w:val="18"/>
              </w:rPr>
              <w:t xml:space="preserve">Strategy 1: </w:t>
            </w:r>
            <w:r>
              <w:rPr>
                <w:sz w:val="18"/>
              </w:rPr>
              <w:t>Develop strategic partnerships, collect, and document baseline air quality data</w:t>
            </w:r>
          </w:p>
        </w:tc>
        <w:tc>
          <w:tcPr>
            <w:tcW w:w="2641" w:type="dxa"/>
          </w:tcPr>
          <w:p w:rsidR="00593BB7" w:rsidRDefault="008135CE">
            <w:pPr>
              <w:pStyle w:val="TableParagraph"/>
              <w:ind w:right="197"/>
              <w:rPr>
                <w:sz w:val="18"/>
              </w:rPr>
            </w:pPr>
            <w:r>
              <w:rPr>
                <w:sz w:val="18"/>
              </w:rPr>
              <w:t>1. Continue to develop partnerships with state, local, and nongovernmental organizations to build support to improve local air quality</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&lt; 50,000 (for</w:t>
            </w:r>
          </w:p>
          <w:p w:rsidR="00593BB7" w:rsidRDefault="008135CE">
            <w:pPr>
              <w:pStyle w:val="TableParagraph"/>
              <w:ind w:right="245"/>
              <w:rPr>
                <w:sz w:val="18"/>
              </w:rPr>
            </w:pPr>
            <w:r>
              <w:rPr>
                <w:sz w:val="18"/>
              </w:rPr>
              <w:t>possible purchase of electric vehicle)</w:t>
            </w:r>
          </w:p>
        </w:tc>
        <w:tc>
          <w:tcPr>
            <w:tcW w:w="2164" w:type="dxa"/>
          </w:tcPr>
          <w:p w:rsidR="00593BB7" w:rsidRDefault="008135CE">
            <w:pPr>
              <w:pStyle w:val="TableParagraph"/>
              <w:spacing w:line="208" w:lineRule="exact"/>
              <w:rPr>
                <w:sz w:val="18"/>
              </w:rPr>
            </w:pPr>
            <w:r>
              <w:rPr>
                <w:sz w:val="18"/>
              </w:rPr>
              <w:t>Clean Cities Grant</w:t>
            </w:r>
          </w:p>
        </w:tc>
        <w:tc>
          <w:tcPr>
            <w:tcW w:w="1356" w:type="dxa"/>
          </w:tcPr>
          <w:p w:rsidR="00593BB7" w:rsidRDefault="008135CE">
            <w:pPr>
              <w:pStyle w:val="TableParagraph"/>
              <w:spacing w:line="208" w:lineRule="exact"/>
              <w:ind w:left="102"/>
              <w:rPr>
                <w:sz w:val="18"/>
              </w:rPr>
            </w:pPr>
            <w:r>
              <w:rPr>
                <w:sz w:val="18"/>
              </w:rPr>
              <w:t>Medium</w:t>
            </w:r>
          </w:p>
        </w:tc>
      </w:tr>
      <w:tr w:rsidR="00593BB7">
        <w:trPr>
          <w:trHeight w:hRule="exact" w:val="42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38"/>
              <w:rPr>
                <w:sz w:val="18"/>
              </w:rPr>
            </w:pPr>
            <w:r>
              <w:rPr>
                <w:sz w:val="18"/>
              </w:rPr>
              <w:t>2. Continue to monitor and document air quality indicators</w:t>
            </w:r>
          </w:p>
        </w:tc>
        <w:tc>
          <w:tcPr>
            <w:tcW w:w="2416" w:type="dxa"/>
          </w:tcPr>
          <w:p w:rsidR="00593BB7" w:rsidRDefault="008135CE">
            <w:pPr>
              <w:pStyle w:val="TableParagraph"/>
              <w:rPr>
                <w:sz w:val="18"/>
              </w:rPr>
            </w:pPr>
            <w:r>
              <w:rPr>
                <w:sz w:val="18"/>
              </w:rPr>
              <w:t>C</w:t>
            </w:r>
          </w:p>
        </w:tc>
        <w:tc>
          <w:tcPr>
            <w:tcW w:w="1747" w:type="dxa"/>
          </w:tcPr>
          <w:p w:rsidR="00593BB7" w:rsidRDefault="008135CE">
            <w:pPr>
              <w:pStyle w:val="TableParagraph"/>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rPr>
                <w:sz w:val="18"/>
              </w:rPr>
            </w:pPr>
            <w:r>
              <w:rPr>
                <w:sz w:val="18"/>
              </w:rPr>
              <w:t>Ongoing</w:t>
            </w:r>
          </w:p>
        </w:tc>
        <w:tc>
          <w:tcPr>
            <w:tcW w:w="1747" w:type="dxa"/>
          </w:tcPr>
          <w:p w:rsidR="00593BB7" w:rsidRDefault="008135CE">
            <w:pPr>
              <w:pStyle w:val="TableParagraph"/>
              <w:rPr>
                <w:sz w:val="18"/>
              </w:rPr>
            </w:pPr>
            <w:r>
              <w:rPr>
                <w:sz w:val="18"/>
              </w:rPr>
              <w:t>35,000 - 40,000</w:t>
            </w:r>
          </w:p>
        </w:tc>
        <w:tc>
          <w:tcPr>
            <w:tcW w:w="2164" w:type="dxa"/>
          </w:tcPr>
          <w:p w:rsidR="00593BB7" w:rsidRDefault="008135CE">
            <w:pPr>
              <w:pStyle w:val="TableParagraph"/>
              <w:ind w:right="470"/>
              <w:rPr>
                <w:sz w:val="18"/>
              </w:rPr>
            </w:pPr>
            <w:r>
              <w:rPr>
                <w:sz w:val="18"/>
              </w:rPr>
              <w:t>ONPS (Air Resources Division)</w:t>
            </w:r>
          </w:p>
        </w:tc>
        <w:tc>
          <w:tcPr>
            <w:tcW w:w="1356" w:type="dxa"/>
          </w:tcPr>
          <w:p w:rsidR="00593BB7" w:rsidRDefault="008135CE">
            <w:pPr>
              <w:pStyle w:val="TableParagraph"/>
              <w:ind w:left="101"/>
              <w:rPr>
                <w:sz w:val="18"/>
              </w:rPr>
            </w:pPr>
            <w:r>
              <w:rPr>
                <w:sz w:val="18"/>
              </w:rPr>
              <w:t>Medium</w:t>
            </w:r>
          </w:p>
        </w:tc>
      </w:tr>
    </w:tbl>
    <w:p w:rsidR="00593BB7" w:rsidRDefault="00593BB7">
      <w:pPr>
        <w:rPr>
          <w:sz w:val="18"/>
        </w:rPr>
        <w:sectPr w:rsidR="00593BB7">
          <w:headerReference w:type="default" r:id="rId343"/>
          <w:footerReference w:type="default" r:id="rId344"/>
          <w:pgSz w:w="24480" w:h="15840" w:orient="landscape"/>
          <w:pgMar w:top="1440" w:right="1920" w:bottom="920" w:left="1300" w:header="0" w:footer="731"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1885"/>
        <w:gridCol w:w="2641"/>
        <w:gridCol w:w="2416"/>
        <w:gridCol w:w="1747"/>
        <w:gridCol w:w="2516"/>
        <w:gridCol w:w="2688"/>
        <w:gridCol w:w="1747"/>
        <w:gridCol w:w="2164"/>
        <w:gridCol w:w="1356"/>
      </w:tblGrid>
      <w:tr w:rsidR="00593BB7">
        <w:trPr>
          <w:trHeight w:hRule="exact" w:val="478"/>
        </w:trPr>
        <w:tc>
          <w:tcPr>
            <w:tcW w:w="21013" w:type="dxa"/>
            <w:gridSpan w:val="10"/>
            <w:shd w:val="clear" w:color="auto" w:fill="D3DEBA"/>
          </w:tcPr>
          <w:p w:rsidR="00593BB7" w:rsidRDefault="008135CE">
            <w:pPr>
              <w:pStyle w:val="TableParagraph"/>
              <w:spacing w:before="125"/>
              <w:rPr>
                <w:b/>
                <w:sz w:val="18"/>
              </w:rPr>
            </w:pPr>
            <w:r>
              <w:rPr>
                <w:b/>
                <w:sz w:val="18"/>
              </w:rPr>
              <w:lastRenderedPageBreak/>
              <w:t>Natural Resources Comprehensive Strategies</w:t>
            </w:r>
          </w:p>
        </w:tc>
      </w:tr>
      <w:tr w:rsidR="00593BB7">
        <w:trPr>
          <w:trHeight w:hRule="exact" w:val="1268"/>
        </w:trPr>
        <w:tc>
          <w:tcPr>
            <w:tcW w:w="1853" w:type="dxa"/>
            <w:shd w:val="clear" w:color="auto" w:fill="D3DEBA"/>
          </w:tcPr>
          <w:p w:rsidR="00593BB7" w:rsidRDefault="008135CE">
            <w:pPr>
              <w:pStyle w:val="TableParagraph"/>
              <w:spacing w:line="212" w:lineRule="exact"/>
              <w:rPr>
                <w:b/>
                <w:sz w:val="18"/>
              </w:rPr>
            </w:pPr>
            <w:r>
              <w:rPr>
                <w:b/>
                <w:sz w:val="18"/>
              </w:rPr>
              <w:t>Priority Resource</w:t>
            </w:r>
          </w:p>
        </w:tc>
        <w:tc>
          <w:tcPr>
            <w:tcW w:w="1885" w:type="dxa"/>
            <w:shd w:val="clear" w:color="auto" w:fill="D3DEBA"/>
          </w:tcPr>
          <w:p w:rsidR="00593BB7" w:rsidRDefault="008135CE">
            <w:pPr>
              <w:pStyle w:val="TableParagraph"/>
              <w:ind w:right="442"/>
              <w:rPr>
                <w:b/>
                <w:sz w:val="18"/>
              </w:rPr>
            </w:pPr>
            <w:r>
              <w:rPr>
                <w:b/>
                <w:sz w:val="18"/>
              </w:rPr>
              <w:t>Comprehensive Strategy</w:t>
            </w:r>
          </w:p>
        </w:tc>
        <w:tc>
          <w:tcPr>
            <w:tcW w:w="2641" w:type="dxa"/>
            <w:shd w:val="clear" w:color="auto" w:fill="D3DEBA"/>
          </w:tcPr>
          <w:p w:rsidR="00593BB7" w:rsidRDefault="008135CE">
            <w:pPr>
              <w:pStyle w:val="TableParagraph"/>
              <w:ind w:right="177"/>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16" w:type="dxa"/>
            <w:shd w:val="clear" w:color="auto" w:fill="D3DEBA"/>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82"/>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47" w:type="dxa"/>
            <w:shd w:val="clear" w:color="auto" w:fill="D3DEBA"/>
          </w:tcPr>
          <w:p w:rsidR="00593BB7" w:rsidRDefault="008135CE">
            <w:pPr>
              <w:pStyle w:val="TableParagraph"/>
              <w:spacing w:line="212" w:lineRule="exact"/>
              <w:rPr>
                <w:b/>
                <w:sz w:val="18"/>
              </w:rPr>
            </w:pPr>
            <w:r>
              <w:rPr>
                <w:b/>
                <w:sz w:val="18"/>
              </w:rPr>
              <w:t>Sequencing</w:t>
            </w:r>
          </w:p>
        </w:tc>
        <w:tc>
          <w:tcPr>
            <w:tcW w:w="2516" w:type="dxa"/>
            <w:shd w:val="clear" w:color="auto" w:fill="D3DEBA"/>
          </w:tcPr>
          <w:p w:rsidR="00593BB7" w:rsidRDefault="008135CE">
            <w:pPr>
              <w:pStyle w:val="TableParagraph"/>
              <w:spacing w:line="212" w:lineRule="exact"/>
              <w:rPr>
                <w:b/>
                <w:sz w:val="18"/>
              </w:rPr>
            </w:pPr>
            <w:r>
              <w:rPr>
                <w:b/>
                <w:sz w:val="18"/>
              </w:rPr>
              <w:t>In PMIS?</w:t>
            </w:r>
          </w:p>
          <w:p w:rsidR="00593BB7" w:rsidRDefault="008135CE">
            <w:pPr>
              <w:pStyle w:val="TableParagraph"/>
              <w:rPr>
                <w:b/>
                <w:sz w:val="18"/>
              </w:rPr>
            </w:pPr>
            <w:r>
              <w:rPr>
                <w:b/>
                <w:sz w:val="18"/>
              </w:rPr>
              <w:t>If yes, note PMIS #</w:t>
            </w:r>
          </w:p>
        </w:tc>
        <w:tc>
          <w:tcPr>
            <w:tcW w:w="2688" w:type="dxa"/>
            <w:shd w:val="clear" w:color="auto" w:fill="D3DEBA"/>
          </w:tcPr>
          <w:p w:rsidR="00593BB7" w:rsidRDefault="008135CE">
            <w:pPr>
              <w:pStyle w:val="TableParagraph"/>
              <w:spacing w:line="212" w:lineRule="exact"/>
              <w:rPr>
                <w:b/>
                <w:sz w:val="18"/>
              </w:rPr>
            </w:pPr>
            <w:r>
              <w:rPr>
                <w:b/>
                <w:sz w:val="18"/>
              </w:rPr>
              <w:t>Estimated Duration (Years)</w:t>
            </w:r>
          </w:p>
        </w:tc>
        <w:tc>
          <w:tcPr>
            <w:tcW w:w="1747" w:type="dxa"/>
            <w:shd w:val="clear" w:color="auto" w:fill="D3DEBA"/>
          </w:tcPr>
          <w:p w:rsidR="00593BB7" w:rsidRDefault="008135CE">
            <w:pPr>
              <w:pStyle w:val="TableParagraph"/>
              <w:spacing w:line="212" w:lineRule="exact"/>
              <w:rPr>
                <w:b/>
                <w:sz w:val="18"/>
              </w:rPr>
            </w:pPr>
            <w:r>
              <w:rPr>
                <w:b/>
                <w:sz w:val="18"/>
              </w:rPr>
              <w:t>Cost</w:t>
            </w:r>
          </w:p>
        </w:tc>
        <w:tc>
          <w:tcPr>
            <w:tcW w:w="2164" w:type="dxa"/>
            <w:shd w:val="clear" w:color="auto" w:fill="D3DEBA"/>
          </w:tcPr>
          <w:p w:rsidR="00593BB7" w:rsidRDefault="008135CE">
            <w:pPr>
              <w:pStyle w:val="TableParagraph"/>
              <w:spacing w:line="212" w:lineRule="exact"/>
              <w:rPr>
                <w:b/>
                <w:sz w:val="18"/>
              </w:rPr>
            </w:pPr>
            <w:r>
              <w:rPr>
                <w:b/>
                <w:sz w:val="18"/>
              </w:rPr>
              <w:t>Likely Funding Source</w:t>
            </w:r>
          </w:p>
        </w:tc>
        <w:tc>
          <w:tcPr>
            <w:tcW w:w="1356" w:type="dxa"/>
            <w:shd w:val="clear" w:color="auto" w:fill="D3DEBA"/>
          </w:tcPr>
          <w:p w:rsidR="00593BB7" w:rsidRDefault="008135CE">
            <w:pPr>
              <w:pStyle w:val="TableParagraph"/>
              <w:ind w:left="101" w:right="475"/>
              <w:rPr>
                <w:b/>
                <w:sz w:val="18"/>
              </w:rPr>
            </w:pPr>
            <w:r>
              <w:rPr>
                <w:b/>
                <w:sz w:val="18"/>
              </w:rPr>
              <w:t>Priority (High, Medium, low)</w:t>
            </w:r>
          </w:p>
        </w:tc>
      </w:tr>
      <w:tr w:rsidR="00593BB7">
        <w:trPr>
          <w:trHeight w:hRule="exact" w:val="1502"/>
        </w:trPr>
        <w:tc>
          <w:tcPr>
            <w:tcW w:w="1853" w:type="dxa"/>
          </w:tcPr>
          <w:p w:rsidR="00593BB7" w:rsidRDefault="008135CE">
            <w:pPr>
              <w:pStyle w:val="TableParagraph"/>
              <w:spacing w:line="212" w:lineRule="exact"/>
              <w:rPr>
                <w:b/>
                <w:sz w:val="18"/>
              </w:rPr>
            </w:pPr>
            <w:r>
              <w:rPr>
                <w:b/>
                <w:sz w:val="18"/>
              </w:rPr>
              <w:t>Night Skies – OIRV</w:t>
            </w:r>
          </w:p>
        </w:tc>
        <w:tc>
          <w:tcPr>
            <w:tcW w:w="1885" w:type="dxa"/>
          </w:tcPr>
          <w:p w:rsidR="00593BB7" w:rsidRDefault="008135CE">
            <w:pPr>
              <w:pStyle w:val="TableParagraph"/>
              <w:ind w:right="112" w:hanging="2"/>
              <w:rPr>
                <w:sz w:val="18"/>
              </w:rPr>
            </w:pPr>
            <w:r>
              <w:rPr>
                <w:b/>
                <w:sz w:val="18"/>
              </w:rPr>
              <w:t xml:space="preserve">Strategy 1: </w:t>
            </w:r>
            <w:r>
              <w:rPr>
                <w:sz w:val="18"/>
              </w:rPr>
              <w:t>Reduce light pollution within the park to enhance the night skies as seen from the park. Obtain baseline night skies measurements</w:t>
            </w:r>
          </w:p>
        </w:tc>
        <w:tc>
          <w:tcPr>
            <w:tcW w:w="2641" w:type="dxa"/>
          </w:tcPr>
          <w:p w:rsidR="00593BB7" w:rsidRDefault="008135CE">
            <w:pPr>
              <w:pStyle w:val="TableParagraph"/>
              <w:ind w:right="318"/>
              <w:rPr>
                <w:sz w:val="18"/>
              </w:rPr>
            </w:pPr>
            <w:r>
              <w:rPr>
                <w:sz w:val="18"/>
              </w:rPr>
              <w:t>1. Make technical request to NPS Night Skies Program</w:t>
            </w:r>
          </w:p>
        </w:tc>
        <w:tc>
          <w:tcPr>
            <w:tcW w:w="2416" w:type="dxa"/>
          </w:tcPr>
          <w:p w:rsidR="00593BB7" w:rsidRDefault="008135CE">
            <w:pPr>
              <w:pStyle w:val="TableParagraph"/>
              <w:spacing w:line="208" w:lineRule="exact"/>
              <w:rPr>
                <w:sz w:val="18"/>
              </w:rPr>
            </w:pPr>
            <w:r>
              <w:rPr>
                <w:sz w:val="18"/>
              </w:rPr>
              <w:t>A</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ind w:left="104"/>
              <w:rPr>
                <w:sz w:val="18"/>
              </w:rPr>
            </w:pPr>
            <w:r>
              <w:rPr>
                <w:sz w:val="18"/>
              </w:rPr>
              <w:t>1–2 years</w:t>
            </w:r>
          </w:p>
        </w:tc>
        <w:tc>
          <w:tcPr>
            <w:tcW w:w="1747" w:type="dxa"/>
          </w:tcPr>
          <w:p w:rsidR="00593BB7" w:rsidRDefault="008135CE">
            <w:pPr>
              <w:pStyle w:val="TableParagraph"/>
              <w:spacing w:line="208" w:lineRule="exact"/>
              <w:ind w:left="104"/>
              <w:rPr>
                <w:sz w:val="18"/>
              </w:rPr>
            </w:pPr>
            <w:r>
              <w:rPr>
                <w:sz w:val="18"/>
              </w:rPr>
              <w:t>50,000</w:t>
            </w:r>
          </w:p>
        </w:tc>
        <w:tc>
          <w:tcPr>
            <w:tcW w:w="2164" w:type="dxa"/>
          </w:tcPr>
          <w:p w:rsidR="00593BB7" w:rsidRDefault="008135CE">
            <w:pPr>
              <w:pStyle w:val="TableParagraph"/>
              <w:spacing w:line="208" w:lineRule="exact"/>
              <w:ind w:left="104"/>
              <w:rPr>
                <w:sz w:val="18"/>
              </w:rPr>
            </w:pPr>
            <w:r>
              <w:rPr>
                <w:sz w:val="18"/>
              </w:rPr>
              <w:t>ONPS / Partner</w:t>
            </w:r>
          </w:p>
        </w:tc>
        <w:tc>
          <w:tcPr>
            <w:tcW w:w="1356" w:type="dxa"/>
          </w:tcPr>
          <w:p w:rsidR="00593BB7" w:rsidRDefault="008135CE">
            <w:pPr>
              <w:pStyle w:val="TableParagraph"/>
              <w:spacing w:line="208" w:lineRule="exact"/>
              <w:ind w:left="100"/>
              <w:rPr>
                <w:sz w:val="18"/>
              </w:rPr>
            </w:pPr>
            <w:r>
              <w:rPr>
                <w:sz w:val="18"/>
              </w:rPr>
              <w:t>Medium</w:t>
            </w:r>
          </w:p>
        </w:tc>
      </w:tr>
      <w:tr w:rsidR="00593BB7">
        <w:trPr>
          <w:trHeight w:hRule="exact" w:val="1072"/>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218"/>
              <w:rPr>
                <w:sz w:val="18"/>
              </w:rPr>
            </w:pPr>
            <w:r>
              <w:rPr>
                <w:sz w:val="18"/>
              </w:rPr>
              <w:t>2. Provide outreach and education to park neighbors and visitors by including night skies in future interpretation activities</w:t>
            </w:r>
          </w:p>
        </w:tc>
        <w:tc>
          <w:tcPr>
            <w:tcW w:w="2416" w:type="dxa"/>
          </w:tcPr>
          <w:p w:rsidR="00593BB7" w:rsidRDefault="008135CE">
            <w:pPr>
              <w:pStyle w:val="TableParagraph"/>
              <w:rPr>
                <w:sz w:val="18"/>
              </w:rPr>
            </w:pPr>
            <w:r>
              <w:rPr>
                <w:sz w:val="18"/>
              </w:rPr>
              <w:t>B</w:t>
            </w:r>
          </w:p>
        </w:tc>
        <w:tc>
          <w:tcPr>
            <w:tcW w:w="1747" w:type="dxa"/>
          </w:tcPr>
          <w:p w:rsidR="00593BB7" w:rsidRDefault="008135CE">
            <w:pPr>
              <w:pStyle w:val="TableParagraph"/>
              <w:rPr>
                <w:sz w:val="18"/>
              </w:rPr>
            </w:pPr>
            <w:r>
              <w:rPr>
                <w:sz w:val="18"/>
              </w:rPr>
              <w:t>Nondependent</w:t>
            </w:r>
          </w:p>
        </w:tc>
        <w:tc>
          <w:tcPr>
            <w:tcW w:w="2516" w:type="dxa"/>
          </w:tcPr>
          <w:p w:rsidR="00593BB7" w:rsidRDefault="00593BB7"/>
        </w:tc>
        <w:tc>
          <w:tcPr>
            <w:tcW w:w="2688" w:type="dxa"/>
          </w:tcPr>
          <w:p w:rsidR="00593BB7" w:rsidRDefault="008135CE">
            <w:pPr>
              <w:pStyle w:val="TableParagraph"/>
              <w:ind w:left="104"/>
              <w:rPr>
                <w:sz w:val="18"/>
              </w:rPr>
            </w:pPr>
            <w:r>
              <w:rPr>
                <w:sz w:val="18"/>
              </w:rPr>
              <w:t>4–10 years</w:t>
            </w:r>
          </w:p>
        </w:tc>
        <w:tc>
          <w:tcPr>
            <w:tcW w:w="1747" w:type="dxa"/>
          </w:tcPr>
          <w:p w:rsidR="00593BB7" w:rsidRDefault="008135CE">
            <w:pPr>
              <w:pStyle w:val="TableParagraph"/>
              <w:rPr>
                <w:sz w:val="18"/>
              </w:rPr>
            </w:pPr>
            <w:r>
              <w:rPr>
                <w:sz w:val="18"/>
              </w:rPr>
              <w:t>25,000</w:t>
            </w:r>
          </w:p>
        </w:tc>
        <w:tc>
          <w:tcPr>
            <w:tcW w:w="2164" w:type="dxa"/>
          </w:tcPr>
          <w:p w:rsidR="00593BB7" w:rsidRDefault="008135CE">
            <w:pPr>
              <w:pStyle w:val="TableParagraph"/>
              <w:rPr>
                <w:sz w:val="18"/>
              </w:rPr>
            </w:pPr>
            <w:r>
              <w:rPr>
                <w:sz w:val="18"/>
              </w:rPr>
              <w:t>Project</w:t>
            </w:r>
          </w:p>
        </w:tc>
        <w:tc>
          <w:tcPr>
            <w:tcW w:w="1356" w:type="dxa"/>
          </w:tcPr>
          <w:p w:rsidR="00593BB7" w:rsidRDefault="008135CE">
            <w:pPr>
              <w:pStyle w:val="TableParagraph"/>
              <w:ind w:left="101"/>
              <w:rPr>
                <w:sz w:val="18"/>
              </w:rPr>
            </w:pPr>
            <w:r>
              <w:rPr>
                <w:sz w:val="18"/>
              </w:rPr>
              <w:t>High</w:t>
            </w:r>
          </w:p>
        </w:tc>
      </w:tr>
      <w:tr w:rsidR="00593BB7">
        <w:trPr>
          <w:trHeight w:hRule="exact" w:val="1268"/>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48"/>
              <w:rPr>
                <w:sz w:val="18"/>
              </w:rPr>
            </w:pPr>
            <w:r>
              <w:rPr>
                <w:sz w:val="18"/>
              </w:rPr>
              <w:t>3. Continue to incorporate technological improvements at the park, such as installing motion sensors, bulbs, and light shields</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8135CE">
            <w:pPr>
              <w:pStyle w:val="TableParagraph"/>
              <w:ind w:right="1733"/>
              <w:rPr>
                <w:sz w:val="18"/>
              </w:rPr>
            </w:pPr>
            <w:r>
              <w:rPr>
                <w:sz w:val="18"/>
              </w:rPr>
              <w:t>Yes 167959:</w:t>
            </w:r>
          </w:p>
          <w:p w:rsidR="00593BB7" w:rsidRDefault="008135CE">
            <w:pPr>
              <w:pStyle w:val="TableParagraph"/>
              <w:spacing w:before="2"/>
              <w:ind w:right="343"/>
              <w:rPr>
                <w:i/>
                <w:sz w:val="18"/>
              </w:rPr>
            </w:pPr>
            <w:r>
              <w:rPr>
                <w:i/>
                <w:sz w:val="18"/>
              </w:rPr>
              <w:t>Develop Phase II of the Climate Friendly Parks Program At Catoctin Mountain Park with Youth</w:t>
            </w:r>
          </w:p>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More than 75,000</w:t>
            </w:r>
          </w:p>
        </w:tc>
        <w:tc>
          <w:tcPr>
            <w:tcW w:w="2164" w:type="dxa"/>
          </w:tcPr>
          <w:p w:rsidR="00593BB7" w:rsidRDefault="008135CE">
            <w:pPr>
              <w:pStyle w:val="TableParagraph"/>
              <w:spacing w:line="208" w:lineRule="exact"/>
              <w:rPr>
                <w:sz w:val="18"/>
              </w:rPr>
            </w:pPr>
            <w:r>
              <w:rPr>
                <w:sz w:val="18"/>
              </w:rPr>
              <w:t>ONPS</w:t>
            </w:r>
          </w:p>
        </w:tc>
        <w:tc>
          <w:tcPr>
            <w:tcW w:w="1356" w:type="dxa"/>
          </w:tcPr>
          <w:p w:rsidR="00593BB7" w:rsidRDefault="008135CE">
            <w:pPr>
              <w:pStyle w:val="TableParagraph"/>
              <w:spacing w:line="208" w:lineRule="exact"/>
              <w:ind w:left="102"/>
              <w:rPr>
                <w:sz w:val="18"/>
              </w:rPr>
            </w:pPr>
            <w:r>
              <w:rPr>
                <w:sz w:val="18"/>
              </w:rPr>
              <w:t>Medium</w:t>
            </w:r>
          </w:p>
        </w:tc>
      </w:tr>
      <w:tr w:rsidR="00593BB7">
        <w:trPr>
          <w:trHeight w:hRule="exact" w:val="846"/>
        </w:trPr>
        <w:tc>
          <w:tcPr>
            <w:tcW w:w="1853" w:type="dxa"/>
          </w:tcPr>
          <w:p w:rsidR="00593BB7" w:rsidRDefault="008135CE">
            <w:pPr>
              <w:pStyle w:val="TableParagraph"/>
              <w:ind w:right="328"/>
              <w:rPr>
                <w:b/>
                <w:sz w:val="11"/>
              </w:rPr>
            </w:pPr>
            <w:r>
              <w:rPr>
                <w:b/>
                <w:sz w:val="18"/>
              </w:rPr>
              <w:t>Water Quality / Quantity - OIRV</w:t>
            </w:r>
            <w:r>
              <w:rPr>
                <w:b/>
                <w:position w:val="6"/>
                <w:sz w:val="11"/>
              </w:rPr>
              <w:t>6</w:t>
            </w:r>
          </w:p>
        </w:tc>
        <w:tc>
          <w:tcPr>
            <w:tcW w:w="1885" w:type="dxa"/>
          </w:tcPr>
          <w:p w:rsidR="00593BB7" w:rsidRDefault="008135CE">
            <w:pPr>
              <w:pStyle w:val="TableParagraph"/>
              <w:ind w:right="242"/>
              <w:rPr>
                <w:sz w:val="18"/>
              </w:rPr>
            </w:pPr>
            <w:r>
              <w:rPr>
                <w:b/>
                <w:sz w:val="18"/>
              </w:rPr>
              <w:t xml:space="preserve">Strategy 1: </w:t>
            </w:r>
            <w:r>
              <w:rPr>
                <w:sz w:val="18"/>
              </w:rPr>
              <w:t>Protect watersheds within park boundaries</w:t>
            </w:r>
          </w:p>
        </w:tc>
        <w:tc>
          <w:tcPr>
            <w:tcW w:w="2641" w:type="dxa"/>
          </w:tcPr>
          <w:p w:rsidR="00593BB7" w:rsidRDefault="008135CE">
            <w:pPr>
              <w:pStyle w:val="TableParagraph"/>
              <w:ind w:right="838"/>
              <w:rPr>
                <w:sz w:val="18"/>
              </w:rPr>
            </w:pPr>
            <w:r>
              <w:rPr>
                <w:sz w:val="18"/>
              </w:rPr>
              <w:t>1. Develop watershed management plan</w:t>
            </w:r>
          </w:p>
        </w:tc>
        <w:tc>
          <w:tcPr>
            <w:tcW w:w="2416" w:type="dxa"/>
          </w:tcPr>
          <w:p w:rsidR="00593BB7" w:rsidRDefault="008135CE">
            <w:pPr>
              <w:pStyle w:val="TableParagraph"/>
              <w:spacing w:line="208" w:lineRule="exact"/>
              <w:rPr>
                <w:sz w:val="18"/>
              </w:rPr>
            </w:pPr>
            <w:r>
              <w:rPr>
                <w:sz w:val="18"/>
              </w:rPr>
              <w:t>A, B, 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ind w:right="105"/>
              <w:rPr>
                <w:sz w:val="18"/>
              </w:rPr>
            </w:pPr>
            <w:r>
              <w:rPr>
                <w:sz w:val="18"/>
              </w:rPr>
              <w:t>Approximately 5 years to obtain funding; 6 more years to complete environmental impact statement</w:t>
            </w:r>
          </w:p>
        </w:tc>
        <w:tc>
          <w:tcPr>
            <w:tcW w:w="1747" w:type="dxa"/>
          </w:tcPr>
          <w:p w:rsidR="00593BB7" w:rsidRDefault="008135CE">
            <w:pPr>
              <w:pStyle w:val="TableParagraph"/>
              <w:spacing w:line="208" w:lineRule="exact"/>
              <w:rPr>
                <w:sz w:val="18"/>
              </w:rPr>
            </w:pPr>
            <w:r>
              <w:rPr>
                <w:sz w:val="18"/>
              </w:rPr>
              <w:t>More than 75,000</w:t>
            </w:r>
          </w:p>
        </w:tc>
        <w:tc>
          <w:tcPr>
            <w:tcW w:w="2164" w:type="dxa"/>
          </w:tcPr>
          <w:p w:rsidR="00593BB7" w:rsidRDefault="008135CE">
            <w:pPr>
              <w:pStyle w:val="TableParagraph"/>
              <w:spacing w:line="208" w:lineRule="exact"/>
              <w:rPr>
                <w:sz w:val="18"/>
              </w:rPr>
            </w:pPr>
            <w:r>
              <w:rPr>
                <w:sz w:val="18"/>
              </w:rPr>
              <w:t>Project</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1512"/>
        </w:trPr>
        <w:tc>
          <w:tcPr>
            <w:tcW w:w="1853" w:type="dxa"/>
          </w:tcPr>
          <w:p w:rsidR="00593BB7" w:rsidRDefault="00593BB7"/>
        </w:tc>
        <w:tc>
          <w:tcPr>
            <w:tcW w:w="1885" w:type="dxa"/>
          </w:tcPr>
          <w:p w:rsidR="00593BB7" w:rsidRDefault="008135CE">
            <w:pPr>
              <w:pStyle w:val="TableParagraph"/>
              <w:ind w:right="182"/>
              <w:rPr>
                <w:sz w:val="18"/>
              </w:rPr>
            </w:pPr>
            <w:r>
              <w:rPr>
                <w:b/>
                <w:sz w:val="18"/>
              </w:rPr>
              <w:t xml:space="preserve">Strategy 2: </w:t>
            </w:r>
            <w:r>
              <w:rPr>
                <w:sz w:val="18"/>
              </w:rPr>
              <w:t>Pursue watershed partnerships and create a monitoring- based agreement to monitor watershed impacts</w:t>
            </w:r>
          </w:p>
        </w:tc>
        <w:tc>
          <w:tcPr>
            <w:tcW w:w="2641" w:type="dxa"/>
          </w:tcPr>
          <w:p w:rsidR="00593BB7" w:rsidRDefault="008135CE">
            <w:pPr>
              <w:pStyle w:val="TableParagraph"/>
              <w:ind w:right="104"/>
              <w:rPr>
                <w:sz w:val="18"/>
              </w:rPr>
            </w:pPr>
            <w:r>
              <w:rPr>
                <w:sz w:val="18"/>
              </w:rPr>
              <w:t>1. Balance water volume release regimes to protect fish communities and recreational qualities, particularly during the dry months of July and</w:t>
            </w:r>
            <w:r>
              <w:rPr>
                <w:spacing w:val="-16"/>
                <w:sz w:val="18"/>
              </w:rPr>
              <w:t xml:space="preserve"> </w:t>
            </w:r>
            <w:r>
              <w:rPr>
                <w:sz w:val="18"/>
              </w:rPr>
              <w:t>August</w:t>
            </w:r>
          </w:p>
        </w:tc>
        <w:tc>
          <w:tcPr>
            <w:tcW w:w="2416" w:type="dxa"/>
          </w:tcPr>
          <w:p w:rsidR="00593BB7" w:rsidRDefault="008135CE">
            <w:pPr>
              <w:pStyle w:val="TableParagraph"/>
              <w:spacing w:line="208" w:lineRule="exact"/>
              <w:rPr>
                <w:sz w:val="18"/>
              </w:rPr>
            </w:pPr>
            <w:r>
              <w:rPr>
                <w:sz w:val="18"/>
              </w:rPr>
              <w:t>B, C</w:t>
            </w:r>
          </w:p>
        </w:tc>
        <w:tc>
          <w:tcPr>
            <w:tcW w:w="1747" w:type="dxa"/>
          </w:tcPr>
          <w:p w:rsidR="00593BB7" w:rsidRDefault="008135CE">
            <w:pPr>
              <w:pStyle w:val="TableParagraph"/>
              <w:spacing w:line="208" w:lineRule="exact"/>
              <w:ind w:left="102"/>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1–3 years</w:t>
            </w:r>
          </w:p>
        </w:tc>
        <w:tc>
          <w:tcPr>
            <w:tcW w:w="1747" w:type="dxa"/>
          </w:tcPr>
          <w:p w:rsidR="00593BB7" w:rsidRDefault="008135CE">
            <w:pPr>
              <w:pStyle w:val="TableParagraph"/>
              <w:ind w:right="734"/>
              <w:rPr>
                <w:sz w:val="18"/>
              </w:rPr>
            </w:pPr>
            <w:r>
              <w:rPr>
                <w:sz w:val="18"/>
              </w:rPr>
              <w:t>5,000 (for automatic monitoring equipment)</w:t>
            </w:r>
          </w:p>
        </w:tc>
        <w:tc>
          <w:tcPr>
            <w:tcW w:w="2164" w:type="dxa"/>
          </w:tcPr>
          <w:p w:rsidR="00593BB7" w:rsidRDefault="008135CE">
            <w:pPr>
              <w:pStyle w:val="TableParagraph"/>
              <w:spacing w:line="208" w:lineRule="exact"/>
              <w:rPr>
                <w:sz w:val="18"/>
              </w:rPr>
            </w:pPr>
            <w:r>
              <w:rPr>
                <w:sz w:val="18"/>
              </w:rPr>
              <w:t>Project / Partner</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1472"/>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178"/>
              <w:rPr>
                <w:sz w:val="18"/>
              </w:rPr>
            </w:pPr>
            <w:r>
              <w:rPr>
                <w:sz w:val="18"/>
              </w:rPr>
              <w:t>2. Develop a stream gauge monitoring system that continuously measures stream levels. Develop a joint fisheries agreement with Cunningham Falls State Park to mitigate flows on Hunting Creek Dam</w:t>
            </w:r>
          </w:p>
        </w:tc>
        <w:tc>
          <w:tcPr>
            <w:tcW w:w="2416" w:type="dxa"/>
          </w:tcPr>
          <w:p w:rsidR="00593BB7" w:rsidRDefault="008135CE">
            <w:pPr>
              <w:pStyle w:val="TableParagraph"/>
              <w:spacing w:line="208" w:lineRule="exact"/>
              <w:rPr>
                <w:sz w:val="18"/>
              </w:rPr>
            </w:pPr>
            <w:r>
              <w:rPr>
                <w:sz w:val="18"/>
              </w:rPr>
              <w:t>C</w:t>
            </w:r>
          </w:p>
        </w:tc>
        <w:tc>
          <w:tcPr>
            <w:tcW w:w="1747" w:type="dxa"/>
          </w:tcPr>
          <w:p w:rsidR="00593BB7" w:rsidRDefault="008135CE">
            <w:pPr>
              <w:pStyle w:val="TableParagraph"/>
              <w:spacing w:line="208" w:lineRule="exact"/>
              <w:rPr>
                <w:sz w:val="18"/>
              </w:rPr>
            </w:pPr>
            <w:r>
              <w:rPr>
                <w:sz w:val="18"/>
              </w:rPr>
              <w:t>1</w:t>
            </w:r>
          </w:p>
        </w:tc>
        <w:tc>
          <w:tcPr>
            <w:tcW w:w="2516" w:type="dxa"/>
          </w:tcPr>
          <w:p w:rsidR="00593BB7" w:rsidRDefault="00593BB7"/>
        </w:tc>
        <w:tc>
          <w:tcPr>
            <w:tcW w:w="2688" w:type="dxa"/>
          </w:tcPr>
          <w:p w:rsidR="00593BB7" w:rsidRDefault="008135CE">
            <w:pPr>
              <w:pStyle w:val="TableParagraph"/>
              <w:ind w:right="185"/>
              <w:rPr>
                <w:sz w:val="18"/>
              </w:rPr>
            </w:pPr>
            <w:r>
              <w:rPr>
                <w:sz w:val="18"/>
              </w:rPr>
              <w:t>1 year to develop monitoring system. Joint fisheries agreement will take more than 1 year to implement</w:t>
            </w:r>
          </w:p>
        </w:tc>
        <w:tc>
          <w:tcPr>
            <w:tcW w:w="1747" w:type="dxa"/>
          </w:tcPr>
          <w:p w:rsidR="00593BB7" w:rsidRDefault="008135CE">
            <w:pPr>
              <w:pStyle w:val="TableParagraph"/>
              <w:spacing w:line="208" w:lineRule="exact"/>
              <w:rPr>
                <w:sz w:val="18"/>
              </w:rPr>
            </w:pPr>
            <w:r>
              <w:rPr>
                <w:sz w:val="18"/>
              </w:rPr>
              <w:t>25,000</w:t>
            </w:r>
          </w:p>
        </w:tc>
        <w:tc>
          <w:tcPr>
            <w:tcW w:w="2164" w:type="dxa"/>
          </w:tcPr>
          <w:p w:rsidR="00593BB7" w:rsidRDefault="008135CE">
            <w:pPr>
              <w:pStyle w:val="TableParagraph"/>
              <w:spacing w:line="208" w:lineRule="exact"/>
              <w:rPr>
                <w:sz w:val="18"/>
              </w:rPr>
            </w:pPr>
            <w:r>
              <w:rPr>
                <w:sz w:val="18"/>
              </w:rPr>
              <w:t>Project / Partner</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1055"/>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87"/>
              <w:rPr>
                <w:sz w:val="18"/>
              </w:rPr>
            </w:pPr>
            <w:r>
              <w:rPr>
                <w:sz w:val="18"/>
              </w:rPr>
              <w:t>3. Work with private landowners to protect land and plant trees near streams, especially near watershed headwaters</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Nondependent</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ind w:firstLine="1"/>
              <w:rPr>
                <w:sz w:val="18"/>
              </w:rPr>
            </w:pPr>
            <w:r>
              <w:rPr>
                <w:sz w:val="18"/>
              </w:rPr>
              <w:t>5,000 (for possible tree plantings)</w:t>
            </w:r>
          </w:p>
        </w:tc>
        <w:tc>
          <w:tcPr>
            <w:tcW w:w="2164" w:type="dxa"/>
          </w:tcPr>
          <w:p w:rsidR="00593BB7" w:rsidRDefault="008135CE">
            <w:pPr>
              <w:pStyle w:val="TableParagraph"/>
              <w:spacing w:line="208" w:lineRule="exact"/>
              <w:rPr>
                <w:sz w:val="18"/>
              </w:rPr>
            </w:pPr>
            <w:r>
              <w:rPr>
                <w:sz w:val="18"/>
              </w:rPr>
              <w:t>Partner</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1058"/>
        </w:trPr>
        <w:tc>
          <w:tcPr>
            <w:tcW w:w="1853" w:type="dxa"/>
          </w:tcPr>
          <w:p w:rsidR="00593BB7" w:rsidRDefault="00593BB7"/>
        </w:tc>
        <w:tc>
          <w:tcPr>
            <w:tcW w:w="1885" w:type="dxa"/>
          </w:tcPr>
          <w:p w:rsidR="00593BB7" w:rsidRDefault="008135CE">
            <w:pPr>
              <w:pStyle w:val="TableParagraph"/>
              <w:ind w:right="202"/>
              <w:rPr>
                <w:sz w:val="18"/>
              </w:rPr>
            </w:pPr>
            <w:r>
              <w:rPr>
                <w:b/>
                <w:sz w:val="18"/>
              </w:rPr>
              <w:t xml:space="preserve">Strategy 3: </w:t>
            </w:r>
            <w:r>
              <w:rPr>
                <w:sz w:val="18"/>
              </w:rPr>
              <w:t>Minimize leaks from wells and holding tanks</w:t>
            </w:r>
          </w:p>
        </w:tc>
        <w:tc>
          <w:tcPr>
            <w:tcW w:w="2641" w:type="dxa"/>
          </w:tcPr>
          <w:p w:rsidR="00593BB7" w:rsidRDefault="008135CE">
            <w:pPr>
              <w:pStyle w:val="TableParagraph"/>
              <w:ind w:right="258"/>
              <w:rPr>
                <w:sz w:val="18"/>
              </w:rPr>
            </w:pPr>
            <w:r>
              <w:rPr>
                <w:sz w:val="18"/>
              </w:rPr>
              <w:t>1. Study and determine if the park has adequate water capacity and an adequate distribution system</w:t>
            </w:r>
          </w:p>
        </w:tc>
        <w:tc>
          <w:tcPr>
            <w:tcW w:w="2416" w:type="dxa"/>
          </w:tcPr>
          <w:p w:rsidR="00593BB7" w:rsidRDefault="008135CE">
            <w:pPr>
              <w:pStyle w:val="TableParagraph"/>
              <w:rPr>
                <w:sz w:val="18"/>
              </w:rPr>
            </w:pPr>
            <w:r>
              <w:rPr>
                <w:sz w:val="18"/>
              </w:rPr>
              <w:t>A</w:t>
            </w:r>
          </w:p>
        </w:tc>
        <w:tc>
          <w:tcPr>
            <w:tcW w:w="1747" w:type="dxa"/>
          </w:tcPr>
          <w:p w:rsidR="00593BB7" w:rsidRDefault="008135CE">
            <w:pPr>
              <w:pStyle w:val="TableParagraph"/>
              <w:rPr>
                <w:sz w:val="18"/>
              </w:rPr>
            </w:pPr>
            <w:r>
              <w:rPr>
                <w:sz w:val="18"/>
              </w:rPr>
              <w:t>1</w:t>
            </w:r>
          </w:p>
        </w:tc>
        <w:tc>
          <w:tcPr>
            <w:tcW w:w="2516" w:type="dxa"/>
          </w:tcPr>
          <w:p w:rsidR="00593BB7" w:rsidRDefault="008135CE">
            <w:pPr>
              <w:pStyle w:val="TableParagraph"/>
              <w:ind w:right="1613"/>
              <w:rPr>
                <w:sz w:val="18"/>
              </w:rPr>
            </w:pPr>
            <w:r>
              <w:rPr>
                <w:sz w:val="18"/>
              </w:rPr>
              <w:t>Yes 172146A:</w:t>
            </w:r>
          </w:p>
          <w:p w:rsidR="00593BB7" w:rsidRDefault="008135CE">
            <w:pPr>
              <w:pStyle w:val="TableParagraph"/>
              <w:ind w:right="93"/>
              <w:rPr>
                <w:i/>
                <w:sz w:val="18"/>
              </w:rPr>
            </w:pPr>
            <w:r>
              <w:rPr>
                <w:i/>
                <w:sz w:val="18"/>
              </w:rPr>
              <w:t>Study to Determine Adequate Water Reservoir</w:t>
            </w:r>
          </w:p>
          <w:p w:rsidR="00593BB7" w:rsidRDefault="008135CE">
            <w:pPr>
              <w:pStyle w:val="TableParagraph"/>
              <w:rPr>
                <w:i/>
                <w:sz w:val="18"/>
              </w:rPr>
            </w:pPr>
            <w:r>
              <w:rPr>
                <w:i/>
                <w:sz w:val="18"/>
              </w:rPr>
              <w:t>Capacity and Placement</w:t>
            </w:r>
          </w:p>
        </w:tc>
        <w:tc>
          <w:tcPr>
            <w:tcW w:w="2688" w:type="dxa"/>
          </w:tcPr>
          <w:p w:rsidR="00593BB7" w:rsidRDefault="008135CE">
            <w:pPr>
              <w:pStyle w:val="TableParagraph"/>
              <w:rPr>
                <w:sz w:val="18"/>
              </w:rPr>
            </w:pPr>
            <w:r>
              <w:rPr>
                <w:sz w:val="18"/>
              </w:rPr>
              <w:t>5 years</w:t>
            </w:r>
          </w:p>
        </w:tc>
        <w:tc>
          <w:tcPr>
            <w:tcW w:w="1747" w:type="dxa"/>
          </w:tcPr>
          <w:p w:rsidR="00593BB7" w:rsidRDefault="008135CE">
            <w:pPr>
              <w:pStyle w:val="TableParagraph"/>
              <w:ind w:left="102"/>
              <w:rPr>
                <w:sz w:val="18"/>
              </w:rPr>
            </w:pPr>
            <w:r>
              <w:rPr>
                <w:sz w:val="18"/>
              </w:rPr>
              <w:t>50,000</w:t>
            </w:r>
          </w:p>
        </w:tc>
        <w:tc>
          <w:tcPr>
            <w:tcW w:w="2164" w:type="dxa"/>
          </w:tcPr>
          <w:p w:rsidR="00593BB7" w:rsidRDefault="008135CE">
            <w:pPr>
              <w:pStyle w:val="TableParagraph"/>
              <w:rPr>
                <w:sz w:val="18"/>
              </w:rPr>
            </w:pPr>
            <w:r>
              <w:rPr>
                <w:sz w:val="18"/>
              </w:rPr>
              <w:t>ONPS (Facilities)</w:t>
            </w:r>
          </w:p>
        </w:tc>
        <w:tc>
          <w:tcPr>
            <w:tcW w:w="1356" w:type="dxa"/>
          </w:tcPr>
          <w:p w:rsidR="00593BB7" w:rsidRDefault="008135CE">
            <w:pPr>
              <w:pStyle w:val="TableParagraph"/>
              <w:ind w:left="100"/>
              <w:rPr>
                <w:sz w:val="18"/>
              </w:rPr>
            </w:pPr>
            <w:r>
              <w:rPr>
                <w:sz w:val="18"/>
              </w:rPr>
              <w:t>High</w:t>
            </w:r>
          </w:p>
        </w:tc>
      </w:tr>
    </w:tbl>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spacing w:before="8"/>
        <w:rPr>
          <w:rFonts w:ascii="Frutiger LT Std 45 Light"/>
          <w:b/>
          <w:sz w:val="25"/>
        </w:rPr>
      </w:pPr>
      <w:r w:rsidRPr="00593BB7">
        <w:pict>
          <v:line id="_x0000_s1293" style="position:absolute;z-index:14488;mso-wrap-distance-left:0;mso-wrap-distance-right:0;mso-position-horizontal-relative:page" from="1in,17.45pt" to="3in,17.45pt" strokeweight=".19053mm">
            <w10:wrap type="topAndBottom" anchorx="page"/>
          </v:line>
        </w:pict>
      </w:r>
    </w:p>
    <w:p w:rsidR="00593BB7" w:rsidRDefault="008135CE">
      <w:pPr>
        <w:pStyle w:val="ListParagraph"/>
        <w:numPr>
          <w:ilvl w:val="0"/>
          <w:numId w:val="2"/>
        </w:numPr>
        <w:tabs>
          <w:tab w:val="left" w:pos="1061"/>
        </w:tabs>
        <w:spacing w:before="86"/>
        <w:ind w:hanging="200"/>
        <w:jc w:val="left"/>
        <w:rPr>
          <w:sz w:val="20"/>
        </w:rPr>
      </w:pPr>
      <w:r>
        <w:rPr>
          <w:sz w:val="20"/>
        </w:rPr>
        <w:t>Overall</w:t>
      </w:r>
      <w:r>
        <w:rPr>
          <w:spacing w:val="-5"/>
          <w:sz w:val="20"/>
        </w:rPr>
        <w:t xml:space="preserve"> </w:t>
      </w:r>
      <w:r>
        <w:rPr>
          <w:sz w:val="20"/>
        </w:rPr>
        <w:t>strategy</w:t>
      </w:r>
      <w:r>
        <w:rPr>
          <w:spacing w:val="-4"/>
          <w:sz w:val="20"/>
        </w:rPr>
        <w:t xml:space="preserve"> </w:t>
      </w:r>
      <w:r>
        <w:rPr>
          <w:sz w:val="20"/>
        </w:rPr>
        <w:t>for</w:t>
      </w:r>
      <w:r>
        <w:rPr>
          <w:spacing w:val="-4"/>
          <w:sz w:val="20"/>
        </w:rPr>
        <w:t xml:space="preserve"> </w:t>
      </w:r>
      <w:r>
        <w:rPr>
          <w:sz w:val="20"/>
        </w:rPr>
        <w:t>water</w:t>
      </w:r>
      <w:r>
        <w:rPr>
          <w:spacing w:val="-5"/>
          <w:sz w:val="20"/>
        </w:rPr>
        <w:t xml:space="preserve"> </w:t>
      </w:r>
      <w:r>
        <w:rPr>
          <w:sz w:val="20"/>
        </w:rPr>
        <w:t>quality</w:t>
      </w:r>
      <w:r>
        <w:rPr>
          <w:spacing w:val="-4"/>
          <w:sz w:val="20"/>
        </w:rPr>
        <w:t xml:space="preserve"> </w:t>
      </w:r>
      <w:r>
        <w:rPr>
          <w:sz w:val="20"/>
        </w:rPr>
        <w:t>and</w:t>
      </w:r>
      <w:r>
        <w:rPr>
          <w:spacing w:val="-5"/>
          <w:sz w:val="20"/>
        </w:rPr>
        <w:t xml:space="preserve"> </w:t>
      </w:r>
      <w:r>
        <w:rPr>
          <w:sz w:val="20"/>
        </w:rPr>
        <w:t>quantity:</w:t>
      </w:r>
      <w:r>
        <w:rPr>
          <w:spacing w:val="-5"/>
          <w:sz w:val="20"/>
        </w:rPr>
        <w:t xml:space="preserve"> </w:t>
      </w:r>
      <w:r>
        <w:rPr>
          <w:sz w:val="20"/>
        </w:rPr>
        <w:t>obtain</w:t>
      </w:r>
      <w:r>
        <w:rPr>
          <w:spacing w:val="-4"/>
          <w:sz w:val="20"/>
        </w:rPr>
        <w:t xml:space="preserve"> </w:t>
      </w:r>
      <w:r>
        <w:rPr>
          <w:sz w:val="20"/>
        </w:rPr>
        <w:t>technical</w:t>
      </w:r>
      <w:r>
        <w:rPr>
          <w:spacing w:val="-5"/>
          <w:sz w:val="20"/>
        </w:rPr>
        <w:t xml:space="preserve"> </w:t>
      </w:r>
      <w:r>
        <w:rPr>
          <w:sz w:val="20"/>
        </w:rPr>
        <w:t>assistance</w:t>
      </w:r>
      <w:r>
        <w:rPr>
          <w:spacing w:val="-4"/>
          <w:sz w:val="20"/>
        </w:rPr>
        <w:t xml:space="preserve"> </w:t>
      </w:r>
      <w:r>
        <w:rPr>
          <w:sz w:val="20"/>
        </w:rPr>
        <w:t>from</w:t>
      </w:r>
      <w:r>
        <w:rPr>
          <w:spacing w:val="-5"/>
          <w:sz w:val="20"/>
        </w:rPr>
        <w:t xml:space="preserve"> </w:t>
      </w:r>
      <w:r>
        <w:rPr>
          <w:sz w:val="20"/>
        </w:rPr>
        <w:t>NPS</w:t>
      </w:r>
      <w:r>
        <w:rPr>
          <w:spacing w:val="-4"/>
          <w:sz w:val="20"/>
        </w:rPr>
        <w:t xml:space="preserve"> </w:t>
      </w:r>
      <w:r>
        <w:rPr>
          <w:sz w:val="20"/>
        </w:rPr>
        <w:t>Water</w:t>
      </w:r>
      <w:r>
        <w:rPr>
          <w:spacing w:val="-4"/>
          <w:sz w:val="20"/>
        </w:rPr>
        <w:t xml:space="preserve"> </w:t>
      </w:r>
      <w:r>
        <w:rPr>
          <w:sz w:val="20"/>
        </w:rPr>
        <w:t>Resources</w:t>
      </w:r>
      <w:r>
        <w:rPr>
          <w:spacing w:val="-4"/>
          <w:sz w:val="20"/>
        </w:rPr>
        <w:t xml:space="preserve"> </w:t>
      </w:r>
      <w:r>
        <w:rPr>
          <w:sz w:val="20"/>
        </w:rPr>
        <w:t>Division</w:t>
      </w:r>
      <w:r>
        <w:rPr>
          <w:spacing w:val="-5"/>
          <w:sz w:val="20"/>
        </w:rPr>
        <w:t xml:space="preserve"> </w:t>
      </w:r>
      <w:r>
        <w:rPr>
          <w:sz w:val="20"/>
        </w:rPr>
        <w:t>to</w:t>
      </w:r>
      <w:r>
        <w:rPr>
          <w:spacing w:val="-5"/>
          <w:sz w:val="20"/>
        </w:rPr>
        <w:t xml:space="preserve"> </w:t>
      </w:r>
      <w:r>
        <w:rPr>
          <w:sz w:val="20"/>
        </w:rPr>
        <w:t>assist</w:t>
      </w:r>
      <w:r>
        <w:rPr>
          <w:spacing w:val="-5"/>
          <w:sz w:val="20"/>
        </w:rPr>
        <w:t xml:space="preserve"> </w:t>
      </w:r>
      <w:r>
        <w:rPr>
          <w:sz w:val="20"/>
        </w:rPr>
        <w:t>maintaining</w:t>
      </w:r>
      <w:r>
        <w:rPr>
          <w:spacing w:val="-4"/>
          <w:sz w:val="20"/>
        </w:rPr>
        <w:t xml:space="preserve"> </w:t>
      </w:r>
      <w:r>
        <w:rPr>
          <w:sz w:val="20"/>
        </w:rPr>
        <w:t>the</w:t>
      </w:r>
      <w:r>
        <w:rPr>
          <w:spacing w:val="-4"/>
          <w:sz w:val="20"/>
        </w:rPr>
        <w:t xml:space="preserve"> </w:t>
      </w:r>
      <w:r>
        <w:rPr>
          <w:sz w:val="20"/>
        </w:rPr>
        <w:t>integrity</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resource.</w:t>
      </w:r>
    </w:p>
    <w:p w:rsidR="00593BB7" w:rsidRDefault="00593BB7">
      <w:pPr>
        <w:rPr>
          <w:sz w:val="20"/>
        </w:rPr>
        <w:sectPr w:rsidR="00593BB7">
          <w:headerReference w:type="default" r:id="rId345"/>
          <w:footerReference w:type="default" r:id="rId346"/>
          <w:pgSz w:w="24480" w:h="15840" w:orient="landscape"/>
          <w:pgMar w:top="1440" w:right="1920" w:bottom="920" w:left="1300" w:header="0" w:footer="731" w:gutter="0"/>
          <w:pgNumType w:start="71"/>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1885"/>
        <w:gridCol w:w="2641"/>
        <w:gridCol w:w="2416"/>
        <w:gridCol w:w="1747"/>
        <w:gridCol w:w="2516"/>
        <w:gridCol w:w="2688"/>
        <w:gridCol w:w="1747"/>
        <w:gridCol w:w="2164"/>
        <w:gridCol w:w="1356"/>
      </w:tblGrid>
      <w:tr w:rsidR="00593BB7">
        <w:trPr>
          <w:trHeight w:hRule="exact" w:val="478"/>
        </w:trPr>
        <w:tc>
          <w:tcPr>
            <w:tcW w:w="21013" w:type="dxa"/>
            <w:gridSpan w:val="10"/>
            <w:shd w:val="clear" w:color="auto" w:fill="D3DEBA"/>
          </w:tcPr>
          <w:p w:rsidR="00593BB7" w:rsidRDefault="008135CE">
            <w:pPr>
              <w:pStyle w:val="TableParagraph"/>
              <w:spacing w:before="125"/>
              <w:rPr>
                <w:b/>
                <w:sz w:val="18"/>
              </w:rPr>
            </w:pPr>
            <w:r>
              <w:rPr>
                <w:b/>
                <w:sz w:val="18"/>
              </w:rPr>
              <w:lastRenderedPageBreak/>
              <w:t>Natural Resources Comprehensive Strategies</w:t>
            </w:r>
          </w:p>
        </w:tc>
      </w:tr>
      <w:tr w:rsidR="00593BB7">
        <w:trPr>
          <w:trHeight w:hRule="exact" w:val="1268"/>
        </w:trPr>
        <w:tc>
          <w:tcPr>
            <w:tcW w:w="1853" w:type="dxa"/>
            <w:shd w:val="clear" w:color="auto" w:fill="D3DEBA"/>
          </w:tcPr>
          <w:p w:rsidR="00593BB7" w:rsidRDefault="008135CE">
            <w:pPr>
              <w:pStyle w:val="TableParagraph"/>
              <w:spacing w:line="212" w:lineRule="exact"/>
              <w:rPr>
                <w:b/>
                <w:sz w:val="18"/>
              </w:rPr>
            </w:pPr>
            <w:r>
              <w:rPr>
                <w:b/>
                <w:sz w:val="18"/>
              </w:rPr>
              <w:t>Priority Resource</w:t>
            </w:r>
          </w:p>
        </w:tc>
        <w:tc>
          <w:tcPr>
            <w:tcW w:w="1885" w:type="dxa"/>
            <w:shd w:val="clear" w:color="auto" w:fill="D3DEBA"/>
          </w:tcPr>
          <w:p w:rsidR="00593BB7" w:rsidRDefault="008135CE">
            <w:pPr>
              <w:pStyle w:val="TableParagraph"/>
              <w:ind w:right="442"/>
              <w:rPr>
                <w:b/>
                <w:sz w:val="18"/>
              </w:rPr>
            </w:pPr>
            <w:r>
              <w:rPr>
                <w:b/>
                <w:sz w:val="18"/>
              </w:rPr>
              <w:t>Comprehensive Strategy</w:t>
            </w:r>
          </w:p>
        </w:tc>
        <w:tc>
          <w:tcPr>
            <w:tcW w:w="2641" w:type="dxa"/>
            <w:shd w:val="clear" w:color="auto" w:fill="D3DEBA"/>
          </w:tcPr>
          <w:p w:rsidR="00593BB7" w:rsidRDefault="008135CE">
            <w:pPr>
              <w:pStyle w:val="TableParagraph"/>
              <w:ind w:right="177"/>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16" w:type="dxa"/>
            <w:shd w:val="clear" w:color="auto" w:fill="D3DEBA"/>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82"/>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47" w:type="dxa"/>
            <w:shd w:val="clear" w:color="auto" w:fill="D3DEBA"/>
          </w:tcPr>
          <w:p w:rsidR="00593BB7" w:rsidRDefault="008135CE">
            <w:pPr>
              <w:pStyle w:val="TableParagraph"/>
              <w:spacing w:line="212" w:lineRule="exact"/>
              <w:rPr>
                <w:b/>
                <w:sz w:val="18"/>
              </w:rPr>
            </w:pPr>
            <w:r>
              <w:rPr>
                <w:b/>
                <w:sz w:val="18"/>
              </w:rPr>
              <w:t>Sequencing</w:t>
            </w:r>
          </w:p>
        </w:tc>
        <w:tc>
          <w:tcPr>
            <w:tcW w:w="2516" w:type="dxa"/>
            <w:shd w:val="clear" w:color="auto" w:fill="D3DEBA"/>
          </w:tcPr>
          <w:p w:rsidR="00593BB7" w:rsidRDefault="008135CE">
            <w:pPr>
              <w:pStyle w:val="TableParagraph"/>
              <w:spacing w:line="212" w:lineRule="exact"/>
              <w:rPr>
                <w:b/>
                <w:sz w:val="18"/>
              </w:rPr>
            </w:pPr>
            <w:r>
              <w:rPr>
                <w:b/>
                <w:sz w:val="18"/>
              </w:rPr>
              <w:t>In PMIS?</w:t>
            </w:r>
          </w:p>
          <w:p w:rsidR="00593BB7" w:rsidRDefault="008135CE">
            <w:pPr>
              <w:pStyle w:val="TableParagraph"/>
              <w:rPr>
                <w:b/>
                <w:sz w:val="18"/>
              </w:rPr>
            </w:pPr>
            <w:r>
              <w:rPr>
                <w:b/>
                <w:sz w:val="18"/>
              </w:rPr>
              <w:t>If yes, note PMIS #</w:t>
            </w:r>
          </w:p>
        </w:tc>
        <w:tc>
          <w:tcPr>
            <w:tcW w:w="2688" w:type="dxa"/>
            <w:shd w:val="clear" w:color="auto" w:fill="D3DEBA"/>
          </w:tcPr>
          <w:p w:rsidR="00593BB7" w:rsidRDefault="008135CE">
            <w:pPr>
              <w:pStyle w:val="TableParagraph"/>
              <w:spacing w:line="212" w:lineRule="exact"/>
              <w:rPr>
                <w:b/>
                <w:sz w:val="18"/>
              </w:rPr>
            </w:pPr>
            <w:r>
              <w:rPr>
                <w:b/>
                <w:sz w:val="18"/>
              </w:rPr>
              <w:t>Estimated Duration (Years)</w:t>
            </w:r>
          </w:p>
        </w:tc>
        <w:tc>
          <w:tcPr>
            <w:tcW w:w="1747" w:type="dxa"/>
            <w:shd w:val="clear" w:color="auto" w:fill="D3DEBA"/>
          </w:tcPr>
          <w:p w:rsidR="00593BB7" w:rsidRDefault="008135CE">
            <w:pPr>
              <w:pStyle w:val="TableParagraph"/>
              <w:spacing w:line="212" w:lineRule="exact"/>
              <w:rPr>
                <w:b/>
                <w:sz w:val="18"/>
              </w:rPr>
            </w:pPr>
            <w:r>
              <w:rPr>
                <w:b/>
                <w:sz w:val="18"/>
              </w:rPr>
              <w:t>Cost</w:t>
            </w:r>
          </w:p>
        </w:tc>
        <w:tc>
          <w:tcPr>
            <w:tcW w:w="2164" w:type="dxa"/>
            <w:shd w:val="clear" w:color="auto" w:fill="D3DEBA"/>
          </w:tcPr>
          <w:p w:rsidR="00593BB7" w:rsidRDefault="008135CE">
            <w:pPr>
              <w:pStyle w:val="TableParagraph"/>
              <w:spacing w:line="212" w:lineRule="exact"/>
              <w:rPr>
                <w:b/>
                <w:sz w:val="18"/>
              </w:rPr>
            </w:pPr>
            <w:r>
              <w:rPr>
                <w:b/>
                <w:sz w:val="18"/>
              </w:rPr>
              <w:t>Likely Funding Source</w:t>
            </w:r>
          </w:p>
        </w:tc>
        <w:tc>
          <w:tcPr>
            <w:tcW w:w="1356" w:type="dxa"/>
            <w:shd w:val="clear" w:color="auto" w:fill="D3DEBA"/>
          </w:tcPr>
          <w:p w:rsidR="00593BB7" w:rsidRDefault="008135CE">
            <w:pPr>
              <w:pStyle w:val="TableParagraph"/>
              <w:ind w:left="101" w:right="475"/>
              <w:rPr>
                <w:b/>
                <w:sz w:val="18"/>
              </w:rPr>
            </w:pPr>
            <w:r>
              <w:rPr>
                <w:b/>
                <w:sz w:val="18"/>
              </w:rPr>
              <w:t>Priority (High, Medium, low)</w:t>
            </w:r>
          </w:p>
        </w:tc>
      </w:tr>
      <w:tr w:rsidR="00593BB7">
        <w:trPr>
          <w:trHeight w:hRule="exact" w:val="1477"/>
        </w:trPr>
        <w:tc>
          <w:tcPr>
            <w:tcW w:w="1853" w:type="dxa"/>
          </w:tcPr>
          <w:p w:rsidR="00593BB7" w:rsidRDefault="00593BB7"/>
        </w:tc>
        <w:tc>
          <w:tcPr>
            <w:tcW w:w="1885" w:type="dxa"/>
          </w:tcPr>
          <w:p w:rsidR="00593BB7" w:rsidRDefault="00593BB7"/>
        </w:tc>
        <w:tc>
          <w:tcPr>
            <w:tcW w:w="2641" w:type="dxa"/>
          </w:tcPr>
          <w:p w:rsidR="00593BB7" w:rsidRDefault="008135CE">
            <w:pPr>
              <w:pStyle w:val="TableParagraph"/>
              <w:ind w:right="318"/>
              <w:rPr>
                <w:sz w:val="18"/>
              </w:rPr>
            </w:pPr>
            <w:r>
              <w:rPr>
                <w:sz w:val="18"/>
              </w:rPr>
              <w:t>2. Increase holding tank capacity and renovate park’s water system capacity</w:t>
            </w:r>
          </w:p>
        </w:tc>
        <w:tc>
          <w:tcPr>
            <w:tcW w:w="2416" w:type="dxa"/>
          </w:tcPr>
          <w:p w:rsidR="00593BB7" w:rsidRDefault="008135CE">
            <w:pPr>
              <w:pStyle w:val="TableParagraph"/>
              <w:spacing w:line="208" w:lineRule="exact"/>
              <w:rPr>
                <w:sz w:val="18"/>
              </w:rPr>
            </w:pPr>
            <w:r>
              <w:rPr>
                <w:sz w:val="18"/>
              </w:rPr>
              <w:t>B</w:t>
            </w:r>
          </w:p>
        </w:tc>
        <w:tc>
          <w:tcPr>
            <w:tcW w:w="1747" w:type="dxa"/>
          </w:tcPr>
          <w:p w:rsidR="00593BB7" w:rsidRDefault="008135CE">
            <w:pPr>
              <w:pStyle w:val="TableParagraph"/>
              <w:spacing w:line="208" w:lineRule="exact"/>
              <w:rPr>
                <w:sz w:val="18"/>
              </w:rPr>
            </w:pPr>
            <w:r>
              <w:rPr>
                <w:sz w:val="18"/>
              </w:rPr>
              <w:t>2</w:t>
            </w:r>
          </w:p>
        </w:tc>
        <w:tc>
          <w:tcPr>
            <w:tcW w:w="2516" w:type="dxa"/>
          </w:tcPr>
          <w:p w:rsidR="00593BB7" w:rsidRDefault="008135CE">
            <w:pPr>
              <w:pStyle w:val="TableParagraph"/>
              <w:ind w:right="1613"/>
              <w:rPr>
                <w:sz w:val="18"/>
              </w:rPr>
            </w:pPr>
            <w:r>
              <w:rPr>
                <w:sz w:val="18"/>
              </w:rPr>
              <w:t>Yes 168428A:</w:t>
            </w:r>
          </w:p>
          <w:p w:rsidR="00593BB7" w:rsidRDefault="008135CE">
            <w:pPr>
              <w:pStyle w:val="TableParagraph"/>
              <w:spacing w:before="2"/>
              <w:ind w:right="234"/>
              <w:rPr>
                <w:i/>
                <w:sz w:val="18"/>
              </w:rPr>
            </w:pPr>
            <w:r>
              <w:rPr>
                <w:i/>
                <w:sz w:val="18"/>
              </w:rPr>
              <w:t>Install New Water System at Camp Greentop</w:t>
            </w:r>
          </w:p>
          <w:p w:rsidR="00593BB7" w:rsidRDefault="008135CE">
            <w:pPr>
              <w:pStyle w:val="TableParagraph"/>
              <w:rPr>
                <w:sz w:val="18"/>
              </w:rPr>
            </w:pPr>
            <w:r>
              <w:rPr>
                <w:sz w:val="18"/>
              </w:rPr>
              <w:t>154469A:</w:t>
            </w:r>
          </w:p>
          <w:p w:rsidR="00593BB7" w:rsidRDefault="008135CE">
            <w:pPr>
              <w:pStyle w:val="TableParagraph"/>
              <w:ind w:right="83"/>
              <w:rPr>
                <w:i/>
                <w:sz w:val="18"/>
              </w:rPr>
            </w:pPr>
            <w:r>
              <w:rPr>
                <w:i/>
                <w:sz w:val="18"/>
              </w:rPr>
              <w:t>Waste Water System Upgrade (West)</w:t>
            </w:r>
          </w:p>
        </w:tc>
        <w:tc>
          <w:tcPr>
            <w:tcW w:w="2688" w:type="dxa"/>
          </w:tcPr>
          <w:p w:rsidR="00593BB7" w:rsidRDefault="008135CE">
            <w:pPr>
              <w:pStyle w:val="TableParagraph"/>
              <w:spacing w:line="208" w:lineRule="exact"/>
              <w:rPr>
                <w:sz w:val="18"/>
              </w:rPr>
            </w:pPr>
            <w:r>
              <w:rPr>
                <w:sz w:val="18"/>
              </w:rPr>
              <w:t>10 years</w:t>
            </w:r>
          </w:p>
        </w:tc>
        <w:tc>
          <w:tcPr>
            <w:tcW w:w="1747" w:type="dxa"/>
          </w:tcPr>
          <w:p w:rsidR="00593BB7" w:rsidRDefault="008135CE">
            <w:pPr>
              <w:pStyle w:val="TableParagraph"/>
              <w:spacing w:line="208" w:lineRule="exact"/>
              <w:rPr>
                <w:sz w:val="18"/>
              </w:rPr>
            </w:pPr>
            <w:r>
              <w:rPr>
                <w:sz w:val="18"/>
              </w:rPr>
              <w:t>500,000</w:t>
            </w:r>
          </w:p>
        </w:tc>
        <w:tc>
          <w:tcPr>
            <w:tcW w:w="2164" w:type="dxa"/>
          </w:tcPr>
          <w:p w:rsidR="00593BB7" w:rsidRDefault="008135CE">
            <w:pPr>
              <w:pStyle w:val="TableParagraph"/>
              <w:ind w:right="140" w:firstLine="1"/>
              <w:rPr>
                <w:sz w:val="18"/>
              </w:rPr>
            </w:pPr>
            <w:r>
              <w:rPr>
                <w:sz w:val="18"/>
              </w:rPr>
              <w:t>ONPS (Facilities / Repair / Rehabilitation)</w:t>
            </w:r>
          </w:p>
        </w:tc>
        <w:tc>
          <w:tcPr>
            <w:tcW w:w="1356" w:type="dxa"/>
          </w:tcPr>
          <w:p w:rsidR="00593BB7" w:rsidRDefault="008135CE">
            <w:pPr>
              <w:pStyle w:val="TableParagraph"/>
              <w:spacing w:line="208" w:lineRule="exact"/>
              <w:ind w:left="101"/>
              <w:rPr>
                <w:sz w:val="18"/>
              </w:rPr>
            </w:pPr>
            <w:r>
              <w:rPr>
                <w:sz w:val="18"/>
              </w:rPr>
              <w:t>High</w:t>
            </w:r>
          </w:p>
        </w:tc>
      </w:tr>
      <w:tr w:rsidR="00593BB7">
        <w:trPr>
          <w:trHeight w:hRule="exact" w:val="296"/>
        </w:trPr>
        <w:tc>
          <w:tcPr>
            <w:tcW w:w="1853" w:type="dxa"/>
          </w:tcPr>
          <w:p w:rsidR="00593BB7" w:rsidRDefault="00593BB7"/>
        </w:tc>
        <w:tc>
          <w:tcPr>
            <w:tcW w:w="1885" w:type="dxa"/>
          </w:tcPr>
          <w:p w:rsidR="00593BB7" w:rsidRDefault="00593BB7"/>
        </w:tc>
        <w:tc>
          <w:tcPr>
            <w:tcW w:w="2641" w:type="dxa"/>
          </w:tcPr>
          <w:p w:rsidR="00593BB7" w:rsidRDefault="008135CE">
            <w:pPr>
              <w:pStyle w:val="TableParagraph"/>
              <w:spacing w:line="208" w:lineRule="exact"/>
              <w:rPr>
                <w:sz w:val="18"/>
              </w:rPr>
            </w:pPr>
            <w:r>
              <w:rPr>
                <w:sz w:val="18"/>
              </w:rPr>
              <w:t>3. Monitor water quality</w:t>
            </w:r>
          </w:p>
        </w:tc>
        <w:tc>
          <w:tcPr>
            <w:tcW w:w="2416" w:type="dxa"/>
          </w:tcPr>
          <w:p w:rsidR="00593BB7" w:rsidRDefault="008135CE">
            <w:pPr>
              <w:pStyle w:val="TableParagraph"/>
              <w:spacing w:line="208" w:lineRule="exact"/>
              <w:rPr>
                <w:sz w:val="18"/>
              </w:rPr>
            </w:pPr>
            <w:r>
              <w:rPr>
                <w:sz w:val="18"/>
              </w:rPr>
              <w:t>C</w:t>
            </w:r>
          </w:p>
        </w:tc>
        <w:tc>
          <w:tcPr>
            <w:tcW w:w="1747" w:type="dxa"/>
          </w:tcPr>
          <w:p w:rsidR="00593BB7" w:rsidRDefault="008135CE">
            <w:pPr>
              <w:pStyle w:val="TableParagraph"/>
              <w:spacing w:line="208" w:lineRule="exact"/>
              <w:rPr>
                <w:sz w:val="18"/>
              </w:rPr>
            </w:pPr>
            <w:r>
              <w:rPr>
                <w:sz w:val="18"/>
              </w:rPr>
              <w:t>3</w:t>
            </w:r>
          </w:p>
        </w:tc>
        <w:tc>
          <w:tcPr>
            <w:tcW w:w="2516" w:type="dxa"/>
          </w:tcPr>
          <w:p w:rsidR="00593BB7" w:rsidRDefault="00593BB7"/>
        </w:tc>
        <w:tc>
          <w:tcPr>
            <w:tcW w:w="2688" w:type="dxa"/>
          </w:tcPr>
          <w:p w:rsidR="00593BB7" w:rsidRDefault="008135CE">
            <w:pPr>
              <w:pStyle w:val="TableParagraph"/>
              <w:spacing w:line="208" w:lineRule="exact"/>
              <w:rPr>
                <w:sz w:val="18"/>
              </w:rPr>
            </w:pPr>
            <w:r>
              <w:rPr>
                <w:sz w:val="18"/>
              </w:rPr>
              <w:t>Ongoing</w:t>
            </w:r>
          </w:p>
        </w:tc>
        <w:tc>
          <w:tcPr>
            <w:tcW w:w="1747" w:type="dxa"/>
          </w:tcPr>
          <w:p w:rsidR="00593BB7" w:rsidRDefault="008135CE">
            <w:pPr>
              <w:pStyle w:val="TableParagraph"/>
              <w:spacing w:line="208" w:lineRule="exact"/>
              <w:ind w:left="104"/>
              <w:rPr>
                <w:sz w:val="18"/>
              </w:rPr>
            </w:pPr>
            <w:r>
              <w:rPr>
                <w:sz w:val="18"/>
              </w:rPr>
              <w:t>25,000</w:t>
            </w:r>
          </w:p>
        </w:tc>
        <w:tc>
          <w:tcPr>
            <w:tcW w:w="2164" w:type="dxa"/>
          </w:tcPr>
          <w:p w:rsidR="00593BB7" w:rsidRDefault="008135CE">
            <w:pPr>
              <w:pStyle w:val="TableParagraph"/>
              <w:spacing w:line="208" w:lineRule="exact"/>
              <w:ind w:left="104"/>
              <w:rPr>
                <w:sz w:val="18"/>
              </w:rPr>
            </w:pPr>
            <w:r>
              <w:rPr>
                <w:sz w:val="18"/>
              </w:rPr>
              <w:t>ONPS (I&amp;M) / Partner</w:t>
            </w:r>
          </w:p>
        </w:tc>
        <w:tc>
          <w:tcPr>
            <w:tcW w:w="1356" w:type="dxa"/>
          </w:tcPr>
          <w:p w:rsidR="00593BB7" w:rsidRDefault="008135CE">
            <w:pPr>
              <w:pStyle w:val="TableParagraph"/>
              <w:spacing w:line="208" w:lineRule="exact"/>
              <w:ind w:left="102"/>
              <w:rPr>
                <w:sz w:val="18"/>
              </w:rPr>
            </w:pPr>
            <w:r>
              <w:rPr>
                <w:sz w:val="18"/>
              </w:rPr>
              <w:t>High</w:t>
            </w:r>
          </w:p>
        </w:tc>
      </w:tr>
      <w:tr w:rsidR="00593BB7">
        <w:trPr>
          <w:trHeight w:hRule="exact" w:val="262"/>
        </w:trPr>
        <w:tc>
          <w:tcPr>
            <w:tcW w:w="1853" w:type="dxa"/>
          </w:tcPr>
          <w:p w:rsidR="00593BB7" w:rsidRDefault="00593BB7"/>
        </w:tc>
        <w:tc>
          <w:tcPr>
            <w:tcW w:w="1885" w:type="dxa"/>
          </w:tcPr>
          <w:p w:rsidR="00593BB7" w:rsidRDefault="00593BB7"/>
        </w:tc>
        <w:tc>
          <w:tcPr>
            <w:tcW w:w="2641" w:type="dxa"/>
          </w:tcPr>
          <w:p w:rsidR="00593BB7" w:rsidRDefault="008135CE">
            <w:pPr>
              <w:pStyle w:val="TableParagraph"/>
              <w:rPr>
                <w:sz w:val="18"/>
              </w:rPr>
            </w:pPr>
            <w:r>
              <w:rPr>
                <w:sz w:val="18"/>
              </w:rPr>
              <w:t>4. Groundwater study</w:t>
            </w:r>
          </w:p>
        </w:tc>
        <w:tc>
          <w:tcPr>
            <w:tcW w:w="2416" w:type="dxa"/>
          </w:tcPr>
          <w:p w:rsidR="00593BB7" w:rsidRDefault="008135CE">
            <w:pPr>
              <w:pStyle w:val="TableParagraph"/>
              <w:ind w:left="102"/>
              <w:rPr>
                <w:sz w:val="18"/>
              </w:rPr>
            </w:pPr>
            <w:r>
              <w:rPr>
                <w:sz w:val="18"/>
              </w:rPr>
              <w:t>A</w:t>
            </w:r>
          </w:p>
        </w:tc>
        <w:tc>
          <w:tcPr>
            <w:tcW w:w="1747" w:type="dxa"/>
          </w:tcPr>
          <w:p w:rsidR="00593BB7" w:rsidRDefault="008135CE">
            <w:pPr>
              <w:pStyle w:val="TableParagraph"/>
              <w:ind w:left="101"/>
              <w:rPr>
                <w:sz w:val="18"/>
              </w:rPr>
            </w:pPr>
            <w:r>
              <w:rPr>
                <w:sz w:val="18"/>
              </w:rPr>
              <w:t>Nondependent</w:t>
            </w:r>
          </w:p>
        </w:tc>
        <w:tc>
          <w:tcPr>
            <w:tcW w:w="2516" w:type="dxa"/>
          </w:tcPr>
          <w:p w:rsidR="00593BB7" w:rsidRDefault="008135CE">
            <w:pPr>
              <w:pStyle w:val="TableParagraph"/>
              <w:rPr>
                <w:sz w:val="18"/>
              </w:rPr>
            </w:pPr>
            <w:r>
              <w:rPr>
                <w:sz w:val="18"/>
              </w:rPr>
              <w:t>No</w:t>
            </w:r>
          </w:p>
        </w:tc>
        <w:tc>
          <w:tcPr>
            <w:tcW w:w="2688" w:type="dxa"/>
          </w:tcPr>
          <w:p w:rsidR="00593BB7" w:rsidRDefault="008135CE">
            <w:pPr>
              <w:pStyle w:val="TableParagraph"/>
              <w:rPr>
                <w:sz w:val="18"/>
              </w:rPr>
            </w:pPr>
            <w:r>
              <w:rPr>
                <w:sz w:val="18"/>
              </w:rPr>
              <w:t>1 year</w:t>
            </w:r>
          </w:p>
        </w:tc>
        <w:tc>
          <w:tcPr>
            <w:tcW w:w="1747" w:type="dxa"/>
          </w:tcPr>
          <w:p w:rsidR="00593BB7" w:rsidRDefault="008135CE">
            <w:pPr>
              <w:pStyle w:val="TableParagraph"/>
              <w:ind w:left="102"/>
              <w:rPr>
                <w:sz w:val="18"/>
              </w:rPr>
            </w:pPr>
            <w:r>
              <w:rPr>
                <w:sz w:val="18"/>
              </w:rPr>
              <w:t>TBD</w:t>
            </w:r>
          </w:p>
        </w:tc>
        <w:tc>
          <w:tcPr>
            <w:tcW w:w="2164" w:type="dxa"/>
          </w:tcPr>
          <w:p w:rsidR="00593BB7" w:rsidRDefault="008135CE">
            <w:pPr>
              <w:pStyle w:val="TableParagraph"/>
              <w:rPr>
                <w:sz w:val="18"/>
              </w:rPr>
            </w:pPr>
            <w:r>
              <w:rPr>
                <w:sz w:val="18"/>
              </w:rPr>
              <w:t>ONPS / WASO</w:t>
            </w:r>
          </w:p>
        </w:tc>
        <w:tc>
          <w:tcPr>
            <w:tcW w:w="1356" w:type="dxa"/>
          </w:tcPr>
          <w:p w:rsidR="00593BB7" w:rsidRDefault="008135CE">
            <w:pPr>
              <w:pStyle w:val="TableParagraph"/>
              <w:ind w:left="102"/>
              <w:rPr>
                <w:sz w:val="18"/>
              </w:rPr>
            </w:pPr>
            <w:r>
              <w:rPr>
                <w:sz w:val="18"/>
              </w:rPr>
              <w:t>Medium</w:t>
            </w:r>
          </w:p>
        </w:tc>
      </w:tr>
    </w:tbl>
    <w:p w:rsidR="00593BB7" w:rsidRDefault="00593BB7">
      <w:pPr>
        <w:rPr>
          <w:sz w:val="18"/>
        </w:rPr>
        <w:sectPr w:rsidR="00593BB7">
          <w:headerReference w:type="default" r:id="rId347"/>
          <w:footerReference w:type="default" r:id="rId348"/>
          <w:pgSz w:w="24480" w:h="15840" w:orient="landscape"/>
          <w:pgMar w:top="1440" w:right="1920" w:bottom="920" w:left="1300" w:header="0" w:footer="731" w:gutter="0"/>
          <w:pgNumType w:start="72"/>
          <w:cols w:space="720"/>
        </w:sectPr>
      </w:pPr>
    </w:p>
    <w:p w:rsidR="00593BB7" w:rsidRDefault="008135CE">
      <w:pPr>
        <w:spacing w:before="78"/>
        <w:ind w:left="8727" w:right="7266"/>
        <w:jc w:val="center"/>
        <w:rPr>
          <w:rFonts w:ascii="Frutiger LT Std 45 Light"/>
          <w:b/>
          <w:sz w:val="14"/>
        </w:rPr>
      </w:pPr>
      <w:proofErr w:type="gramStart"/>
      <w:r>
        <w:rPr>
          <w:rFonts w:ascii="Frutiger LT Std 45 Light"/>
          <w:b/>
          <w:sz w:val="18"/>
        </w:rPr>
        <w:lastRenderedPageBreak/>
        <w:t>T</w:t>
      </w:r>
      <w:r>
        <w:rPr>
          <w:rFonts w:ascii="Frutiger LT Std 45 Light"/>
          <w:b/>
          <w:sz w:val="14"/>
        </w:rPr>
        <w:t xml:space="preserve">ABLE </w:t>
      </w:r>
      <w:r>
        <w:rPr>
          <w:rFonts w:ascii="Frutiger LT Std 45 Light"/>
          <w:b/>
          <w:sz w:val="18"/>
        </w:rPr>
        <w:t>20.</w:t>
      </w:r>
      <w:proofErr w:type="gramEnd"/>
      <w:r>
        <w:rPr>
          <w:rFonts w:ascii="Frutiger LT Std 45 Light"/>
          <w:b/>
          <w:sz w:val="18"/>
        </w:rPr>
        <w:t xml:space="preserve"> C</w:t>
      </w:r>
      <w:r>
        <w:rPr>
          <w:rFonts w:ascii="Frutiger LT Std 45 Light"/>
          <w:b/>
          <w:sz w:val="14"/>
        </w:rPr>
        <w:t xml:space="preserve">ULTURAL </w:t>
      </w:r>
      <w:r>
        <w:rPr>
          <w:rFonts w:ascii="Frutiger LT Std 45 Light"/>
          <w:b/>
          <w:sz w:val="18"/>
        </w:rPr>
        <w:t>R</w:t>
      </w:r>
      <w:r>
        <w:rPr>
          <w:rFonts w:ascii="Frutiger LT Std 45 Light"/>
          <w:b/>
          <w:sz w:val="14"/>
        </w:rPr>
        <w:t xml:space="preserve">ESOURCES </w:t>
      </w:r>
      <w:r>
        <w:rPr>
          <w:rFonts w:ascii="Frutiger LT Std 45 Light"/>
          <w:b/>
          <w:sz w:val="18"/>
        </w:rPr>
        <w:t>C</w:t>
      </w:r>
      <w:r>
        <w:rPr>
          <w:rFonts w:ascii="Frutiger LT Std 45 Light"/>
          <w:b/>
          <w:sz w:val="14"/>
        </w:rPr>
        <w:t xml:space="preserve">OMPREHENSIVE </w:t>
      </w:r>
      <w:r>
        <w:rPr>
          <w:rFonts w:ascii="Frutiger LT Std 45 Light"/>
          <w:b/>
          <w:sz w:val="18"/>
        </w:rPr>
        <w:t>S</w:t>
      </w:r>
      <w:r>
        <w:rPr>
          <w:rFonts w:ascii="Frutiger LT Std 45 Light"/>
          <w:b/>
          <w:sz w:val="14"/>
        </w:rPr>
        <w:t>TRATEGIES</w:t>
      </w:r>
    </w:p>
    <w:p w:rsidR="00593BB7" w:rsidRDefault="00593BB7">
      <w:pPr>
        <w:pStyle w:val="BodyText"/>
        <w:spacing w:before="2"/>
        <w:rPr>
          <w:rFonts w:ascii="Frutiger LT Std 45 Light"/>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6"/>
        </w:trPr>
        <w:tc>
          <w:tcPr>
            <w:tcW w:w="20176" w:type="dxa"/>
            <w:gridSpan w:val="10"/>
            <w:shd w:val="clear" w:color="auto" w:fill="C5D7EE"/>
          </w:tcPr>
          <w:p w:rsidR="00593BB7" w:rsidRDefault="008135CE">
            <w:pPr>
              <w:pStyle w:val="TableParagraph"/>
              <w:spacing w:before="80"/>
              <w:rPr>
                <w:b/>
                <w:sz w:val="18"/>
              </w:rPr>
            </w:pPr>
            <w:r>
              <w:rPr>
                <w:b/>
                <w:sz w:val="18"/>
              </w:rPr>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3"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3"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3"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3" w:lineRule="exact"/>
              <w:rPr>
                <w:b/>
                <w:sz w:val="18"/>
              </w:rPr>
            </w:pPr>
            <w:r>
              <w:rPr>
                <w:b/>
                <w:sz w:val="18"/>
              </w:rPr>
              <w:t>Estimated Duration (Years)</w:t>
            </w:r>
          </w:p>
        </w:tc>
        <w:tc>
          <w:tcPr>
            <w:tcW w:w="1800" w:type="dxa"/>
            <w:shd w:val="clear" w:color="auto" w:fill="C5D7EE"/>
          </w:tcPr>
          <w:p w:rsidR="00593BB7" w:rsidRDefault="008135CE">
            <w:pPr>
              <w:pStyle w:val="TableParagraph"/>
              <w:spacing w:line="213" w:lineRule="exact"/>
              <w:rPr>
                <w:b/>
                <w:sz w:val="18"/>
              </w:rPr>
            </w:pPr>
            <w:r>
              <w:rPr>
                <w:b/>
                <w:sz w:val="18"/>
              </w:rPr>
              <w:t>Cost</w:t>
            </w:r>
          </w:p>
        </w:tc>
        <w:tc>
          <w:tcPr>
            <w:tcW w:w="2254" w:type="dxa"/>
            <w:shd w:val="clear" w:color="auto" w:fill="C5D7EE"/>
          </w:tcPr>
          <w:p w:rsidR="00593BB7" w:rsidRDefault="008135CE">
            <w:pPr>
              <w:pStyle w:val="TableParagraph"/>
              <w:spacing w:line="213"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1264"/>
        </w:trPr>
        <w:tc>
          <w:tcPr>
            <w:tcW w:w="1814" w:type="dxa"/>
          </w:tcPr>
          <w:p w:rsidR="00593BB7" w:rsidRDefault="008135CE">
            <w:pPr>
              <w:pStyle w:val="TableParagraph"/>
              <w:ind w:right="131"/>
              <w:rPr>
                <w:b/>
                <w:sz w:val="18"/>
              </w:rPr>
            </w:pPr>
            <w:r>
              <w:rPr>
                <w:b/>
                <w:sz w:val="18"/>
              </w:rPr>
              <w:t>Historic Structures in Camp Greentop and Camp Misty Mount – FRV</w:t>
            </w:r>
          </w:p>
        </w:tc>
        <w:tc>
          <w:tcPr>
            <w:tcW w:w="1889" w:type="dxa"/>
          </w:tcPr>
          <w:p w:rsidR="00593BB7" w:rsidRDefault="008135CE">
            <w:pPr>
              <w:pStyle w:val="TableParagraph"/>
              <w:ind w:right="356"/>
              <w:rPr>
                <w:sz w:val="18"/>
              </w:rPr>
            </w:pPr>
            <w:r>
              <w:rPr>
                <w:sz w:val="18"/>
              </w:rPr>
              <w:t>Preserve and maintain historic structures in cabin camps</w:t>
            </w:r>
          </w:p>
        </w:tc>
        <w:tc>
          <w:tcPr>
            <w:tcW w:w="2700" w:type="dxa"/>
          </w:tcPr>
          <w:p w:rsidR="00593BB7" w:rsidRDefault="008135CE">
            <w:pPr>
              <w:pStyle w:val="TableParagraph"/>
              <w:ind w:right="197"/>
              <w:rPr>
                <w:sz w:val="18"/>
              </w:rPr>
            </w:pPr>
            <w:r>
              <w:rPr>
                <w:sz w:val="18"/>
              </w:rPr>
              <w:t>1. Prepare detailed Condition Assessments, including as-built architectural drawings, for all historic structures in Camp Greentop and Camp Misty Mount</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1</w:t>
            </w:r>
          </w:p>
        </w:tc>
        <w:tc>
          <w:tcPr>
            <w:tcW w:w="1620" w:type="dxa"/>
          </w:tcPr>
          <w:p w:rsidR="00593BB7" w:rsidRDefault="00593BB7"/>
        </w:tc>
        <w:tc>
          <w:tcPr>
            <w:tcW w:w="2609" w:type="dxa"/>
          </w:tcPr>
          <w:p w:rsidR="00593BB7" w:rsidRDefault="008135CE">
            <w:pPr>
              <w:pStyle w:val="TableParagraph"/>
              <w:rPr>
                <w:sz w:val="18"/>
              </w:rPr>
            </w:pPr>
            <w:r>
              <w:rPr>
                <w:sz w:val="18"/>
              </w:rPr>
              <w:t>1–3 years</w:t>
            </w:r>
          </w:p>
        </w:tc>
        <w:tc>
          <w:tcPr>
            <w:tcW w:w="1800" w:type="dxa"/>
          </w:tcPr>
          <w:p w:rsidR="00593BB7" w:rsidRDefault="008135CE">
            <w:pPr>
              <w:pStyle w:val="TableParagraph"/>
              <w:ind w:left="102"/>
              <w:rPr>
                <w:sz w:val="18"/>
              </w:rPr>
            </w:pPr>
            <w:r>
              <w:rPr>
                <w:sz w:val="18"/>
              </w:rPr>
              <w:t>100,000</w:t>
            </w:r>
          </w:p>
        </w:tc>
        <w:tc>
          <w:tcPr>
            <w:tcW w:w="2254" w:type="dxa"/>
          </w:tcPr>
          <w:p w:rsidR="00593BB7" w:rsidRDefault="008135CE">
            <w:pPr>
              <w:pStyle w:val="TableParagraph"/>
              <w:ind w:right="221" w:hanging="1"/>
              <w:rPr>
                <w:sz w:val="18"/>
              </w:rPr>
            </w:pPr>
            <w:r>
              <w:rPr>
                <w:sz w:val="18"/>
              </w:rPr>
              <w:t>Cultural Resources ONPS (CRONPS)</w:t>
            </w:r>
          </w:p>
        </w:tc>
        <w:tc>
          <w:tcPr>
            <w:tcW w:w="1350" w:type="dxa"/>
          </w:tcPr>
          <w:p w:rsidR="00593BB7" w:rsidRDefault="008135CE">
            <w:pPr>
              <w:pStyle w:val="TableParagraph"/>
              <w:rPr>
                <w:sz w:val="18"/>
              </w:rPr>
            </w:pPr>
            <w:r>
              <w:rPr>
                <w:sz w:val="18"/>
              </w:rPr>
              <w:t>High</w:t>
            </w:r>
          </w:p>
        </w:tc>
      </w:tr>
      <w:tr w:rsidR="00593BB7">
        <w:trPr>
          <w:trHeight w:hRule="exact" w:val="44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37"/>
              <w:rPr>
                <w:sz w:val="18"/>
              </w:rPr>
            </w:pPr>
            <w:r>
              <w:rPr>
                <w:sz w:val="18"/>
              </w:rPr>
              <w:t>2. Develop a comprehensive treatment plan for all structures</w:t>
            </w:r>
          </w:p>
        </w:tc>
        <w:tc>
          <w:tcPr>
            <w:tcW w:w="2430" w:type="dxa"/>
          </w:tcPr>
          <w:p w:rsidR="00593BB7" w:rsidRDefault="008135CE">
            <w:pPr>
              <w:pStyle w:val="TableParagraph"/>
              <w:rPr>
                <w:sz w:val="18"/>
              </w:rPr>
            </w:pPr>
            <w:r>
              <w:rPr>
                <w:sz w:val="18"/>
              </w:rPr>
              <w:t>B</w:t>
            </w:r>
          </w:p>
        </w:tc>
        <w:tc>
          <w:tcPr>
            <w:tcW w:w="1710" w:type="dxa"/>
          </w:tcPr>
          <w:p w:rsidR="00593BB7" w:rsidRDefault="008135CE">
            <w:pPr>
              <w:pStyle w:val="TableParagraph"/>
              <w:rPr>
                <w:sz w:val="18"/>
              </w:rPr>
            </w:pPr>
            <w:r>
              <w:rPr>
                <w:sz w:val="18"/>
              </w:rPr>
              <w:t>2</w:t>
            </w:r>
          </w:p>
        </w:tc>
        <w:tc>
          <w:tcPr>
            <w:tcW w:w="1620" w:type="dxa"/>
          </w:tcPr>
          <w:p w:rsidR="00593BB7" w:rsidRDefault="00593BB7"/>
        </w:tc>
        <w:tc>
          <w:tcPr>
            <w:tcW w:w="2609" w:type="dxa"/>
          </w:tcPr>
          <w:p w:rsidR="00593BB7" w:rsidRDefault="008135CE">
            <w:pPr>
              <w:pStyle w:val="TableParagraph"/>
              <w:rPr>
                <w:sz w:val="18"/>
              </w:rPr>
            </w:pPr>
            <w:r>
              <w:rPr>
                <w:sz w:val="18"/>
              </w:rPr>
              <w:t>1–2 years</w:t>
            </w:r>
          </w:p>
        </w:tc>
        <w:tc>
          <w:tcPr>
            <w:tcW w:w="1800" w:type="dxa"/>
          </w:tcPr>
          <w:p w:rsidR="00593BB7" w:rsidRDefault="008135CE">
            <w:pPr>
              <w:pStyle w:val="TableParagraph"/>
              <w:rPr>
                <w:sz w:val="18"/>
              </w:rPr>
            </w:pPr>
            <w:r>
              <w:rPr>
                <w:sz w:val="18"/>
              </w:rPr>
              <w:t>50,000</w:t>
            </w:r>
          </w:p>
        </w:tc>
        <w:tc>
          <w:tcPr>
            <w:tcW w:w="2254" w:type="dxa"/>
          </w:tcPr>
          <w:p w:rsidR="00593BB7" w:rsidRDefault="008135CE">
            <w:pPr>
              <w:pStyle w:val="TableParagraph"/>
              <w:rPr>
                <w:sz w:val="18"/>
              </w:rPr>
            </w:pPr>
            <w:r>
              <w:rPr>
                <w:sz w:val="18"/>
              </w:rPr>
              <w:t>CRONPS</w:t>
            </w:r>
          </w:p>
        </w:tc>
        <w:tc>
          <w:tcPr>
            <w:tcW w:w="1350" w:type="dxa"/>
          </w:tcPr>
          <w:p w:rsidR="00593BB7" w:rsidRDefault="00593BB7"/>
        </w:tc>
      </w:tr>
      <w:tr w:rsidR="00593BB7">
        <w:trPr>
          <w:trHeight w:hRule="exact" w:val="428"/>
        </w:trPr>
        <w:tc>
          <w:tcPr>
            <w:tcW w:w="1814" w:type="dxa"/>
          </w:tcPr>
          <w:p w:rsidR="00593BB7" w:rsidRDefault="00593BB7"/>
        </w:tc>
        <w:tc>
          <w:tcPr>
            <w:tcW w:w="1889" w:type="dxa"/>
          </w:tcPr>
          <w:p w:rsidR="00593BB7" w:rsidRDefault="00593BB7"/>
        </w:tc>
        <w:tc>
          <w:tcPr>
            <w:tcW w:w="2700" w:type="dxa"/>
          </w:tcPr>
          <w:p w:rsidR="00593BB7" w:rsidRDefault="008135CE">
            <w:pPr>
              <w:pStyle w:val="TableParagraph"/>
              <w:spacing w:line="208" w:lineRule="exact"/>
              <w:rPr>
                <w:sz w:val="18"/>
              </w:rPr>
            </w:pPr>
            <w:r>
              <w:rPr>
                <w:sz w:val="18"/>
              </w:rPr>
              <w:t>3. Implement treatment plan</w:t>
            </w:r>
          </w:p>
        </w:tc>
        <w:tc>
          <w:tcPr>
            <w:tcW w:w="2430" w:type="dxa"/>
          </w:tcPr>
          <w:p w:rsidR="00593BB7" w:rsidRDefault="008135CE">
            <w:pPr>
              <w:pStyle w:val="TableParagraph"/>
              <w:spacing w:line="208" w:lineRule="exact"/>
              <w:ind w:left="102"/>
              <w:rPr>
                <w:sz w:val="18"/>
              </w:rPr>
            </w:pPr>
            <w:r>
              <w:rPr>
                <w:sz w:val="18"/>
              </w:rPr>
              <w:t>B</w:t>
            </w:r>
          </w:p>
        </w:tc>
        <w:tc>
          <w:tcPr>
            <w:tcW w:w="1710" w:type="dxa"/>
          </w:tcPr>
          <w:p w:rsidR="00593BB7" w:rsidRDefault="008135CE">
            <w:pPr>
              <w:pStyle w:val="TableParagraph"/>
              <w:spacing w:line="208" w:lineRule="exact"/>
              <w:rPr>
                <w:sz w:val="18"/>
              </w:rPr>
            </w:pPr>
            <w:r>
              <w:rPr>
                <w:sz w:val="18"/>
              </w:rPr>
              <w:t>3</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2–4 years</w:t>
            </w:r>
          </w:p>
        </w:tc>
        <w:tc>
          <w:tcPr>
            <w:tcW w:w="1800" w:type="dxa"/>
          </w:tcPr>
          <w:p w:rsidR="00593BB7" w:rsidRDefault="008135CE">
            <w:pPr>
              <w:pStyle w:val="TableParagraph"/>
              <w:spacing w:line="208" w:lineRule="exact"/>
              <w:rPr>
                <w:sz w:val="18"/>
              </w:rPr>
            </w:pPr>
            <w:r>
              <w:rPr>
                <w:sz w:val="18"/>
              </w:rPr>
              <w:t>500,000</w:t>
            </w:r>
          </w:p>
        </w:tc>
        <w:tc>
          <w:tcPr>
            <w:tcW w:w="2254" w:type="dxa"/>
          </w:tcPr>
          <w:p w:rsidR="00593BB7" w:rsidRDefault="008135CE">
            <w:pPr>
              <w:pStyle w:val="TableParagraph"/>
              <w:ind w:right="320"/>
              <w:rPr>
                <w:sz w:val="18"/>
              </w:rPr>
            </w:pPr>
            <w:r>
              <w:rPr>
                <w:sz w:val="18"/>
              </w:rPr>
              <w:t>Repair/rehabilitation, or cyclic, line item</w:t>
            </w:r>
          </w:p>
        </w:tc>
        <w:tc>
          <w:tcPr>
            <w:tcW w:w="1350" w:type="dxa"/>
          </w:tcPr>
          <w:p w:rsidR="00593BB7" w:rsidRDefault="00593BB7"/>
        </w:tc>
      </w:tr>
      <w:tr w:rsidR="00593BB7">
        <w:trPr>
          <w:trHeight w:hRule="exact" w:val="910"/>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96"/>
              <w:rPr>
                <w:sz w:val="18"/>
              </w:rPr>
            </w:pPr>
            <w:r>
              <w:rPr>
                <w:sz w:val="18"/>
              </w:rPr>
              <w:t>4. Prepare Preservation Maintenance Plan, including future preventative maintenance treatments</w:t>
            </w:r>
          </w:p>
        </w:tc>
        <w:tc>
          <w:tcPr>
            <w:tcW w:w="2430" w:type="dxa"/>
          </w:tcPr>
          <w:p w:rsidR="00593BB7" w:rsidRDefault="008135CE">
            <w:pPr>
              <w:pStyle w:val="TableParagraph"/>
              <w:spacing w:line="208" w:lineRule="exact"/>
              <w:rPr>
                <w:sz w:val="18"/>
              </w:rPr>
            </w:pPr>
            <w:r>
              <w:rPr>
                <w:sz w:val="18"/>
              </w:rPr>
              <w:t>B</w:t>
            </w:r>
          </w:p>
        </w:tc>
        <w:tc>
          <w:tcPr>
            <w:tcW w:w="1710" w:type="dxa"/>
          </w:tcPr>
          <w:p w:rsidR="00593BB7" w:rsidRDefault="008135CE">
            <w:pPr>
              <w:pStyle w:val="TableParagraph"/>
              <w:spacing w:line="208" w:lineRule="exact"/>
              <w:rPr>
                <w:sz w:val="18"/>
              </w:rPr>
            </w:pPr>
            <w:r>
              <w:rPr>
                <w:sz w:val="18"/>
              </w:rPr>
              <w:t>4</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rPr>
                <w:sz w:val="18"/>
              </w:rPr>
            </w:pPr>
            <w:r>
              <w:rPr>
                <w:sz w:val="18"/>
              </w:rPr>
              <w:t>25,000</w:t>
            </w:r>
          </w:p>
        </w:tc>
        <w:tc>
          <w:tcPr>
            <w:tcW w:w="2254" w:type="dxa"/>
          </w:tcPr>
          <w:p w:rsidR="00593BB7" w:rsidRDefault="008135CE">
            <w:pPr>
              <w:pStyle w:val="TableParagraph"/>
              <w:spacing w:line="208" w:lineRule="exact"/>
              <w:rPr>
                <w:sz w:val="18"/>
              </w:rPr>
            </w:pPr>
            <w:r>
              <w:rPr>
                <w:sz w:val="18"/>
              </w:rPr>
              <w:t>CRONPS/ONPS</w:t>
            </w:r>
          </w:p>
        </w:tc>
        <w:tc>
          <w:tcPr>
            <w:tcW w:w="1350" w:type="dxa"/>
          </w:tcPr>
          <w:p w:rsidR="00593BB7" w:rsidRDefault="00593BB7"/>
        </w:tc>
      </w:tr>
      <w:tr w:rsidR="00593BB7">
        <w:trPr>
          <w:trHeight w:hRule="exact" w:val="846"/>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66"/>
              <w:rPr>
                <w:sz w:val="18"/>
              </w:rPr>
            </w:pPr>
            <w:r>
              <w:rPr>
                <w:sz w:val="18"/>
              </w:rPr>
              <w:t>5. Monitor and maintain condition, assess and modify treatment as necessary (ongoing)</w:t>
            </w:r>
          </w:p>
        </w:tc>
        <w:tc>
          <w:tcPr>
            <w:tcW w:w="2430" w:type="dxa"/>
          </w:tcPr>
          <w:p w:rsidR="00593BB7" w:rsidRDefault="008135CE">
            <w:pPr>
              <w:pStyle w:val="TableParagraph"/>
              <w:spacing w:line="208" w:lineRule="exact"/>
              <w:rPr>
                <w:sz w:val="18"/>
              </w:rPr>
            </w:pPr>
            <w:r>
              <w:rPr>
                <w:sz w:val="18"/>
              </w:rPr>
              <w:t>C</w:t>
            </w:r>
          </w:p>
        </w:tc>
        <w:tc>
          <w:tcPr>
            <w:tcW w:w="1710" w:type="dxa"/>
          </w:tcPr>
          <w:p w:rsidR="00593BB7" w:rsidRDefault="008135CE">
            <w:pPr>
              <w:pStyle w:val="TableParagraph"/>
              <w:spacing w:line="208" w:lineRule="exact"/>
              <w:ind w:left="102"/>
              <w:rPr>
                <w:sz w:val="18"/>
              </w:rPr>
            </w:pPr>
            <w:r>
              <w:rPr>
                <w:sz w:val="18"/>
              </w:rPr>
              <w:t>5</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ind w:right="226"/>
              <w:rPr>
                <w:sz w:val="18"/>
              </w:rPr>
            </w:pPr>
            <w:r>
              <w:rPr>
                <w:sz w:val="18"/>
              </w:rPr>
              <w:t>10,000 per annum (TBD)</w:t>
            </w:r>
          </w:p>
        </w:tc>
        <w:tc>
          <w:tcPr>
            <w:tcW w:w="2254" w:type="dxa"/>
          </w:tcPr>
          <w:p w:rsidR="00593BB7" w:rsidRDefault="008135CE">
            <w:pPr>
              <w:pStyle w:val="TableParagraph"/>
              <w:spacing w:line="208" w:lineRule="exact"/>
              <w:rPr>
                <w:sz w:val="18"/>
              </w:rPr>
            </w:pPr>
            <w:r>
              <w:rPr>
                <w:sz w:val="18"/>
              </w:rPr>
              <w:t>ONPS</w:t>
            </w:r>
          </w:p>
        </w:tc>
        <w:tc>
          <w:tcPr>
            <w:tcW w:w="1350" w:type="dxa"/>
          </w:tcPr>
          <w:p w:rsidR="00593BB7" w:rsidRDefault="00593BB7"/>
        </w:tc>
      </w:tr>
      <w:tr w:rsidR="00593BB7">
        <w:trPr>
          <w:trHeight w:hRule="exact" w:val="872"/>
        </w:trPr>
        <w:tc>
          <w:tcPr>
            <w:tcW w:w="1814" w:type="dxa"/>
            <w:shd w:val="clear" w:color="auto" w:fill="E0DCE9"/>
          </w:tcPr>
          <w:p w:rsidR="00593BB7" w:rsidRDefault="008135CE">
            <w:pPr>
              <w:pStyle w:val="TableParagraph"/>
              <w:ind w:right="131"/>
              <w:rPr>
                <w:b/>
                <w:sz w:val="18"/>
              </w:rPr>
            </w:pPr>
            <w:r>
              <w:rPr>
                <w:b/>
                <w:sz w:val="18"/>
              </w:rPr>
              <w:t>Historic Structures in Camp Greentop and Camp Misty Mount – FRV</w:t>
            </w:r>
          </w:p>
        </w:tc>
        <w:tc>
          <w:tcPr>
            <w:tcW w:w="1889" w:type="dxa"/>
            <w:shd w:val="clear" w:color="auto" w:fill="E0DCE9"/>
          </w:tcPr>
          <w:p w:rsidR="00593BB7" w:rsidRDefault="008135CE">
            <w:pPr>
              <w:pStyle w:val="TableParagraph"/>
              <w:ind w:right="125"/>
              <w:rPr>
                <w:sz w:val="18"/>
              </w:rPr>
            </w:pPr>
            <w:r>
              <w:rPr>
                <w:sz w:val="18"/>
              </w:rPr>
              <w:t>Manage cabin camps facilities while allowing for continued visitor use</w:t>
            </w:r>
          </w:p>
        </w:tc>
        <w:tc>
          <w:tcPr>
            <w:tcW w:w="2700" w:type="dxa"/>
            <w:shd w:val="clear" w:color="auto" w:fill="E0DCE9"/>
          </w:tcPr>
          <w:p w:rsidR="00593BB7" w:rsidRDefault="008135CE">
            <w:pPr>
              <w:pStyle w:val="TableParagraph"/>
              <w:ind w:right="297"/>
              <w:rPr>
                <w:sz w:val="18"/>
              </w:rPr>
            </w:pPr>
            <w:r>
              <w:rPr>
                <w:sz w:val="18"/>
              </w:rPr>
              <w:t>Prepare Cabin Camp Facilities Management Plan</w:t>
            </w:r>
          </w:p>
        </w:tc>
        <w:tc>
          <w:tcPr>
            <w:tcW w:w="2430" w:type="dxa"/>
            <w:shd w:val="clear" w:color="auto" w:fill="E0DCE9"/>
          </w:tcPr>
          <w:p w:rsidR="00593BB7" w:rsidRDefault="008135CE">
            <w:pPr>
              <w:pStyle w:val="TableParagraph"/>
              <w:spacing w:line="208" w:lineRule="exact"/>
              <w:rPr>
                <w:sz w:val="18"/>
              </w:rPr>
            </w:pPr>
            <w:r>
              <w:rPr>
                <w:sz w:val="18"/>
              </w:rPr>
              <w:t>B</w:t>
            </w:r>
          </w:p>
        </w:tc>
        <w:tc>
          <w:tcPr>
            <w:tcW w:w="1710" w:type="dxa"/>
            <w:shd w:val="clear" w:color="auto" w:fill="E0DCE9"/>
          </w:tcPr>
          <w:p w:rsidR="00593BB7" w:rsidRDefault="00593BB7"/>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1–2 years</w:t>
            </w:r>
          </w:p>
        </w:tc>
        <w:tc>
          <w:tcPr>
            <w:tcW w:w="1800" w:type="dxa"/>
            <w:shd w:val="clear" w:color="auto" w:fill="E0DCE9"/>
          </w:tcPr>
          <w:p w:rsidR="00593BB7" w:rsidRDefault="008135CE">
            <w:pPr>
              <w:pStyle w:val="TableParagraph"/>
              <w:spacing w:line="208" w:lineRule="exact"/>
              <w:rPr>
                <w:sz w:val="18"/>
              </w:rPr>
            </w:pPr>
            <w:r>
              <w:rPr>
                <w:sz w:val="18"/>
              </w:rPr>
              <w:t>50,000</w:t>
            </w:r>
          </w:p>
        </w:tc>
        <w:tc>
          <w:tcPr>
            <w:tcW w:w="2254" w:type="dxa"/>
            <w:shd w:val="clear" w:color="auto" w:fill="E0DCE9"/>
          </w:tcPr>
          <w:p w:rsidR="00593BB7" w:rsidRDefault="008135CE">
            <w:pPr>
              <w:pStyle w:val="TableParagraph"/>
              <w:spacing w:line="208" w:lineRule="exact"/>
              <w:rPr>
                <w:sz w:val="18"/>
              </w:rPr>
            </w:pPr>
            <w:r>
              <w:rPr>
                <w:sz w:val="18"/>
              </w:rPr>
              <w:t>ONPS</w:t>
            </w:r>
          </w:p>
        </w:tc>
        <w:tc>
          <w:tcPr>
            <w:tcW w:w="1350" w:type="dxa"/>
            <w:shd w:val="clear" w:color="auto" w:fill="E0DCE9"/>
          </w:tcPr>
          <w:p w:rsidR="00593BB7" w:rsidRDefault="008135CE">
            <w:pPr>
              <w:pStyle w:val="TableParagraph"/>
              <w:spacing w:line="208" w:lineRule="exact"/>
              <w:rPr>
                <w:sz w:val="18"/>
              </w:rPr>
            </w:pPr>
            <w:r>
              <w:rPr>
                <w:sz w:val="18"/>
              </w:rPr>
              <w:t>Medium</w:t>
            </w:r>
          </w:p>
        </w:tc>
      </w:tr>
      <w:tr w:rsidR="00593BB7">
        <w:trPr>
          <w:trHeight w:hRule="exact" w:val="2100"/>
        </w:trPr>
        <w:tc>
          <w:tcPr>
            <w:tcW w:w="1814" w:type="dxa"/>
          </w:tcPr>
          <w:p w:rsidR="00593BB7" w:rsidRDefault="008135CE">
            <w:pPr>
              <w:pStyle w:val="TableParagraph"/>
              <w:ind w:right="331"/>
              <w:rPr>
                <w:b/>
                <w:sz w:val="18"/>
              </w:rPr>
            </w:pPr>
            <w:r>
              <w:rPr>
                <w:b/>
                <w:sz w:val="18"/>
              </w:rPr>
              <w:t>Ethnographic Resources – FRV</w:t>
            </w:r>
          </w:p>
        </w:tc>
        <w:tc>
          <w:tcPr>
            <w:tcW w:w="1889" w:type="dxa"/>
            <w:tcBorders>
              <w:top w:val="single" w:sz="14" w:space="0" w:color="E0DCE9"/>
            </w:tcBorders>
          </w:tcPr>
          <w:p w:rsidR="00593BB7" w:rsidRDefault="008135CE">
            <w:pPr>
              <w:pStyle w:val="TableParagraph"/>
              <w:spacing w:line="196" w:lineRule="exact"/>
              <w:rPr>
                <w:sz w:val="18"/>
              </w:rPr>
            </w:pPr>
            <w:r>
              <w:rPr>
                <w:sz w:val="18"/>
              </w:rPr>
              <w:t>Develop a park</w:t>
            </w:r>
          </w:p>
          <w:p w:rsidR="00593BB7" w:rsidRDefault="008135CE">
            <w:pPr>
              <w:pStyle w:val="TableParagraph"/>
              <w:ind w:right="146"/>
              <w:rPr>
                <w:sz w:val="18"/>
              </w:rPr>
            </w:pPr>
            <w:r>
              <w:rPr>
                <w:sz w:val="18"/>
              </w:rPr>
              <w:t>ethnography program by initiating research and documentation, prioritizing identified ethnographic resources directly associated with park FRVs</w:t>
            </w:r>
          </w:p>
        </w:tc>
        <w:tc>
          <w:tcPr>
            <w:tcW w:w="2700" w:type="dxa"/>
          </w:tcPr>
          <w:p w:rsidR="00593BB7" w:rsidRDefault="008135CE">
            <w:pPr>
              <w:pStyle w:val="TableParagraph"/>
              <w:ind w:right="546"/>
              <w:rPr>
                <w:sz w:val="18"/>
              </w:rPr>
            </w:pPr>
            <w:r>
              <w:rPr>
                <w:sz w:val="18"/>
              </w:rPr>
              <w:t>1. Complete ethnographic overview and assessment</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ind w:left="102"/>
              <w:rPr>
                <w:sz w:val="18"/>
              </w:rPr>
            </w:pPr>
            <w:r>
              <w:rPr>
                <w:sz w:val="18"/>
              </w:rPr>
              <w:t>1</w:t>
            </w:r>
          </w:p>
        </w:tc>
        <w:tc>
          <w:tcPr>
            <w:tcW w:w="1620" w:type="dxa"/>
          </w:tcPr>
          <w:p w:rsidR="00593BB7" w:rsidRDefault="008135CE">
            <w:pPr>
              <w:pStyle w:val="TableParagraph"/>
              <w:rPr>
                <w:sz w:val="18"/>
              </w:rPr>
            </w:pPr>
            <w:r>
              <w:rPr>
                <w:sz w:val="18"/>
              </w:rPr>
              <w:t>197250A</w:t>
            </w:r>
          </w:p>
        </w:tc>
        <w:tc>
          <w:tcPr>
            <w:tcW w:w="2609" w:type="dxa"/>
          </w:tcPr>
          <w:p w:rsidR="00593BB7" w:rsidRDefault="008135CE">
            <w:pPr>
              <w:pStyle w:val="TableParagraph"/>
              <w:rPr>
                <w:sz w:val="18"/>
              </w:rPr>
            </w:pPr>
            <w:r>
              <w:rPr>
                <w:sz w:val="18"/>
              </w:rPr>
              <w:t>2–3 years</w:t>
            </w:r>
          </w:p>
        </w:tc>
        <w:tc>
          <w:tcPr>
            <w:tcW w:w="1800" w:type="dxa"/>
          </w:tcPr>
          <w:p w:rsidR="00593BB7" w:rsidRDefault="008135CE">
            <w:pPr>
              <w:pStyle w:val="TableParagraph"/>
              <w:rPr>
                <w:sz w:val="18"/>
              </w:rPr>
            </w:pPr>
            <w:r>
              <w:rPr>
                <w:sz w:val="18"/>
              </w:rPr>
              <w:t>79,000</w:t>
            </w:r>
          </w:p>
        </w:tc>
        <w:tc>
          <w:tcPr>
            <w:tcW w:w="2254" w:type="dxa"/>
          </w:tcPr>
          <w:p w:rsidR="00593BB7" w:rsidRDefault="008135CE">
            <w:pPr>
              <w:pStyle w:val="TableParagraph"/>
              <w:rPr>
                <w:sz w:val="18"/>
              </w:rPr>
            </w:pPr>
            <w:r>
              <w:rPr>
                <w:sz w:val="18"/>
              </w:rPr>
              <w:t>CRONPS</w:t>
            </w:r>
          </w:p>
        </w:tc>
        <w:tc>
          <w:tcPr>
            <w:tcW w:w="1350" w:type="dxa"/>
          </w:tcPr>
          <w:p w:rsidR="00593BB7" w:rsidRDefault="008135CE">
            <w:pPr>
              <w:pStyle w:val="TableParagraph"/>
              <w:ind w:left="102"/>
              <w:rPr>
                <w:sz w:val="18"/>
              </w:rPr>
            </w:pPr>
            <w:r>
              <w:rPr>
                <w:sz w:val="18"/>
              </w:rPr>
              <w:t>High</w:t>
            </w:r>
          </w:p>
        </w:tc>
      </w:tr>
      <w:tr w:rsidR="00593BB7">
        <w:trPr>
          <w:trHeight w:hRule="exact" w:val="1891"/>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04"/>
              <w:rPr>
                <w:sz w:val="18"/>
              </w:rPr>
            </w:pPr>
            <w:r>
              <w:rPr>
                <w:sz w:val="18"/>
              </w:rPr>
              <w:t>2. Complete ethnographic study of all groups listed below, prioritizing activities 3–6 because they are park FRVs, and to make working with the oldest populations a priority. This will be guided by the ethnographic overview and assessment.</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2</w:t>
            </w:r>
          </w:p>
        </w:tc>
        <w:tc>
          <w:tcPr>
            <w:tcW w:w="1620" w:type="dxa"/>
          </w:tcPr>
          <w:p w:rsidR="00593BB7" w:rsidRDefault="00593BB7"/>
        </w:tc>
        <w:tc>
          <w:tcPr>
            <w:tcW w:w="2609" w:type="dxa"/>
          </w:tcPr>
          <w:p w:rsidR="00593BB7" w:rsidRDefault="008135CE">
            <w:pPr>
              <w:pStyle w:val="TableParagraph"/>
              <w:rPr>
                <w:sz w:val="18"/>
              </w:rPr>
            </w:pPr>
            <w:r>
              <w:rPr>
                <w:sz w:val="18"/>
              </w:rPr>
              <w:t>5–10 years</w:t>
            </w:r>
          </w:p>
        </w:tc>
        <w:tc>
          <w:tcPr>
            <w:tcW w:w="1800" w:type="dxa"/>
          </w:tcPr>
          <w:p w:rsidR="00593BB7" w:rsidRDefault="008135CE">
            <w:pPr>
              <w:pStyle w:val="TableParagraph"/>
              <w:rPr>
                <w:sz w:val="18"/>
              </w:rPr>
            </w:pPr>
            <w:r>
              <w:rPr>
                <w:sz w:val="18"/>
              </w:rPr>
              <w:t>500,000</w:t>
            </w:r>
          </w:p>
        </w:tc>
        <w:tc>
          <w:tcPr>
            <w:tcW w:w="2254" w:type="dxa"/>
          </w:tcPr>
          <w:p w:rsidR="00593BB7" w:rsidRDefault="008135CE">
            <w:pPr>
              <w:pStyle w:val="TableParagraph"/>
              <w:rPr>
                <w:sz w:val="18"/>
              </w:rPr>
            </w:pPr>
            <w:r>
              <w:rPr>
                <w:sz w:val="18"/>
              </w:rPr>
              <w:t>CRONPS</w:t>
            </w:r>
          </w:p>
        </w:tc>
        <w:tc>
          <w:tcPr>
            <w:tcW w:w="1350" w:type="dxa"/>
          </w:tcPr>
          <w:p w:rsidR="00593BB7" w:rsidRDefault="00593BB7"/>
        </w:tc>
      </w:tr>
      <w:tr w:rsidR="00593BB7">
        <w:trPr>
          <w:trHeight w:hRule="exact" w:val="168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16" w:hanging="1"/>
              <w:rPr>
                <w:sz w:val="18"/>
              </w:rPr>
            </w:pPr>
            <w:r>
              <w:rPr>
                <w:sz w:val="18"/>
              </w:rPr>
              <w:t xml:space="preserve">3. Complete </w:t>
            </w:r>
            <w:proofErr w:type="spellStart"/>
            <w:r>
              <w:rPr>
                <w:sz w:val="18"/>
              </w:rPr>
              <w:t>ethnohistory</w:t>
            </w:r>
            <w:proofErr w:type="spellEnd"/>
            <w:r>
              <w:rPr>
                <w:sz w:val="18"/>
              </w:rPr>
              <w:t xml:space="preserve"> and cultural affiliation of camp users from 1930s to present, including members of the Maryland League for People with Disabilities (historically known as League of Crippled Children).</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ind w:left="102"/>
              <w:rPr>
                <w:sz w:val="18"/>
              </w:rPr>
            </w:pPr>
            <w:r>
              <w:rPr>
                <w:sz w:val="18"/>
              </w:rPr>
              <w:t>60,000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bl>
    <w:p w:rsidR="00593BB7" w:rsidRDefault="00593BB7">
      <w:pPr>
        <w:sectPr w:rsidR="00593BB7">
          <w:headerReference w:type="default" r:id="rId349"/>
          <w:footerReference w:type="default" r:id="rId350"/>
          <w:pgSz w:w="24480" w:h="15840" w:orient="landscape"/>
          <w:pgMar w:top="1360" w:right="2760" w:bottom="920" w:left="1300" w:header="0" w:footer="731" w:gutter="0"/>
          <w:pgNumType w:start="73"/>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8"/>
        </w:trPr>
        <w:tc>
          <w:tcPr>
            <w:tcW w:w="20176" w:type="dxa"/>
            <w:gridSpan w:val="10"/>
            <w:shd w:val="clear" w:color="auto" w:fill="C5D7EE"/>
          </w:tcPr>
          <w:p w:rsidR="00593BB7" w:rsidRDefault="008135CE">
            <w:pPr>
              <w:pStyle w:val="TableParagraph"/>
              <w:spacing w:before="81"/>
              <w:rPr>
                <w:b/>
                <w:sz w:val="18"/>
              </w:rPr>
            </w:pPr>
            <w:r>
              <w:rPr>
                <w:b/>
                <w:sz w:val="18"/>
              </w:rPr>
              <w:lastRenderedPageBreak/>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2"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2"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2" w:lineRule="exact"/>
              <w:rPr>
                <w:b/>
                <w:sz w:val="18"/>
              </w:rPr>
            </w:pPr>
            <w:r>
              <w:rPr>
                <w:b/>
                <w:sz w:val="18"/>
              </w:rPr>
              <w:t>Estimated Duration (Years)</w:t>
            </w:r>
          </w:p>
        </w:tc>
        <w:tc>
          <w:tcPr>
            <w:tcW w:w="1800" w:type="dxa"/>
            <w:shd w:val="clear" w:color="auto" w:fill="C5D7EE"/>
          </w:tcPr>
          <w:p w:rsidR="00593BB7" w:rsidRDefault="008135CE">
            <w:pPr>
              <w:pStyle w:val="TableParagraph"/>
              <w:spacing w:line="212" w:lineRule="exact"/>
              <w:rPr>
                <w:b/>
                <w:sz w:val="18"/>
              </w:rPr>
            </w:pPr>
            <w:r>
              <w:rPr>
                <w:b/>
                <w:sz w:val="18"/>
              </w:rPr>
              <w:t>Cost</w:t>
            </w:r>
          </w:p>
        </w:tc>
        <w:tc>
          <w:tcPr>
            <w:tcW w:w="2254" w:type="dxa"/>
            <w:shd w:val="clear" w:color="auto" w:fill="C5D7EE"/>
          </w:tcPr>
          <w:p w:rsidR="00593BB7" w:rsidRDefault="008135CE">
            <w:pPr>
              <w:pStyle w:val="TableParagraph"/>
              <w:spacing w:line="212"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1524"/>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56"/>
              <w:rPr>
                <w:sz w:val="18"/>
              </w:rPr>
            </w:pPr>
            <w:r>
              <w:rPr>
                <w:sz w:val="18"/>
              </w:rPr>
              <w:t xml:space="preserve">4. Obtain oral history and transcription information from John </w:t>
            </w:r>
            <w:proofErr w:type="spellStart"/>
            <w:r>
              <w:rPr>
                <w:sz w:val="18"/>
              </w:rPr>
              <w:t>Whiteclay</w:t>
            </w:r>
            <w:proofErr w:type="spellEnd"/>
            <w:r>
              <w:rPr>
                <w:sz w:val="18"/>
              </w:rPr>
              <w:t xml:space="preserve"> Chambers II‘s OSS report (2008) and evaluate the information to identify potential ethnographic resources</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 year</w:t>
            </w:r>
          </w:p>
        </w:tc>
        <w:tc>
          <w:tcPr>
            <w:tcW w:w="1800" w:type="dxa"/>
          </w:tcPr>
          <w:p w:rsidR="00593BB7" w:rsidRDefault="008135CE">
            <w:pPr>
              <w:pStyle w:val="TableParagraph"/>
              <w:spacing w:line="208" w:lineRule="exact"/>
              <w:ind w:left="102"/>
              <w:rPr>
                <w:sz w:val="18"/>
              </w:rPr>
            </w:pPr>
            <w:r>
              <w:rPr>
                <w:sz w:val="18"/>
              </w:rPr>
              <w:t>2,000</w:t>
            </w:r>
          </w:p>
        </w:tc>
        <w:tc>
          <w:tcPr>
            <w:tcW w:w="2254" w:type="dxa"/>
          </w:tcPr>
          <w:p w:rsidR="00593BB7" w:rsidRDefault="008135CE">
            <w:pPr>
              <w:pStyle w:val="TableParagraph"/>
              <w:spacing w:line="208" w:lineRule="exact"/>
              <w:ind w:left="102"/>
              <w:rPr>
                <w:sz w:val="18"/>
              </w:rPr>
            </w:pPr>
            <w:r>
              <w:rPr>
                <w:sz w:val="18"/>
              </w:rPr>
              <w:t>ONPS</w:t>
            </w:r>
          </w:p>
        </w:tc>
        <w:tc>
          <w:tcPr>
            <w:tcW w:w="1350" w:type="dxa"/>
          </w:tcPr>
          <w:p w:rsidR="00593BB7" w:rsidRDefault="00593BB7"/>
        </w:tc>
      </w:tr>
      <w:tr w:rsidR="00593BB7">
        <w:trPr>
          <w:trHeight w:hRule="exact" w:val="106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97"/>
              <w:rPr>
                <w:sz w:val="18"/>
              </w:rPr>
            </w:pPr>
            <w:r>
              <w:rPr>
                <w:sz w:val="18"/>
              </w:rPr>
              <w:t xml:space="preserve">5. Complete </w:t>
            </w:r>
            <w:proofErr w:type="spellStart"/>
            <w:r>
              <w:rPr>
                <w:sz w:val="18"/>
              </w:rPr>
              <w:t>ethnohistory</w:t>
            </w:r>
            <w:proofErr w:type="spellEnd"/>
            <w:r>
              <w:rPr>
                <w:sz w:val="18"/>
              </w:rPr>
              <w:t xml:space="preserve"> with OSS society members and evaluate the information to identify potential ethnographic resources</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2</w:t>
            </w:r>
          </w:p>
        </w:tc>
        <w:tc>
          <w:tcPr>
            <w:tcW w:w="1620" w:type="dxa"/>
          </w:tcPr>
          <w:p w:rsidR="00593BB7" w:rsidRDefault="00593BB7"/>
        </w:tc>
        <w:tc>
          <w:tcPr>
            <w:tcW w:w="2609" w:type="dxa"/>
          </w:tcPr>
          <w:p w:rsidR="00593BB7" w:rsidRDefault="008135CE">
            <w:pPr>
              <w:pStyle w:val="TableParagraph"/>
              <w:rPr>
                <w:sz w:val="18"/>
              </w:rPr>
            </w:pPr>
            <w:r>
              <w:rPr>
                <w:sz w:val="18"/>
              </w:rPr>
              <w:t>1–2 years</w:t>
            </w:r>
          </w:p>
        </w:tc>
        <w:tc>
          <w:tcPr>
            <w:tcW w:w="1800" w:type="dxa"/>
          </w:tcPr>
          <w:p w:rsidR="00593BB7" w:rsidRDefault="008135CE">
            <w:pPr>
              <w:pStyle w:val="TableParagraph"/>
              <w:rPr>
                <w:sz w:val="18"/>
              </w:rPr>
            </w:pPr>
            <w:r>
              <w:rPr>
                <w:sz w:val="18"/>
              </w:rPr>
              <w:t>35,000</w:t>
            </w:r>
          </w:p>
        </w:tc>
        <w:tc>
          <w:tcPr>
            <w:tcW w:w="2254" w:type="dxa"/>
          </w:tcPr>
          <w:p w:rsidR="00593BB7" w:rsidRDefault="008135CE">
            <w:pPr>
              <w:pStyle w:val="TableParagraph"/>
              <w:rPr>
                <w:sz w:val="18"/>
              </w:rPr>
            </w:pPr>
            <w:r>
              <w:rPr>
                <w:sz w:val="18"/>
              </w:rPr>
              <w:t>CRONPS</w:t>
            </w:r>
          </w:p>
        </w:tc>
        <w:tc>
          <w:tcPr>
            <w:tcW w:w="1350" w:type="dxa"/>
          </w:tcPr>
          <w:p w:rsidR="00593BB7" w:rsidRDefault="00593BB7"/>
        </w:tc>
      </w:tr>
      <w:tr w:rsidR="00593BB7">
        <w:trPr>
          <w:trHeight w:hRule="exact" w:val="44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216"/>
              <w:rPr>
                <w:sz w:val="18"/>
              </w:rPr>
            </w:pPr>
            <w:r>
              <w:rPr>
                <w:sz w:val="18"/>
              </w:rPr>
              <w:t xml:space="preserve">6. Complete </w:t>
            </w:r>
            <w:proofErr w:type="spellStart"/>
            <w:r>
              <w:rPr>
                <w:sz w:val="18"/>
              </w:rPr>
              <w:t>ethnohistory</w:t>
            </w:r>
            <w:proofErr w:type="spellEnd"/>
            <w:r>
              <w:rPr>
                <w:sz w:val="18"/>
              </w:rPr>
              <w:t xml:space="preserve"> with CCC alumni association</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2</w:t>
            </w:r>
          </w:p>
        </w:tc>
        <w:tc>
          <w:tcPr>
            <w:tcW w:w="1620" w:type="dxa"/>
          </w:tcPr>
          <w:p w:rsidR="00593BB7" w:rsidRDefault="00593BB7"/>
        </w:tc>
        <w:tc>
          <w:tcPr>
            <w:tcW w:w="2609" w:type="dxa"/>
          </w:tcPr>
          <w:p w:rsidR="00593BB7" w:rsidRDefault="008135CE">
            <w:pPr>
              <w:pStyle w:val="TableParagraph"/>
              <w:rPr>
                <w:sz w:val="18"/>
              </w:rPr>
            </w:pPr>
            <w:r>
              <w:rPr>
                <w:sz w:val="18"/>
              </w:rPr>
              <w:t>1–2 years</w:t>
            </w:r>
          </w:p>
        </w:tc>
        <w:tc>
          <w:tcPr>
            <w:tcW w:w="1800" w:type="dxa"/>
          </w:tcPr>
          <w:p w:rsidR="00593BB7" w:rsidRDefault="008135CE">
            <w:pPr>
              <w:pStyle w:val="TableParagraph"/>
              <w:ind w:left="102"/>
              <w:rPr>
                <w:sz w:val="18"/>
              </w:rPr>
            </w:pPr>
            <w:r>
              <w:rPr>
                <w:sz w:val="18"/>
              </w:rPr>
              <w:t>25,000</w:t>
            </w:r>
          </w:p>
        </w:tc>
        <w:tc>
          <w:tcPr>
            <w:tcW w:w="2254" w:type="dxa"/>
          </w:tcPr>
          <w:p w:rsidR="00593BB7" w:rsidRDefault="008135CE">
            <w:pPr>
              <w:pStyle w:val="TableParagraph"/>
              <w:rPr>
                <w:sz w:val="18"/>
              </w:rPr>
            </w:pPr>
            <w:r>
              <w:rPr>
                <w:sz w:val="18"/>
              </w:rPr>
              <w:t>CRONPS</w:t>
            </w:r>
          </w:p>
        </w:tc>
        <w:tc>
          <w:tcPr>
            <w:tcW w:w="1350" w:type="dxa"/>
          </w:tcPr>
          <w:p w:rsidR="00593BB7" w:rsidRDefault="00593BB7"/>
        </w:tc>
      </w:tr>
      <w:tr w:rsidR="00593BB7">
        <w:trPr>
          <w:trHeight w:hRule="exact" w:val="910"/>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484"/>
              <w:jc w:val="both"/>
              <w:rPr>
                <w:sz w:val="18"/>
              </w:rPr>
            </w:pPr>
            <w:r>
              <w:rPr>
                <w:sz w:val="18"/>
              </w:rPr>
              <w:t>7. Develop oral history plan (ongoing) coordinated with interpretation and resource management</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3</w:t>
            </w:r>
          </w:p>
        </w:tc>
        <w:tc>
          <w:tcPr>
            <w:tcW w:w="1620" w:type="dxa"/>
          </w:tcPr>
          <w:p w:rsidR="00593BB7" w:rsidRDefault="008135CE">
            <w:pPr>
              <w:pStyle w:val="TableParagraph"/>
              <w:spacing w:line="208" w:lineRule="exact"/>
              <w:rPr>
                <w:sz w:val="18"/>
              </w:rPr>
            </w:pPr>
            <w:r>
              <w:rPr>
                <w:sz w:val="18"/>
              </w:rPr>
              <w:t>168752</w:t>
            </w:r>
          </w:p>
        </w:tc>
        <w:tc>
          <w:tcPr>
            <w:tcW w:w="2609" w:type="dxa"/>
          </w:tcPr>
          <w:p w:rsidR="00593BB7" w:rsidRDefault="008135CE">
            <w:pPr>
              <w:pStyle w:val="TableParagraph"/>
              <w:spacing w:line="208" w:lineRule="exact"/>
              <w:ind w:left="104"/>
              <w:rPr>
                <w:sz w:val="18"/>
              </w:rPr>
            </w:pPr>
            <w:r>
              <w:rPr>
                <w:sz w:val="18"/>
              </w:rPr>
              <w:t>1–2 years</w:t>
            </w:r>
          </w:p>
        </w:tc>
        <w:tc>
          <w:tcPr>
            <w:tcW w:w="1800" w:type="dxa"/>
          </w:tcPr>
          <w:p w:rsidR="00593BB7" w:rsidRDefault="008135CE">
            <w:pPr>
              <w:pStyle w:val="TableParagraph"/>
              <w:spacing w:line="208" w:lineRule="exact"/>
              <w:rPr>
                <w:sz w:val="18"/>
              </w:rPr>
            </w:pPr>
            <w:r>
              <w:rPr>
                <w:sz w:val="18"/>
              </w:rPr>
              <w:t>100,000</w:t>
            </w:r>
          </w:p>
        </w:tc>
        <w:tc>
          <w:tcPr>
            <w:tcW w:w="2254" w:type="dxa"/>
          </w:tcPr>
          <w:p w:rsidR="00593BB7" w:rsidRDefault="008135CE">
            <w:pPr>
              <w:pStyle w:val="TableParagraph"/>
              <w:spacing w:line="208" w:lineRule="exact"/>
              <w:rPr>
                <w:sz w:val="18"/>
              </w:rPr>
            </w:pPr>
            <w:r>
              <w:rPr>
                <w:sz w:val="18"/>
              </w:rPr>
              <w:t>ONPS</w:t>
            </w:r>
          </w:p>
        </w:tc>
        <w:tc>
          <w:tcPr>
            <w:tcW w:w="1350" w:type="dxa"/>
          </w:tcPr>
          <w:p w:rsidR="00593BB7" w:rsidRDefault="00593BB7"/>
        </w:tc>
      </w:tr>
      <w:tr w:rsidR="00593BB7">
        <w:trPr>
          <w:trHeight w:hRule="exact" w:val="1473"/>
        </w:trPr>
        <w:tc>
          <w:tcPr>
            <w:tcW w:w="1814" w:type="dxa"/>
            <w:shd w:val="clear" w:color="auto" w:fill="E0DCE9"/>
          </w:tcPr>
          <w:p w:rsidR="00593BB7" w:rsidRDefault="00593BB7"/>
        </w:tc>
        <w:tc>
          <w:tcPr>
            <w:tcW w:w="1889" w:type="dxa"/>
            <w:shd w:val="clear" w:color="auto" w:fill="E0DCE9"/>
          </w:tcPr>
          <w:p w:rsidR="00593BB7" w:rsidRDefault="00593BB7"/>
        </w:tc>
        <w:tc>
          <w:tcPr>
            <w:tcW w:w="2700" w:type="dxa"/>
            <w:shd w:val="clear" w:color="auto" w:fill="E0DCE9"/>
          </w:tcPr>
          <w:p w:rsidR="00593BB7" w:rsidRDefault="008135CE">
            <w:pPr>
              <w:pStyle w:val="TableParagraph"/>
              <w:ind w:right="107"/>
              <w:rPr>
                <w:sz w:val="18"/>
              </w:rPr>
            </w:pPr>
            <w:r>
              <w:rPr>
                <w:sz w:val="18"/>
              </w:rPr>
              <w:t>8. Complete ethnographic research / traditional use study on mushroom collection in coordination with natural resource staff and evaluate the information to identify potential ethnographic resources.</w:t>
            </w:r>
          </w:p>
        </w:tc>
        <w:tc>
          <w:tcPr>
            <w:tcW w:w="2430" w:type="dxa"/>
            <w:shd w:val="clear" w:color="auto" w:fill="E0DCE9"/>
          </w:tcPr>
          <w:p w:rsidR="00593BB7" w:rsidRDefault="008135CE">
            <w:pPr>
              <w:pStyle w:val="TableParagraph"/>
              <w:rPr>
                <w:sz w:val="18"/>
              </w:rPr>
            </w:pPr>
            <w:r>
              <w:rPr>
                <w:sz w:val="18"/>
              </w:rPr>
              <w:t>A</w:t>
            </w:r>
          </w:p>
        </w:tc>
        <w:tc>
          <w:tcPr>
            <w:tcW w:w="1710" w:type="dxa"/>
            <w:shd w:val="clear" w:color="auto" w:fill="E0DCE9"/>
          </w:tcPr>
          <w:p w:rsidR="00593BB7" w:rsidRDefault="008135CE">
            <w:pPr>
              <w:pStyle w:val="TableParagraph"/>
              <w:rPr>
                <w:sz w:val="18"/>
              </w:rPr>
            </w:pPr>
            <w:r>
              <w:rPr>
                <w:sz w:val="18"/>
              </w:rPr>
              <w:t>3</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rPr>
                <w:sz w:val="18"/>
              </w:rPr>
            </w:pPr>
            <w:r>
              <w:rPr>
                <w:sz w:val="18"/>
              </w:rPr>
              <w:t>1–2 years</w:t>
            </w:r>
          </w:p>
        </w:tc>
        <w:tc>
          <w:tcPr>
            <w:tcW w:w="1800" w:type="dxa"/>
            <w:shd w:val="clear" w:color="auto" w:fill="E0DCE9"/>
          </w:tcPr>
          <w:p w:rsidR="00593BB7" w:rsidRDefault="008135CE">
            <w:pPr>
              <w:pStyle w:val="TableParagraph"/>
              <w:rPr>
                <w:sz w:val="18"/>
              </w:rPr>
            </w:pPr>
            <w:r>
              <w:rPr>
                <w:sz w:val="18"/>
              </w:rPr>
              <w:t>40,000</w:t>
            </w:r>
          </w:p>
        </w:tc>
        <w:tc>
          <w:tcPr>
            <w:tcW w:w="2254" w:type="dxa"/>
            <w:shd w:val="clear" w:color="auto" w:fill="E0DCE9"/>
          </w:tcPr>
          <w:p w:rsidR="00593BB7" w:rsidRDefault="008135CE">
            <w:pPr>
              <w:pStyle w:val="TableParagraph"/>
              <w:rPr>
                <w:sz w:val="18"/>
              </w:rPr>
            </w:pPr>
            <w:r>
              <w:rPr>
                <w:sz w:val="18"/>
              </w:rPr>
              <w:t>CRONPS</w:t>
            </w:r>
          </w:p>
        </w:tc>
        <w:tc>
          <w:tcPr>
            <w:tcW w:w="1350" w:type="dxa"/>
            <w:shd w:val="clear" w:color="auto" w:fill="E0DCE9"/>
          </w:tcPr>
          <w:p w:rsidR="00593BB7" w:rsidRDefault="00593BB7"/>
        </w:tc>
      </w:tr>
      <w:tr w:rsidR="00593BB7">
        <w:trPr>
          <w:trHeight w:hRule="exact" w:val="1055"/>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97"/>
              <w:rPr>
                <w:sz w:val="18"/>
              </w:rPr>
            </w:pPr>
            <w:r>
              <w:rPr>
                <w:sz w:val="18"/>
              </w:rPr>
              <w:t>9. Transcribe pre-park landowner oral histories, and evaluate the information to identify potential ethnographic resources</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3</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rPr>
                <w:sz w:val="18"/>
              </w:rPr>
            </w:pPr>
            <w:r>
              <w:rPr>
                <w:sz w:val="18"/>
              </w:rPr>
              <w:t>75,000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r w:rsidR="00593BB7">
        <w:trPr>
          <w:trHeight w:hRule="exact" w:val="2952"/>
        </w:trPr>
        <w:tc>
          <w:tcPr>
            <w:tcW w:w="1814" w:type="dxa"/>
          </w:tcPr>
          <w:p w:rsidR="00593BB7" w:rsidRDefault="008135CE">
            <w:pPr>
              <w:pStyle w:val="TableParagraph"/>
              <w:ind w:right="331"/>
              <w:rPr>
                <w:b/>
                <w:sz w:val="18"/>
              </w:rPr>
            </w:pPr>
            <w:r>
              <w:rPr>
                <w:b/>
                <w:sz w:val="18"/>
              </w:rPr>
              <w:t>Ethnographic Resources – FRV</w:t>
            </w:r>
          </w:p>
        </w:tc>
        <w:tc>
          <w:tcPr>
            <w:tcW w:w="1889" w:type="dxa"/>
          </w:tcPr>
          <w:p w:rsidR="00593BB7" w:rsidRDefault="008135CE">
            <w:pPr>
              <w:pStyle w:val="TableParagraph"/>
              <w:ind w:right="165"/>
              <w:rPr>
                <w:sz w:val="18"/>
              </w:rPr>
            </w:pPr>
            <w:r>
              <w:rPr>
                <w:sz w:val="18"/>
              </w:rPr>
              <w:t>Develop plan to monitor condition of ethnographic resources</w:t>
            </w:r>
          </w:p>
        </w:tc>
        <w:tc>
          <w:tcPr>
            <w:tcW w:w="2700" w:type="dxa"/>
          </w:tcPr>
          <w:p w:rsidR="00593BB7" w:rsidRDefault="008135CE">
            <w:pPr>
              <w:pStyle w:val="TableParagraph"/>
              <w:ind w:right="96"/>
              <w:rPr>
                <w:sz w:val="18"/>
              </w:rPr>
            </w:pPr>
            <w:r>
              <w:rPr>
                <w:sz w:val="18"/>
              </w:rPr>
              <w:t>Extent of which monitoring would need to occur will be determined by the ethnographic overview and assessment and subsequent identification of ethnographic resources (see comp. strategy above) through research, interviews, and documentation. Monitoring pro</w:t>
            </w:r>
            <w:r>
              <w:rPr>
                <w:sz w:val="18"/>
              </w:rPr>
              <w:t xml:space="preserve">tocols would be developed through consultation with </w:t>
            </w:r>
            <w:proofErr w:type="gramStart"/>
            <w:r>
              <w:rPr>
                <w:sz w:val="18"/>
              </w:rPr>
              <w:t>associated  ethnographic</w:t>
            </w:r>
            <w:proofErr w:type="gramEnd"/>
            <w:r>
              <w:rPr>
                <w:sz w:val="18"/>
              </w:rPr>
              <w:t xml:space="preserve"> groups, depending on the resource.</w:t>
            </w:r>
          </w:p>
        </w:tc>
        <w:tc>
          <w:tcPr>
            <w:tcW w:w="2430" w:type="dxa"/>
          </w:tcPr>
          <w:p w:rsidR="00593BB7" w:rsidRDefault="008135CE">
            <w:pPr>
              <w:pStyle w:val="TableParagraph"/>
              <w:spacing w:line="208" w:lineRule="exact"/>
              <w:rPr>
                <w:sz w:val="18"/>
              </w:rPr>
            </w:pPr>
            <w:r>
              <w:rPr>
                <w:sz w:val="18"/>
              </w:rPr>
              <w:t>B, C</w:t>
            </w:r>
          </w:p>
        </w:tc>
        <w:tc>
          <w:tcPr>
            <w:tcW w:w="1710" w:type="dxa"/>
          </w:tcPr>
          <w:p w:rsidR="00593BB7" w:rsidRDefault="008135CE">
            <w:pPr>
              <w:pStyle w:val="TableParagraph"/>
              <w:spacing w:line="208" w:lineRule="exact"/>
              <w:ind w:left="102"/>
              <w:rPr>
                <w:sz w:val="18"/>
              </w:rPr>
            </w:pPr>
            <w:r>
              <w:rPr>
                <w:sz w:val="18"/>
              </w:rPr>
              <w:t>4</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ind w:left="104"/>
              <w:rPr>
                <w:sz w:val="18"/>
              </w:rPr>
            </w:pPr>
            <w:r>
              <w:rPr>
                <w:sz w:val="18"/>
              </w:rPr>
              <w:t>TBD</w:t>
            </w:r>
          </w:p>
        </w:tc>
        <w:tc>
          <w:tcPr>
            <w:tcW w:w="2254" w:type="dxa"/>
          </w:tcPr>
          <w:p w:rsidR="00593BB7" w:rsidRDefault="008135CE">
            <w:pPr>
              <w:pStyle w:val="TableParagraph"/>
              <w:spacing w:line="208" w:lineRule="exact"/>
              <w:ind w:left="104"/>
              <w:rPr>
                <w:sz w:val="18"/>
              </w:rPr>
            </w:pPr>
            <w:r>
              <w:rPr>
                <w:sz w:val="18"/>
              </w:rPr>
              <w:t>ONPS</w:t>
            </w:r>
          </w:p>
        </w:tc>
        <w:tc>
          <w:tcPr>
            <w:tcW w:w="1350" w:type="dxa"/>
          </w:tcPr>
          <w:p w:rsidR="00593BB7" w:rsidRDefault="008135CE">
            <w:pPr>
              <w:pStyle w:val="TableParagraph"/>
              <w:spacing w:line="208" w:lineRule="exact"/>
              <w:ind w:left="104"/>
              <w:rPr>
                <w:sz w:val="18"/>
              </w:rPr>
            </w:pPr>
            <w:r>
              <w:rPr>
                <w:sz w:val="18"/>
              </w:rPr>
              <w:t>Low</w:t>
            </w:r>
          </w:p>
        </w:tc>
      </w:tr>
      <w:tr w:rsidR="00593BB7">
        <w:trPr>
          <w:trHeight w:hRule="exact" w:val="1512"/>
        </w:trPr>
        <w:tc>
          <w:tcPr>
            <w:tcW w:w="1814" w:type="dxa"/>
          </w:tcPr>
          <w:p w:rsidR="00593BB7" w:rsidRDefault="008135CE">
            <w:pPr>
              <w:pStyle w:val="TableParagraph"/>
              <w:ind w:right="211"/>
              <w:rPr>
                <w:b/>
                <w:sz w:val="18"/>
              </w:rPr>
            </w:pPr>
            <w:r>
              <w:rPr>
                <w:b/>
                <w:sz w:val="18"/>
              </w:rPr>
              <w:t>Cultural Landscapes – FRV</w:t>
            </w:r>
          </w:p>
        </w:tc>
        <w:tc>
          <w:tcPr>
            <w:tcW w:w="1889" w:type="dxa"/>
          </w:tcPr>
          <w:p w:rsidR="00593BB7" w:rsidRDefault="008135CE">
            <w:pPr>
              <w:pStyle w:val="TableParagraph"/>
              <w:ind w:right="366"/>
              <w:rPr>
                <w:sz w:val="18"/>
              </w:rPr>
            </w:pPr>
            <w:r>
              <w:rPr>
                <w:sz w:val="18"/>
              </w:rPr>
              <w:t>Conduct historical research and documentation</w:t>
            </w:r>
          </w:p>
        </w:tc>
        <w:tc>
          <w:tcPr>
            <w:tcW w:w="2700" w:type="dxa"/>
          </w:tcPr>
          <w:p w:rsidR="00593BB7" w:rsidRDefault="008135CE">
            <w:pPr>
              <w:pStyle w:val="TableParagraph"/>
              <w:ind w:right="123"/>
              <w:rPr>
                <w:sz w:val="18"/>
              </w:rPr>
            </w:pPr>
            <w:r>
              <w:rPr>
                <w:sz w:val="18"/>
              </w:rPr>
              <w:t xml:space="preserve">1. Evaluate undocumented, potential component landscapes for integrity: Camp Round Meadow, </w:t>
            </w:r>
            <w:proofErr w:type="spellStart"/>
            <w:r>
              <w:rPr>
                <w:sz w:val="18"/>
              </w:rPr>
              <w:t>Braestrup</w:t>
            </w:r>
            <w:proofErr w:type="spellEnd"/>
            <w:r>
              <w:rPr>
                <w:sz w:val="18"/>
              </w:rPr>
              <w:t xml:space="preserve"> Tract, Mission 66 areas (Owens Creek Area and Chestnut Area), Lewis Property.</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1</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ind w:left="102"/>
              <w:rPr>
                <w:sz w:val="18"/>
              </w:rPr>
            </w:pPr>
            <w:r>
              <w:rPr>
                <w:sz w:val="18"/>
              </w:rPr>
              <w:t>10,000</w:t>
            </w:r>
          </w:p>
        </w:tc>
        <w:tc>
          <w:tcPr>
            <w:tcW w:w="2254" w:type="dxa"/>
          </w:tcPr>
          <w:p w:rsidR="00593BB7" w:rsidRDefault="008135CE">
            <w:pPr>
              <w:pStyle w:val="TableParagraph"/>
              <w:spacing w:line="208" w:lineRule="exact"/>
              <w:ind w:left="102"/>
              <w:rPr>
                <w:sz w:val="18"/>
              </w:rPr>
            </w:pPr>
            <w:r>
              <w:rPr>
                <w:sz w:val="18"/>
              </w:rPr>
              <w:t>CRONPS</w:t>
            </w:r>
          </w:p>
        </w:tc>
        <w:tc>
          <w:tcPr>
            <w:tcW w:w="1350" w:type="dxa"/>
          </w:tcPr>
          <w:p w:rsidR="00593BB7" w:rsidRDefault="008135CE">
            <w:pPr>
              <w:pStyle w:val="TableParagraph"/>
              <w:spacing w:line="208" w:lineRule="exact"/>
              <w:ind w:left="102"/>
              <w:rPr>
                <w:sz w:val="18"/>
              </w:rPr>
            </w:pPr>
            <w:r>
              <w:rPr>
                <w:sz w:val="18"/>
              </w:rPr>
              <w:t>High</w:t>
            </w:r>
          </w:p>
        </w:tc>
      </w:tr>
    </w:tbl>
    <w:p w:rsidR="00593BB7" w:rsidRDefault="00593BB7">
      <w:pPr>
        <w:spacing w:line="208" w:lineRule="exact"/>
        <w:rPr>
          <w:sz w:val="18"/>
        </w:rPr>
        <w:sectPr w:rsidR="00593BB7">
          <w:headerReference w:type="default" r:id="rId351"/>
          <w:footerReference w:type="default" r:id="rId352"/>
          <w:pgSz w:w="24480" w:h="15840" w:orient="landscape"/>
          <w:pgMar w:top="1440" w:right="2760" w:bottom="920" w:left="1300" w:header="0" w:footer="731" w:gutter="0"/>
          <w:pgNumType w:start="74"/>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8"/>
        </w:trPr>
        <w:tc>
          <w:tcPr>
            <w:tcW w:w="20176" w:type="dxa"/>
            <w:gridSpan w:val="10"/>
            <w:shd w:val="clear" w:color="auto" w:fill="C5D7EE"/>
          </w:tcPr>
          <w:p w:rsidR="00593BB7" w:rsidRDefault="008135CE">
            <w:pPr>
              <w:pStyle w:val="TableParagraph"/>
              <w:spacing w:before="81"/>
              <w:rPr>
                <w:b/>
                <w:sz w:val="18"/>
              </w:rPr>
            </w:pPr>
            <w:r>
              <w:rPr>
                <w:b/>
                <w:sz w:val="18"/>
              </w:rPr>
              <w:lastRenderedPageBreak/>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2"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2"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2" w:lineRule="exact"/>
              <w:rPr>
                <w:b/>
                <w:sz w:val="18"/>
              </w:rPr>
            </w:pPr>
            <w:r>
              <w:rPr>
                <w:b/>
                <w:sz w:val="18"/>
              </w:rPr>
              <w:t>Estimated Duration (Years)</w:t>
            </w:r>
          </w:p>
        </w:tc>
        <w:tc>
          <w:tcPr>
            <w:tcW w:w="1800" w:type="dxa"/>
            <w:shd w:val="clear" w:color="auto" w:fill="C5D7EE"/>
          </w:tcPr>
          <w:p w:rsidR="00593BB7" w:rsidRDefault="008135CE">
            <w:pPr>
              <w:pStyle w:val="TableParagraph"/>
              <w:spacing w:line="212" w:lineRule="exact"/>
              <w:rPr>
                <w:b/>
                <w:sz w:val="18"/>
              </w:rPr>
            </w:pPr>
            <w:r>
              <w:rPr>
                <w:b/>
                <w:sz w:val="18"/>
              </w:rPr>
              <w:t>Cost</w:t>
            </w:r>
          </w:p>
        </w:tc>
        <w:tc>
          <w:tcPr>
            <w:tcW w:w="2254" w:type="dxa"/>
            <w:shd w:val="clear" w:color="auto" w:fill="C5D7EE"/>
          </w:tcPr>
          <w:p w:rsidR="00593BB7" w:rsidRDefault="008135CE">
            <w:pPr>
              <w:pStyle w:val="TableParagraph"/>
              <w:spacing w:line="212"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1055"/>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15"/>
              <w:rPr>
                <w:sz w:val="18"/>
              </w:rPr>
            </w:pPr>
            <w:r>
              <w:rPr>
                <w:sz w:val="18"/>
              </w:rPr>
              <w:t>2. Update existing cultural landscape inventory for Catoctin Mountain Park after the national register nomination is accepted by the Keeper.</w:t>
            </w:r>
          </w:p>
        </w:tc>
        <w:tc>
          <w:tcPr>
            <w:tcW w:w="2430" w:type="dxa"/>
          </w:tcPr>
          <w:p w:rsidR="00593BB7" w:rsidRDefault="00593BB7"/>
        </w:tc>
        <w:tc>
          <w:tcPr>
            <w:tcW w:w="1710" w:type="dxa"/>
          </w:tcPr>
          <w:p w:rsidR="00593BB7" w:rsidRDefault="008135CE">
            <w:pPr>
              <w:pStyle w:val="TableParagraph"/>
              <w:spacing w:line="208" w:lineRule="exact"/>
              <w:rPr>
                <w:sz w:val="18"/>
              </w:rPr>
            </w:pPr>
            <w:r>
              <w:rPr>
                <w:sz w:val="18"/>
              </w:rPr>
              <w:t>1</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2–3 years</w:t>
            </w:r>
          </w:p>
        </w:tc>
        <w:tc>
          <w:tcPr>
            <w:tcW w:w="1800" w:type="dxa"/>
          </w:tcPr>
          <w:p w:rsidR="00593BB7" w:rsidRDefault="008135CE">
            <w:pPr>
              <w:pStyle w:val="TableParagraph"/>
              <w:spacing w:line="208" w:lineRule="exact"/>
              <w:rPr>
                <w:sz w:val="18"/>
              </w:rPr>
            </w:pPr>
            <w:r>
              <w:rPr>
                <w:sz w:val="18"/>
              </w:rPr>
              <w:t>10,000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8135CE">
            <w:pPr>
              <w:pStyle w:val="TableParagraph"/>
              <w:spacing w:line="208" w:lineRule="exact"/>
              <w:rPr>
                <w:sz w:val="18"/>
              </w:rPr>
            </w:pPr>
            <w:r>
              <w:rPr>
                <w:sz w:val="18"/>
              </w:rPr>
              <w:t>Low</w:t>
            </w:r>
          </w:p>
        </w:tc>
      </w:tr>
      <w:tr w:rsidR="00593BB7">
        <w:trPr>
          <w:trHeight w:hRule="exact" w:val="42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87"/>
              <w:rPr>
                <w:sz w:val="18"/>
              </w:rPr>
            </w:pPr>
            <w:r>
              <w:rPr>
                <w:sz w:val="18"/>
              </w:rPr>
              <w:t>3. Complete cultural landscape inventory for Camp Greentop.</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1</w:t>
            </w:r>
          </w:p>
        </w:tc>
        <w:tc>
          <w:tcPr>
            <w:tcW w:w="1620" w:type="dxa"/>
          </w:tcPr>
          <w:p w:rsidR="00593BB7" w:rsidRDefault="008135CE">
            <w:pPr>
              <w:pStyle w:val="TableParagraph"/>
              <w:ind w:right="987"/>
              <w:rPr>
                <w:sz w:val="18"/>
              </w:rPr>
            </w:pPr>
            <w:r>
              <w:rPr>
                <w:sz w:val="18"/>
              </w:rPr>
              <w:t>Yes 15004</w:t>
            </w:r>
          </w:p>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rPr>
                <w:sz w:val="18"/>
              </w:rPr>
            </w:pPr>
            <w:r>
              <w:rPr>
                <w:sz w:val="18"/>
              </w:rPr>
              <w:t>35,000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8135CE">
            <w:pPr>
              <w:pStyle w:val="TableParagraph"/>
              <w:spacing w:line="208" w:lineRule="exact"/>
              <w:rPr>
                <w:sz w:val="18"/>
              </w:rPr>
            </w:pPr>
            <w:r>
              <w:rPr>
                <w:sz w:val="18"/>
              </w:rPr>
              <w:t>Low</w:t>
            </w:r>
          </w:p>
        </w:tc>
      </w:tr>
      <w:tr w:rsidR="00593BB7">
        <w:trPr>
          <w:trHeight w:hRule="exact" w:val="1055"/>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207"/>
              <w:rPr>
                <w:sz w:val="18"/>
              </w:rPr>
            </w:pPr>
            <w:r>
              <w:rPr>
                <w:sz w:val="18"/>
              </w:rPr>
              <w:t>4. Update Camp Misty Mount cultural landscape inventory to include periods of significance, including Mission 66 era features.</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1</w:t>
            </w:r>
          </w:p>
        </w:tc>
        <w:tc>
          <w:tcPr>
            <w:tcW w:w="1620" w:type="dxa"/>
          </w:tcPr>
          <w:p w:rsidR="00593BB7" w:rsidRDefault="00593BB7"/>
        </w:tc>
        <w:tc>
          <w:tcPr>
            <w:tcW w:w="2609" w:type="dxa"/>
          </w:tcPr>
          <w:p w:rsidR="00593BB7" w:rsidRDefault="008135CE">
            <w:pPr>
              <w:pStyle w:val="TableParagraph"/>
              <w:rPr>
                <w:sz w:val="18"/>
              </w:rPr>
            </w:pPr>
            <w:r>
              <w:rPr>
                <w:sz w:val="18"/>
              </w:rPr>
              <w:t>1 year</w:t>
            </w:r>
          </w:p>
        </w:tc>
        <w:tc>
          <w:tcPr>
            <w:tcW w:w="1800" w:type="dxa"/>
          </w:tcPr>
          <w:p w:rsidR="00593BB7" w:rsidRDefault="008135CE">
            <w:pPr>
              <w:pStyle w:val="TableParagraph"/>
              <w:rPr>
                <w:sz w:val="18"/>
              </w:rPr>
            </w:pPr>
            <w:r>
              <w:rPr>
                <w:sz w:val="18"/>
              </w:rPr>
              <w:t>35,000</w:t>
            </w:r>
          </w:p>
        </w:tc>
        <w:tc>
          <w:tcPr>
            <w:tcW w:w="2254" w:type="dxa"/>
          </w:tcPr>
          <w:p w:rsidR="00593BB7" w:rsidRDefault="008135CE">
            <w:pPr>
              <w:pStyle w:val="TableParagraph"/>
              <w:rPr>
                <w:sz w:val="18"/>
              </w:rPr>
            </w:pPr>
            <w:r>
              <w:rPr>
                <w:sz w:val="18"/>
              </w:rPr>
              <w:t>CRONPS</w:t>
            </w:r>
          </w:p>
        </w:tc>
        <w:tc>
          <w:tcPr>
            <w:tcW w:w="1350" w:type="dxa"/>
          </w:tcPr>
          <w:p w:rsidR="00593BB7" w:rsidRDefault="008135CE">
            <w:pPr>
              <w:pStyle w:val="TableParagraph"/>
              <w:rPr>
                <w:sz w:val="18"/>
              </w:rPr>
            </w:pPr>
            <w:r>
              <w:rPr>
                <w:sz w:val="18"/>
              </w:rPr>
              <w:t>Low</w:t>
            </w:r>
          </w:p>
        </w:tc>
      </w:tr>
      <w:tr w:rsidR="00593BB7">
        <w:trPr>
          <w:trHeight w:hRule="exact" w:val="1055"/>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277"/>
              <w:rPr>
                <w:sz w:val="18"/>
              </w:rPr>
            </w:pPr>
            <w:r>
              <w:rPr>
                <w:sz w:val="18"/>
              </w:rPr>
              <w:t>5. Evaluate Camp Round Meadow landscape for integrity; document with a cultural landscape inventory if integrity is sufficient</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2</w:t>
            </w:r>
          </w:p>
        </w:tc>
        <w:tc>
          <w:tcPr>
            <w:tcW w:w="1620" w:type="dxa"/>
          </w:tcPr>
          <w:p w:rsidR="00593BB7" w:rsidRDefault="00593BB7"/>
        </w:tc>
        <w:tc>
          <w:tcPr>
            <w:tcW w:w="2609" w:type="dxa"/>
          </w:tcPr>
          <w:p w:rsidR="00593BB7" w:rsidRDefault="008135CE">
            <w:pPr>
              <w:pStyle w:val="TableParagraph"/>
              <w:rPr>
                <w:sz w:val="18"/>
              </w:rPr>
            </w:pPr>
            <w:r>
              <w:rPr>
                <w:sz w:val="18"/>
              </w:rPr>
              <w:t>1 year</w:t>
            </w:r>
          </w:p>
        </w:tc>
        <w:tc>
          <w:tcPr>
            <w:tcW w:w="1800" w:type="dxa"/>
          </w:tcPr>
          <w:p w:rsidR="00593BB7" w:rsidRDefault="008135CE">
            <w:pPr>
              <w:pStyle w:val="TableParagraph"/>
              <w:ind w:left="102"/>
              <w:rPr>
                <w:sz w:val="18"/>
              </w:rPr>
            </w:pPr>
            <w:r>
              <w:rPr>
                <w:sz w:val="18"/>
              </w:rPr>
              <w:t>35,000</w:t>
            </w:r>
          </w:p>
        </w:tc>
        <w:tc>
          <w:tcPr>
            <w:tcW w:w="2254" w:type="dxa"/>
          </w:tcPr>
          <w:p w:rsidR="00593BB7" w:rsidRDefault="008135CE">
            <w:pPr>
              <w:pStyle w:val="TableParagraph"/>
              <w:ind w:left="102"/>
              <w:rPr>
                <w:sz w:val="18"/>
              </w:rPr>
            </w:pPr>
            <w:r>
              <w:rPr>
                <w:sz w:val="18"/>
              </w:rPr>
              <w:t>CRONPS</w:t>
            </w:r>
          </w:p>
        </w:tc>
        <w:tc>
          <w:tcPr>
            <w:tcW w:w="1350" w:type="dxa"/>
          </w:tcPr>
          <w:p w:rsidR="00593BB7" w:rsidRDefault="008135CE">
            <w:pPr>
              <w:pStyle w:val="TableParagraph"/>
              <w:ind w:left="102"/>
              <w:rPr>
                <w:sz w:val="18"/>
              </w:rPr>
            </w:pPr>
            <w:r>
              <w:rPr>
                <w:sz w:val="18"/>
              </w:rPr>
              <w:t>High</w:t>
            </w:r>
          </w:p>
        </w:tc>
      </w:tr>
      <w:tr w:rsidR="00593BB7">
        <w:trPr>
          <w:trHeight w:hRule="exact" w:val="168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97"/>
              <w:rPr>
                <w:sz w:val="18"/>
              </w:rPr>
            </w:pPr>
            <w:r>
              <w:rPr>
                <w:sz w:val="18"/>
              </w:rPr>
              <w:t xml:space="preserve">6. </w:t>
            </w:r>
            <w:proofErr w:type="spellStart"/>
            <w:r>
              <w:rPr>
                <w:sz w:val="18"/>
              </w:rPr>
              <w:t>Braestrup</w:t>
            </w:r>
            <w:proofErr w:type="spellEnd"/>
            <w:r>
              <w:rPr>
                <w:sz w:val="18"/>
              </w:rPr>
              <w:t xml:space="preserve"> Tract: if determined to have integrity in activity 1, then complete cultural landscape inventory. If landscape does not have integrity, then complete a treatment plan to preserve features accordingly</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2</w:t>
            </w:r>
          </w:p>
        </w:tc>
        <w:tc>
          <w:tcPr>
            <w:tcW w:w="1620" w:type="dxa"/>
          </w:tcPr>
          <w:p w:rsidR="00593BB7" w:rsidRDefault="00593BB7"/>
        </w:tc>
        <w:tc>
          <w:tcPr>
            <w:tcW w:w="2609" w:type="dxa"/>
          </w:tcPr>
          <w:p w:rsidR="00593BB7" w:rsidRDefault="008135CE">
            <w:pPr>
              <w:pStyle w:val="TableParagraph"/>
              <w:rPr>
                <w:sz w:val="18"/>
              </w:rPr>
            </w:pPr>
            <w:r>
              <w:rPr>
                <w:sz w:val="18"/>
              </w:rPr>
              <w:t>1 year</w:t>
            </w:r>
          </w:p>
        </w:tc>
        <w:tc>
          <w:tcPr>
            <w:tcW w:w="1800" w:type="dxa"/>
          </w:tcPr>
          <w:p w:rsidR="00593BB7" w:rsidRDefault="008135CE">
            <w:pPr>
              <w:pStyle w:val="TableParagraph"/>
              <w:rPr>
                <w:sz w:val="18"/>
              </w:rPr>
            </w:pPr>
            <w:r>
              <w:rPr>
                <w:sz w:val="18"/>
              </w:rPr>
              <w:t>35,000</w:t>
            </w:r>
          </w:p>
        </w:tc>
        <w:tc>
          <w:tcPr>
            <w:tcW w:w="2254" w:type="dxa"/>
          </w:tcPr>
          <w:p w:rsidR="00593BB7" w:rsidRDefault="008135CE">
            <w:pPr>
              <w:pStyle w:val="TableParagraph"/>
              <w:rPr>
                <w:sz w:val="18"/>
              </w:rPr>
            </w:pPr>
            <w:r>
              <w:rPr>
                <w:sz w:val="18"/>
              </w:rPr>
              <w:t>CRONPS</w:t>
            </w:r>
          </w:p>
        </w:tc>
        <w:tc>
          <w:tcPr>
            <w:tcW w:w="1350" w:type="dxa"/>
          </w:tcPr>
          <w:p w:rsidR="00593BB7" w:rsidRDefault="008135CE">
            <w:pPr>
              <w:pStyle w:val="TableParagraph"/>
              <w:rPr>
                <w:sz w:val="18"/>
              </w:rPr>
            </w:pPr>
            <w:r>
              <w:rPr>
                <w:sz w:val="18"/>
              </w:rPr>
              <w:t>Low</w:t>
            </w:r>
          </w:p>
        </w:tc>
      </w:tr>
      <w:tr w:rsidR="00593BB7">
        <w:trPr>
          <w:trHeight w:hRule="exact" w:val="63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46"/>
              <w:rPr>
                <w:sz w:val="18"/>
              </w:rPr>
            </w:pPr>
            <w:r>
              <w:rPr>
                <w:sz w:val="18"/>
              </w:rPr>
              <w:t>7. Mission 66 areas (Owens Creek, Chestnut), to be determined following step 1.</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 year</w:t>
            </w:r>
          </w:p>
        </w:tc>
        <w:tc>
          <w:tcPr>
            <w:tcW w:w="1800" w:type="dxa"/>
          </w:tcPr>
          <w:p w:rsidR="00593BB7" w:rsidRDefault="008135CE">
            <w:pPr>
              <w:pStyle w:val="TableParagraph"/>
              <w:spacing w:line="208" w:lineRule="exact"/>
              <w:rPr>
                <w:sz w:val="18"/>
              </w:rPr>
            </w:pPr>
            <w:r>
              <w:rPr>
                <w:sz w:val="18"/>
              </w:rPr>
              <w:t>35,000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8135CE">
            <w:pPr>
              <w:pStyle w:val="TableParagraph"/>
              <w:spacing w:line="208" w:lineRule="exact"/>
              <w:rPr>
                <w:sz w:val="18"/>
              </w:rPr>
            </w:pPr>
            <w:r>
              <w:rPr>
                <w:sz w:val="18"/>
              </w:rPr>
              <w:t>Low</w:t>
            </w:r>
          </w:p>
        </w:tc>
      </w:tr>
      <w:tr w:rsidR="00593BB7">
        <w:trPr>
          <w:trHeight w:hRule="exact" w:val="42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46"/>
              <w:rPr>
                <w:sz w:val="18"/>
              </w:rPr>
            </w:pPr>
            <w:r>
              <w:rPr>
                <w:sz w:val="18"/>
              </w:rPr>
              <w:t>8. Lewis Property, to be determined following step 1.</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 year</w:t>
            </w:r>
          </w:p>
        </w:tc>
        <w:tc>
          <w:tcPr>
            <w:tcW w:w="1800" w:type="dxa"/>
          </w:tcPr>
          <w:p w:rsidR="00593BB7" w:rsidRDefault="008135CE">
            <w:pPr>
              <w:pStyle w:val="TableParagraph"/>
              <w:spacing w:line="208" w:lineRule="exact"/>
              <w:rPr>
                <w:sz w:val="18"/>
              </w:rPr>
            </w:pPr>
            <w:r>
              <w:rPr>
                <w:sz w:val="18"/>
              </w:rPr>
              <w:t>35,000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8135CE">
            <w:pPr>
              <w:pStyle w:val="TableParagraph"/>
              <w:spacing w:line="208" w:lineRule="exact"/>
              <w:rPr>
                <w:sz w:val="18"/>
              </w:rPr>
            </w:pPr>
            <w:r>
              <w:rPr>
                <w:sz w:val="18"/>
              </w:rPr>
              <w:t>Low</w:t>
            </w:r>
          </w:p>
        </w:tc>
      </w:tr>
      <w:tr w:rsidR="00593BB7">
        <w:trPr>
          <w:trHeight w:hRule="exact" w:val="3354"/>
        </w:trPr>
        <w:tc>
          <w:tcPr>
            <w:tcW w:w="1814" w:type="dxa"/>
          </w:tcPr>
          <w:p w:rsidR="00593BB7" w:rsidRDefault="008135CE">
            <w:pPr>
              <w:pStyle w:val="TableParagraph"/>
              <w:ind w:right="211"/>
              <w:rPr>
                <w:b/>
                <w:sz w:val="18"/>
              </w:rPr>
            </w:pPr>
            <w:r>
              <w:rPr>
                <w:b/>
                <w:sz w:val="18"/>
              </w:rPr>
              <w:t>Cultural Landscapes – FRV</w:t>
            </w:r>
          </w:p>
        </w:tc>
        <w:tc>
          <w:tcPr>
            <w:tcW w:w="1889" w:type="dxa"/>
          </w:tcPr>
          <w:p w:rsidR="00593BB7" w:rsidRDefault="008135CE">
            <w:pPr>
              <w:pStyle w:val="TableParagraph"/>
              <w:ind w:right="276"/>
              <w:rPr>
                <w:sz w:val="18"/>
              </w:rPr>
            </w:pPr>
            <w:r>
              <w:rPr>
                <w:sz w:val="18"/>
              </w:rPr>
              <w:t>Preserve and maintain important cultural landscapes</w:t>
            </w:r>
          </w:p>
        </w:tc>
        <w:tc>
          <w:tcPr>
            <w:tcW w:w="2700" w:type="dxa"/>
          </w:tcPr>
          <w:p w:rsidR="00593BB7" w:rsidRDefault="008135CE">
            <w:pPr>
              <w:pStyle w:val="TableParagraph"/>
              <w:ind w:right="97"/>
              <w:rPr>
                <w:sz w:val="18"/>
              </w:rPr>
            </w:pPr>
            <w:r>
              <w:rPr>
                <w:sz w:val="18"/>
              </w:rPr>
              <w:t xml:space="preserve">Prepare cultural landscape reports or other treatment plans for selected cultural landscapes, as determined following identification of cultural landscapes through documentation and inventory. Prioritize </w:t>
            </w:r>
            <w:r>
              <w:rPr>
                <w:sz w:val="18"/>
              </w:rPr>
              <w:t>those cultural landscapes following documentation of undocumented cultural landscapes and more information is known concerning which, if any, landscapes need treatment plans.</w:t>
            </w:r>
          </w:p>
        </w:tc>
        <w:tc>
          <w:tcPr>
            <w:tcW w:w="2430" w:type="dxa"/>
          </w:tcPr>
          <w:p w:rsidR="00593BB7" w:rsidRDefault="008135CE">
            <w:pPr>
              <w:pStyle w:val="TableParagraph"/>
              <w:rPr>
                <w:sz w:val="18"/>
              </w:rPr>
            </w:pPr>
            <w:r>
              <w:rPr>
                <w:sz w:val="18"/>
              </w:rPr>
              <w:t>B</w:t>
            </w:r>
          </w:p>
        </w:tc>
        <w:tc>
          <w:tcPr>
            <w:tcW w:w="1710" w:type="dxa"/>
          </w:tcPr>
          <w:p w:rsidR="00593BB7" w:rsidRDefault="008135CE">
            <w:pPr>
              <w:pStyle w:val="TableParagraph"/>
              <w:rPr>
                <w:sz w:val="18"/>
              </w:rPr>
            </w:pPr>
            <w:r>
              <w:rPr>
                <w:sz w:val="18"/>
              </w:rPr>
              <w:t>1</w:t>
            </w:r>
          </w:p>
        </w:tc>
        <w:tc>
          <w:tcPr>
            <w:tcW w:w="1620" w:type="dxa"/>
          </w:tcPr>
          <w:p w:rsidR="00593BB7" w:rsidRDefault="00593BB7"/>
        </w:tc>
        <w:tc>
          <w:tcPr>
            <w:tcW w:w="2609" w:type="dxa"/>
          </w:tcPr>
          <w:p w:rsidR="00593BB7" w:rsidRDefault="008135CE">
            <w:pPr>
              <w:pStyle w:val="TableParagraph"/>
              <w:rPr>
                <w:sz w:val="18"/>
              </w:rPr>
            </w:pPr>
            <w:r>
              <w:rPr>
                <w:sz w:val="18"/>
              </w:rPr>
              <w:t>2–3 years</w:t>
            </w:r>
          </w:p>
        </w:tc>
        <w:tc>
          <w:tcPr>
            <w:tcW w:w="1800" w:type="dxa"/>
          </w:tcPr>
          <w:p w:rsidR="00593BB7" w:rsidRDefault="008135CE">
            <w:pPr>
              <w:pStyle w:val="TableParagraph"/>
              <w:ind w:left="102"/>
              <w:rPr>
                <w:sz w:val="18"/>
              </w:rPr>
            </w:pPr>
            <w:r>
              <w:rPr>
                <w:sz w:val="18"/>
              </w:rPr>
              <w:t>80,000–110,000 for</w:t>
            </w:r>
          </w:p>
          <w:p w:rsidR="00593BB7" w:rsidRDefault="008135CE">
            <w:pPr>
              <w:pStyle w:val="TableParagraph"/>
              <w:ind w:right="337"/>
              <w:rPr>
                <w:sz w:val="18"/>
              </w:rPr>
            </w:pPr>
            <w:r>
              <w:rPr>
                <w:sz w:val="18"/>
              </w:rPr>
              <w:t>each cultural landscape report, depending on complexity</w:t>
            </w:r>
          </w:p>
        </w:tc>
        <w:tc>
          <w:tcPr>
            <w:tcW w:w="2254" w:type="dxa"/>
          </w:tcPr>
          <w:p w:rsidR="00593BB7" w:rsidRDefault="008135CE">
            <w:pPr>
              <w:pStyle w:val="TableParagraph"/>
              <w:rPr>
                <w:sz w:val="18"/>
              </w:rPr>
            </w:pPr>
            <w:r>
              <w:rPr>
                <w:sz w:val="18"/>
              </w:rPr>
              <w:t>CRONPS</w:t>
            </w:r>
          </w:p>
        </w:tc>
        <w:tc>
          <w:tcPr>
            <w:tcW w:w="1350" w:type="dxa"/>
          </w:tcPr>
          <w:p w:rsidR="00593BB7" w:rsidRDefault="008135CE">
            <w:pPr>
              <w:pStyle w:val="TableParagraph"/>
              <w:ind w:left="104"/>
              <w:rPr>
                <w:sz w:val="18"/>
              </w:rPr>
            </w:pPr>
            <w:r>
              <w:rPr>
                <w:sz w:val="18"/>
              </w:rPr>
              <w:t>Low</w:t>
            </w:r>
          </w:p>
        </w:tc>
      </w:tr>
      <w:tr w:rsidR="00593BB7">
        <w:trPr>
          <w:trHeight w:hRule="exact" w:val="846"/>
        </w:trPr>
        <w:tc>
          <w:tcPr>
            <w:tcW w:w="1814" w:type="dxa"/>
          </w:tcPr>
          <w:p w:rsidR="00593BB7" w:rsidRDefault="008135CE">
            <w:pPr>
              <w:pStyle w:val="TableParagraph"/>
              <w:ind w:right="211"/>
              <w:rPr>
                <w:b/>
                <w:sz w:val="18"/>
              </w:rPr>
            </w:pPr>
            <w:r>
              <w:rPr>
                <w:b/>
                <w:sz w:val="18"/>
              </w:rPr>
              <w:t>Other Historic Structures – OIRV</w:t>
            </w:r>
          </w:p>
        </w:tc>
        <w:tc>
          <w:tcPr>
            <w:tcW w:w="1889" w:type="dxa"/>
          </w:tcPr>
          <w:p w:rsidR="00593BB7" w:rsidRDefault="008135CE">
            <w:pPr>
              <w:pStyle w:val="TableParagraph"/>
              <w:ind w:right="466"/>
              <w:rPr>
                <w:sz w:val="18"/>
              </w:rPr>
            </w:pPr>
            <w:r>
              <w:rPr>
                <w:sz w:val="18"/>
              </w:rPr>
              <w:t>Update historical research and documentation</w:t>
            </w:r>
          </w:p>
        </w:tc>
        <w:tc>
          <w:tcPr>
            <w:tcW w:w="2700" w:type="dxa"/>
          </w:tcPr>
          <w:p w:rsidR="00593BB7" w:rsidRDefault="008135CE">
            <w:pPr>
              <w:pStyle w:val="TableParagraph"/>
              <w:ind w:right="296"/>
              <w:rPr>
                <w:sz w:val="18"/>
              </w:rPr>
            </w:pPr>
            <w:r>
              <w:rPr>
                <w:sz w:val="18"/>
              </w:rPr>
              <w:t>Conduct determinations of eligibility for newly acquired properties not included in the national register update</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1</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ind w:left="102"/>
              <w:rPr>
                <w:sz w:val="18"/>
              </w:rPr>
            </w:pPr>
            <w:r>
              <w:rPr>
                <w:sz w:val="18"/>
              </w:rPr>
              <w:t>50,000</w:t>
            </w:r>
          </w:p>
        </w:tc>
        <w:tc>
          <w:tcPr>
            <w:tcW w:w="2254" w:type="dxa"/>
          </w:tcPr>
          <w:p w:rsidR="00593BB7" w:rsidRDefault="008135CE">
            <w:pPr>
              <w:pStyle w:val="TableParagraph"/>
              <w:spacing w:line="208" w:lineRule="exact"/>
              <w:ind w:left="102"/>
              <w:rPr>
                <w:sz w:val="18"/>
              </w:rPr>
            </w:pPr>
            <w:r>
              <w:rPr>
                <w:sz w:val="18"/>
              </w:rPr>
              <w:t>CRONPS</w:t>
            </w:r>
          </w:p>
        </w:tc>
        <w:tc>
          <w:tcPr>
            <w:tcW w:w="1350" w:type="dxa"/>
          </w:tcPr>
          <w:p w:rsidR="00593BB7" w:rsidRDefault="008135CE">
            <w:pPr>
              <w:pStyle w:val="TableParagraph"/>
              <w:spacing w:line="208" w:lineRule="exact"/>
              <w:ind w:left="102"/>
              <w:rPr>
                <w:sz w:val="18"/>
              </w:rPr>
            </w:pPr>
            <w:r>
              <w:rPr>
                <w:sz w:val="18"/>
              </w:rPr>
              <w:t>Medium</w:t>
            </w:r>
          </w:p>
        </w:tc>
      </w:tr>
      <w:tr w:rsidR="00593BB7">
        <w:trPr>
          <w:trHeight w:hRule="exact" w:val="846"/>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07"/>
              <w:rPr>
                <w:sz w:val="18"/>
              </w:rPr>
            </w:pPr>
            <w:r>
              <w:rPr>
                <w:sz w:val="18"/>
              </w:rPr>
              <w:t>Update List of Classified Structures with structures newly determined national register- eligible</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ind w:left="102"/>
              <w:rPr>
                <w:sz w:val="18"/>
              </w:rPr>
            </w:pPr>
            <w:r>
              <w:rPr>
                <w:sz w:val="18"/>
              </w:rPr>
              <w:t>10,000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bl>
    <w:p w:rsidR="00593BB7" w:rsidRDefault="00593BB7">
      <w:pPr>
        <w:sectPr w:rsidR="00593BB7">
          <w:headerReference w:type="default" r:id="rId353"/>
          <w:footerReference w:type="default" r:id="rId354"/>
          <w:pgSz w:w="24480" w:h="15840" w:orient="landscape"/>
          <w:pgMar w:top="1440" w:right="2760" w:bottom="920" w:left="1300" w:header="0" w:footer="731" w:gutter="0"/>
          <w:pgNumType w:start="75"/>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8"/>
        </w:trPr>
        <w:tc>
          <w:tcPr>
            <w:tcW w:w="20176" w:type="dxa"/>
            <w:gridSpan w:val="10"/>
            <w:shd w:val="clear" w:color="auto" w:fill="C5D7EE"/>
          </w:tcPr>
          <w:p w:rsidR="00593BB7" w:rsidRDefault="008135CE">
            <w:pPr>
              <w:pStyle w:val="TableParagraph"/>
              <w:spacing w:before="81"/>
              <w:rPr>
                <w:b/>
                <w:sz w:val="18"/>
              </w:rPr>
            </w:pPr>
            <w:r>
              <w:rPr>
                <w:b/>
                <w:sz w:val="18"/>
              </w:rPr>
              <w:lastRenderedPageBreak/>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2"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2"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2" w:lineRule="exact"/>
              <w:rPr>
                <w:b/>
                <w:sz w:val="18"/>
              </w:rPr>
            </w:pPr>
            <w:r>
              <w:rPr>
                <w:b/>
                <w:sz w:val="18"/>
              </w:rPr>
              <w:t>Estimated Duration (Years)</w:t>
            </w:r>
          </w:p>
        </w:tc>
        <w:tc>
          <w:tcPr>
            <w:tcW w:w="1800" w:type="dxa"/>
            <w:shd w:val="clear" w:color="auto" w:fill="C5D7EE"/>
          </w:tcPr>
          <w:p w:rsidR="00593BB7" w:rsidRDefault="008135CE">
            <w:pPr>
              <w:pStyle w:val="TableParagraph"/>
              <w:spacing w:line="212" w:lineRule="exact"/>
              <w:rPr>
                <w:b/>
                <w:sz w:val="18"/>
              </w:rPr>
            </w:pPr>
            <w:r>
              <w:rPr>
                <w:b/>
                <w:sz w:val="18"/>
              </w:rPr>
              <w:t>Cost</w:t>
            </w:r>
          </w:p>
        </w:tc>
        <w:tc>
          <w:tcPr>
            <w:tcW w:w="2254" w:type="dxa"/>
            <w:shd w:val="clear" w:color="auto" w:fill="C5D7EE"/>
          </w:tcPr>
          <w:p w:rsidR="00593BB7" w:rsidRDefault="008135CE">
            <w:pPr>
              <w:pStyle w:val="TableParagraph"/>
              <w:spacing w:line="212"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3144"/>
        </w:trPr>
        <w:tc>
          <w:tcPr>
            <w:tcW w:w="1814" w:type="dxa"/>
          </w:tcPr>
          <w:p w:rsidR="00593BB7" w:rsidRDefault="008135CE">
            <w:pPr>
              <w:pStyle w:val="TableParagraph"/>
              <w:ind w:right="211"/>
              <w:rPr>
                <w:b/>
                <w:sz w:val="18"/>
              </w:rPr>
            </w:pPr>
            <w:r>
              <w:rPr>
                <w:b/>
                <w:sz w:val="18"/>
              </w:rPr>
              <w:t>Other Historic Structures – OIRV</w:t>
            </w:r>
          </w:p>
        </w:tc>
        <w:tc>
          <w:tcPr>
            <w:tcW w:w="1889" w:type="dxa"/>
          </w:tcPr>
          <w:p w:rsidR="00593BB7" w:rsidRDefault="008135CE">
            <w:pPr>
              <w:pStyle w:val="TableParagraph"/>
              <w:ind w:right="486"/>
              <w:rPr>
                <w:sz w:val="18"/>
              </w:rPr>
            </w:pPr>
            <w:r>
              <w:rPr>
                <w:sz w:val="18"/>
              </w:rPr>
              <w:t>Preserve and maintain historic structures</w:t>
            </w:r>
          </w:p>
        </w:tc>
        <w:tc>
          <w:tcPr>
            <w:tcW w:w="2700" w:type="dxa"/>
          </w:tcPr>
          <w:p w:rsidR="00593BB7" w:rsidRDefault="008135CE">
            <w:pPr>
              <w:pStyle w:val="TableParagraph"/>
              <w:ind w:right="123"/>
              <w:rPr>
                <w:sz w:val="18"/>
              </w:rPr>
            </w:pPr>
            <w:r>
              <w:rPr>
                <w:sz w:val="18"/>
              </w:rPr>
              <w:t xml:space="preserve">1. Prepare historic structure reports and/or detailed condition assessments including as-built architectural drawings for national register-eligible structures such as the Blacksmith Shop, Visitor Center, Quarters </w:t>
            </w:r>
            <w:r>
              <w:rPr>
                <w:sz w:val="18"/>
              </w:rPr>
              <w:t xml:space="preserve">1, Ike Smith </w:t>
            </w:r>
            <w:proofErr w:type="spellStart"/>
            <w:r>
              <w:rPr>
                <w:sz w:val="18"/>
              </w:rPr>
              <w:t>Pumphouse</w:t>
            </w:r>
            <w:proofErr w:type="spellEnd"/>
            <w:r>
              <w:rPr>
                <w:sz w:val="18"/>
              </w:rPr>
              <w:t xml:space="preserve">, CCC Dining Hall, Infirmary, possibly Mission 66 buildings, Great Society resources, stone wall at Round Meadow, dry-stack stone walls, culverts, </w:t>
            </w:r>
            <w:proofErr w:type="spellStart"/>
            <w:r>
              <w:rPr>
                <w:sz w:val="18"/>
              </w:rPr>
              <w:t>Braestrup</w:t>
            </w:r>
            <w:proofErr w:type="spellEnd"/>
            <w:r>
              <w:rPr>
                <w:sz w:val="18"/>
              </w:rPr>
              <w:t xml:space="preserve"> buildings and structures, and</w:t>
            </w:r>
            <w:r>
              <w:rPr>
                <w:spacing w:val="-15"/>
                <w:sz w:val="18"/>
              </w:rPr>
              <w:t xml:space="preserve"> </w:t>
            </w:r>
            <w:r>
              <w:rPr>
                <w:sz w:val="18"/>
              </w:rPr>
              <w:t>others.</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1</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1–3 years</w:t>
            </w:r>
          </w:p>
        </w:tc>
        <w:tc>
          <w:tcPr>
            <w:tcW w:w="1800" w:type="dxa"/>
          </w:tcPr>
          <w:p w:rsidR="00593BB7" w:rsidRDefault="008135CE">
            <w:pPr>
              <w:pStyle w:val="TableParagraph"/>
              <w:spacing w:line="208" w:lineRule="exact"/>
              <w:ind w:left="102"/>
              <w:rPr>
                <w:sz w:val="18"/>
              </w:rPr>
            </w:pPr>
            <w:r>
              <w:rPr>
                <w:sz w:val="18"/>
              </w:rPr>
              <w:t>100,000</w:t>
            </w:r>
          </w:p>
        </w:tc>
        <w:tc>
          <w:tcPr>
            <w:tcW w:w="2254" w:type="dxa"/>
          </w:tcPr>
          <w:p w:rsidR="00593BB7" w:rsidRDefault="008135CE">
            <w:pPr>
              <w:pStyle w:val="TableParagraph"/>
              <w:spacing w:line="208" w:lineRule="exact"/>
              <w:ind w:left="102"/>
              <w:rPr>
                <w:sz w:val="18"/>
              </w:rPr>
            </w:pPr>
            <w:r>
              <w:rPr>
                <w:sz w:val="18"/>
              </w:rPr>
              <w:t>CRONPS</w:t>
            </w:r>
          </w:p>
        </w:tc>
        <w:tc>
          <w:tcPr>
            <w:tcW w:w="1350" w:type="dxa"/>
          </w:tcPr>
          <w:p w:rsidR="00593BB7" w:rsidRDefault="008135CE">
            <w:pPr>
              <w:pStyle w:val="TableParagraph"/>
              <w:spacing w:line="208" w:lineRule="exact"/>
              <w:ind w:left="102"/>
              <w:rPr>
                <w:sz w:val="18"/>
              </w:rPr>
            </w:pPr>
            <w:r>
              <w:rPr>
                <w:sz w:val="18"/>
              </w:rPr>
              <w:t>High</w:t>
            </w:r>
          </w:p>
        </w:tc>
      </w:tr>
      <w:tr w:rsidR="00593BB7">
        <w:trPr>
          <w:trHeight w:hRule="exact" w:val="63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67"/>
              <w:rPr>
                <w:sz w:val="18"/>
              </w:rPr>
            </w:pPr>
            <w:r>
              <w:rPr>
                <w:sz w:val="18"/>
              </w:rPr>
              <w:t>2. Develop treatment plan when necessary, as determined by condition assessments</w:t>
            </w:r>
          </w:p>
        </w:tc>
        <w:tc>
          <w:tcPr>
            <w:tcW w:w="2430" w:type="dxa"/>
          </w:tcPr>
          <w:p w:rsidR="00593BB7" w:rsidRDefault="008135CE">
            <w:pPr>
              <w:pStyle w:val="TableParagraph"/>
              <w:spacing w:line="208" w:lineRule="exact"/>
              <w:rPr>
                <w:sz w:val="18"/>
              </w:rPr>
            </w:pPr>
            <w:r>
              <w:rPr>
                <w:sz w:val="18"/>
              </w:rPr>
              <w:t>B</w:t>
            </w:r>
          </w:p>
        </w:tc>
        <w:tc>
          <w:tcPr>
            <w:tcW w:w="1710" w:type="dxa"/>
          </w:tcPr>
          <w:p w:rsidR="00593BB7" w:rsidRDefault="008135CE">
            <w:pPr>
              <w:pStyle w:val="TableParagraph"/>
              <w:spacing w:line="208" w:lineRule="exact"/>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rPr>
                <w:sz w:val="18"/>
              </w:rPr>
            </w:pPr>
            <w:r>
              <w:rPr>
                <w:sz w:val="18"/>
              </w:rPr>
              <w:t>50,000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r w:rsidR="00593BB7">
        <w:trPr>
          <w:trHeight w:hRule="exact" w:val="42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spacing w:line="208" w:lineRule="exact"/>
              <w:rPr>
                <w:sz w:val="18"/>
              </w:rPr>
            </w:pPr>
            <w:r>
              <w:rPr>
                <w:sz w:val="18"/>
              </w:rPr>
              <w:t>3. Implement treatment plan</w:t>
            </w:r>
          </w:p>
        </w:tc>
        <w:tc>
          <w:tcPr>
            <w:tcW w:w="2430" w:type="dxa"/>
          </w:tcPr>
          <w:p w:rsidR="00593BB7" w:rsidRDefault="008135CE">
            <w:pPr>
              <w:pStyle w:val="TableParagraph"/>
              <w:spacing w:line="208" w:lineRule="exact"/>
              <w:ind w:left="102"/>
              <w:rPr>
                <w:sz w:val="18"/>
              </w:rPr>
            </w:pPr>
            <w:r>
              <w:rPr>
                <w:sz w:val="18"/>
              </w:rPr>
              <w:t>B</w:t>
            </w:r>
          </w:p>
        </w:tc>
        <w:tc>
          <w:tcPr>
            <w:tcW w:w="1710" w:type="dxa"/>
          </w:tcPr>
          <w:p w:rsidR="00593BB7" w:rsidRDefault="008135CE">
            <w:pPr>
              <w:pStyle w:val="TableParagraph"/>
              <w:spacing w:line="208" w:lineRule="exact"/>
              <w:rPr>
                <w:sz w:val="18"/>
              </w:rPr>
            </w:pPr>
            <w:r>
              <w:rPr>
                <w:sz w:val="18"/>
              </w:rPr>
              <w:t>3</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2–4 years</w:t>
            </w:r>
          </w:p>
        </w:tc>
        <w:tc>
          <w:tcPr>
            <w:tcW w:w="1800" w:type="dxa"/>
          </w:tcPr>
          <w:p w:rsidR="00593BB7" w:rsidRDefault="008135CE">
            <w:pPr>
              <w:pStyle w:val="TableParagraph"/>
              <w:spacing w:line="208" w:lineRule="exact"/>
              <w:rPr>
                <w:sz w:val="18"/>
              </w:rPr>
            </w:pPr>
            <w:r>
              <w:rPr>
                <w:sz w:val="18"/>
              </w:rPr>
              <w:t>500,000</w:t>
            </w:r>
          </w:p>
        </w:tc>
        <w:tc>
          <w:tcPr>
            <w:tcW w:w="2254" w:type="dxa"/>
          </w:tcPr>
          <w:p w:rsidR="00593BB7" w:rsidRDefault="008135CE">
            <w:pPr>
              <w:pStyle w:val="TableParagraph"/>
              <w:ind w:right="320"/>
              <w:rPr>
                <w:sz w:val="18"/>
              </w:rPr>
            </w:pPr>
            <w:r>
              <w:rPr>
                <w:sz w:val="18"/>
              </w:rPr>
              <w:t>Repair/rehabilitation, or cyclic, line item</w:t>
            </w:r>
          </w:p>
        </w:tc>
        <w:tc>
          <w:tcPr>
            <w:tcW w:w="1350" w:type="dxa"/>
          </w:tcPr>
          <w:p w:rsidR="00593BB7" w:rsidRDefault="00593BB7"/>
        </w:tc>
      </w:tr>
      <w:tr w:rsidR="00593BB7">
        <w:trPr>
          <w:trHeight w:hRule="exact" w:val="846"/>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97"/>
              <w:rPr>
                <w:sz w:val="18"/>
              </w:rPr>
            </w:pPr>
            <w:r>
              <w:rPr>
                <w:sz w:val="18"/>
              </w:rPr>
              <w:t>4. Preservation maintenance plan, including future preventative maintenance treatments</w:t>
            </w:r>
          </w:p>
        </w:tc>
        <w:tc>
          <w:tcPr>
            <w:tcW w:w="2430" w:type="dxa"/>
          </w:tcPr>
          <w:p w:rsidR="00593BB7" w:rsidRDefault="008135CE">
            <w:pPr>
              <w:pStyle w:val="TableParagraph"/>
              <w:rPr>
                <w:sz w:val="18"/>
              </w:rPr>
            </w:pPr>
            <w:r>
              <w:rPr>
                <w:sz w:val="18"/>
              </w:rPr>
              <w:t>B</w:t>
            </w:r>
          </w:p>
        </w:tc>
        <w:tc>
          <w:tcPr>
            <w:tcW w:w="1710" w:type="dxa"/>
          </w:tcPr>
          <w:p w:rsidR="00593BB7" w:rsidRDefault="008135CE">
            <w:pPr>
              <w:pStyle w:val="TableParagraph"/>
              <w:rPr>
                <w:sz w:val="18"/>
              </w:rPr>
            </w:pPr>
            <w:r>
              <w:rPr>
                <w:sz w:val="18"/>
              </w:rPr>
              <w:t>4</w:t>
            </w:r>
          </w:p>
        </w:tc>
        <w:tc>
          <w:tcPr>
            <w:tcW w:w="1620" w:type="dxa"/>
          </w:tcPr>
          <w:p w:rsidR="00593BB7" w:rsidRDefault="00593BB7"/>
        </w:tc>
        <w:tc>
          <w:tcPr>
            <w:tcW w:w="2609" w:type="dxa"/>
          </w:tcPr>
          <w:p w:rsidR="00593BB7" w:rsidRDefault="008135CE">
            <w:pPr>
              <w:pStyle w:val="TableParagraph"/>
              <w:rPr>
                <w:sz w:val="18"/>
              </w:rPr>
            </w:pPr>
            <w:r>
              <w:rPr>
                <w:sz w:val="18"/>
              </w:rPr>
              <w:t>1–2 years</w:t>
            </w:r>
          </w:p>
        </w:tc>
        <w:tc>
          <w:tcPr>
            <w:tcW w:w="1800" w:type="dxa"/>
          </w:tcPr>
          <w:p w:rsidR="00593BB7" w:rsidRDefault="008135CE">
            <w:pPr>
              <w:pStyle w:val="TableParagraph"/>
              <w:rPr>
                <w:sz w:val="18"/>
              </w:rPr>
            </w:pPr>
            <w:r>
              <w:rPr>
                <w:sz w:val="18"/>
              </w:rPr>
              <w:t>25,000</w:t>
            </w:r>
          </w:p>
        </w:tc>
        <w:tc>
          <w:tcPr>
            <w:tcW w:w="2254" w:type="dxa"/>
          </w:tcPr>
          <w:p w:rsidR="00593BB7" w:rsidRDefault="008135CE">
            <w:pPr>
              <w:pStyle w:val="TableParagraph"/>
              <w:rPr>
                <w:sz w:val="18"/>
              </w:rPr>
            </w:pPr>
            <w:r>
              <w:rPr>
                <w:sz w:val="18"/>
              </w:rPr>
              <w:t>CRONPS/ONPS</w:t>
            </w:r>
          </w:p>
        </w:tc>
        <w:tc>
          <w:tcPr>
            <w:tcW w:w="1350" w:type="dxa"/>
          </w:tcPr>
          <w:p w:rsidR="00593BB7" w:rsidRDefault="00593BB7"/>
        </w:tc>
      </w:tr>
      <w:tr w:rsidR="00593BB7">
        <w:trPr>
          <w:trHeight w:hRule="exact" w:val="856"/>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66"/>
              <w:rPr>
                <w:sz w:val="18"/>
              </w:rPr>
            </w:pPr>
            <w:r>
              <w:rPr>
                <w:sz w:val="18"/>
              </w:rPr>
              <w:t>5. Monitor and maintain condition, assess and modify treatment as necessary (ongoing)</w:t>
            </w:r>
          </w:p>
        </w:tc>
        <w:tc>
          <w:tcPr>
            <w:tcW w:w="2430" w:type="dxa"/>
          </w:tcPr>
          <w:p w:rsidR="00593BB7" w:rsidRDefault="008135CE">
            <w:pPr>
              <w:pStyle w:val="TableParagraph"/>
              <w:rPr>
                <w:sz w:val="18"/>
              </w:rPr>
            </w:pPr>
            <w:r>
              <w:rPr>
                <w:sz w:val="18"/>
              </w:rPr>
              <w:t>C</w:t>
            </w:r>
          </w:p>
        </w:tc>
        <w:tc>
          <w:tcPr>
            <w:tcW w:w="1710" w:type="dxa"/>
          </w:tcPr>
          <w:p w:rsidR="00593BB7" w:rsidRDefault="008135CE">
            <w:pPr>
              <w:pStyle w:val="TableParagraph"/>
              <w:ind w:left="102"/>
              <w:rPr>
                <w:sz w:val="18"/>
              </w:rPr>
            </w:pPr>
            <w:r>
              <w:rPr>
                <w:sz w:val="18"/>
              </w:rPr>
              <w:t>5</w:t>
            </w:r>
          </w:p>
        </w:tc>
        <w:tc>
          <w:tcPr>
            <w:tcW w:w="1620" w:type="dxa"/>
          </w:tcPr>
          <w:p w:rsidR="00593BB7" w:rsidRDefault="00593BB7"/>
        </w:tc>
        <w:tc>
          <w:tcPr>
            <w:tcW w:w="2609" w:type="dxa"/>
          </w:tcPr>
          <w:p w:rsidR="00593BB7" w:rsidRDefault="008135CE">
            <w:pPr>
              <w:pStyle w:val="TableParagraph"/>
              <w:rPr>
                <w:sz w:val="18"/>
              </w:rPr>
            </w:pPr>
            <w:r>
              <w:rPr>
                <w:sz w:val="18"/>
              </w:rPr>
              <w:t>Ongoing</w:t>
            </w:r>
          </w:p>
        </w:tc>
        <w:tc>
          <w:tcPr>
            <w:tcW w:w="1800" w:type="dxa"/>
          </w:tcPr>
          <w:p w:rsidR="00593BB7" w:rsidRDefault="008135CE">
            <w:pPr>
              <w:pStyle w:val="TableParagraph"/>
              <w:ind w:right="226"/>
              <w:rPr>
                <w:sz w:val="18"/>
              </w:rPr>
            </w:pPr>
            <w:r>
              <w:rPr>
                <w:sz w:val="18"/>
              </w:rPr>
              <w:t>10,000 per annum (TBD)</w:t>
            </w:r>
          </w:p>
        </w:tc>
        <w:tc>
          <w:tcPr>
            <w:tcW w:w="2254" w:type="dxa"/>
          </w:tcPr>
          <w:p w:rsidR="00593BB7" w:rsidRDefault="008135CE">
            <w:pPr>
              <w:pStyle w:val="TableParagraph"/>
              <w:rPr>
                <w:sz w:val="18"/>
              </w:rPr>
            </w:pPr>
            <w:r>
              <w:rPr>
                <w:sz w:val="18"/>
              </w:rPr>
              <w:t>ONPS</w:t>
            </w:r>
          </w:p>
        </w:tc>
        <w:tc>
          <w:tcPr>
            <w:tcW w:w="1350" w:type="dxa"/>
          </w:tcPr>
          <w:p w:rsidR="00593BB7" w:rsidRDefault="00593BB7"/>
        </w:tc>
      </w:tr>
      <w:tr w:rsidR="00593BB7">
        <w:trPr>
          <w:trHeight w:hRule="exact" w:val="637"/>
        </w:trPr>
        <w:tc>
          <w:tcPr>
            <w:tcW w:w="1814" w:type="dxa"/>
          </w:tcPr>
          <w:p w:rsidR="00593BB7" w:rsidRDefault="008135CE">
            <w:pPr>
              <w:pStyle w:val="TableParagraph"/>
              <w:ind w:right="231"/>
              <w:rPr>
                <w:b/>
                <w:sz w:val="18"/>
              </w:rPr>
            </w:pPr>
            <w:r>
              <w:rPr>
                <w:b/>
                <w:sz w:val="18"/>
              </w:rPr>
              <w:t>Archeological Resources – OIRV</w:t>
            </w:r>
          </w:p>
        </w:tc>
        <w:tc>
          <w:tcPr>
            <w:tcW w:w="1889" w:type="dxa"/>
          </w:tcPr>
          <w:p w:rsidR="00593BB7" w:rsidRDefault="008135CE">
            <w:pPr>
              <w:pStyle w:val="TableParagraph"/>
              <w:ind w:right="136"/>
              <w:rPr>
                <w:sz w:val="18"/>
              </w:rPr>
            </w:pPr>
            <w:r>
              <w:rPr>
                <w:sz w:val="18"/>
              </w:rPr>
              <w:t>Update archeological research and documentation</w:t>
            </w:r>
          </w:p>
        </w:tc>
        <w:tc>
          <w:tcPr>
            <w:tcW w:w="2700" w:type="dxa"/>
          </w:tcPr>
          <w:p w:rsidR="00593BB7" w:rsidRDefault="008135CE">
            <w:pPr>
              <w:pStyle w:val="TableParagraph"/>
              <w:ind w:right="246"/>
              <w:rPr>
                <w:sz w:val="18"/>
              </w:rPr>
            </w:pPr>
            <w:r>
              <w:rPr>
                <w:sz w:val="18"/>
              </w:rPr>
              <w:t>1. Update ASMIS database for site condition and monitor identified sites</w:t>
            </w:r>
          </w:p>
        </w:tc>
        <w:tc>
          <w:tcPr>
            <w:tcW w:w="2430" w:type="dxa"/>
          </w:tcPr>
          <w:p w:rsidR="00593BB7" w:rsidRDefault="008135CE">
            <w:pPr>
              <w:pStyle w:val="TableParagraph"/>
              <w:spacing w:line="208" w:lineRule="exact"/>
              <w:rPr>
                <w:sz w:val="18"/>
              </w:rPr>
            </w:pPr>
            <w:r>
              <w:rPr>
                <w:sz w:val="18"/>
              </w:rPr>
              <w:t>C</w:t>
            </w:r>
          </w:p>
        </w:tc>
        <w:tc>
          <w:tcPr>
            <w:tcW w:w="1710" w:type="dxa"/>
          </w:tcPr>
          <w:p w:rsidR="00593BB7" w:rsidRDefault="008135CE">
            <w:pPr>
              <w:pStyle w:val="TableParagraph"/>
              <w:spacing w:line="208" w:lineRule="exact"/>
              <w:rPr>
                <w:sz w:val="18"/>
              </w:rPr>
            </w:pPr>
            <w:r>
              <w:rPr>
                <w:sz w:val="18"/>
              </w:rPr>
              <w:t>1</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ind w:left="104"/>
              <w:rPr>
                <w:sz w:val="18"/>
              </w:rPr>
            </w:pPr>
            <w:r>
              <w:rPr>
                <w:sz w:val="18"/>
              </w:rPr>
              <w:t>10,000</w:t>
            </w:r>
          </w:p>
        </w:tc>
        <w:tc>
          <w:tcPr>
            <w:tcW w:w="2254" w:type="dxa"/>
          </w:tcPr>
          <w:p w:rsidR="00593BB7" w:rsidRDefault="008135CE">
            <w:pPr>
              <w:pStyle w:val="TableParagraph"/>
              <w:spacing w:line="208" w:lineRule="exact"/>
              <w:ind w:left="104"/>
              <w:rPr>
                <w:sz w:val="18"/>
              </w:rPr>
            </w:pPr>
            <w:r>
              <w:rPr>
                <w:sz w:val="18"/>
              </w:rPr>
              <w:t>CRONPS</w:t>
            </w:r>
          </w:p>
        </w:tc>
        <w:tc>
          <w:tcPr>
            <w:tcW w:w="1350" w:type="dxa"/>
          </w:tcPr>
          <w:p w:rsidR="00593BB7" w:rsidRDefault="008135CE">
            <w:pPr>
              <w:pStyle w:val="TableParagraph"/>
              <w:spacing w:line="208" w:lineRule="exact"/>
              <w:ind w:left="104"/>
              <w:rPr>
                <w:sz w:val="18"/>
              </w:rPr>
            </w:pPr>
            <w:r>
              <w:rPr>
                <w:sz w:val="18"/>
              </w:rPr>
              <w:t>Low</w:t>
            </w:r>
          </w:p>
        </w:tc>
      </w:tr>
      <w:tr w:rsidR="00593BB7">
        <w:trPr>
          <w:trHeight w:hRule="exact" w:val="42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86"/>
              <w:rPr>
                <w:sz w:val="18"/>
              </w:rPr>
            </w:pPr>
            <w:r>
              <w:rPr>
                <w:sz w:val="18"/>
              </w:rPr>
              <w:t>2. Add newly identified sites to ASMIS database</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rPr>
                <w:sz w:val="18"/>
              </w:rPr>
            </w:pPr>
            <w:r>
              <w:rPr>
                <w:sz w:val="18"/>
              </w:rPr>
              <w:t>2,000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r w:rsidR="00593BB7">
        <w:trPr>
          <w:trHeight w:hRule="exact" w:val="1211"/>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427"/>
              <w:rPr>
                <w:sz w:val="18"/>
              </w:rPr>
            </w:pPr>
            <w:r>
              <w:rPr>
                <w:sz w:val="18"/>
              </w:rPr>
              <w:t xml:space="preserve">3. Identify </w:t>
            </w:r>
            <w:proofErr w:type="spellStart"/>
            <w:r>
              <w:rPr>
                <w:sz w:val="18"/>
              </w:rPr>
              <w:t>unsurveyed</w:t>
            </w:r>
            <w:proofErr w:type="spellEnd"/>
            <w:r>
              <w:rPr>
                <w:sz w:val="18"/>
              </w:rPr>
              <w:t xml:space="preserve"> areas with high probability for archeological resources (see LBG 2011 for specific recommendations)</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ind w:left="102"/>
              <w:rPr>
                <w:sz w:val="18"/>
              </w:rPr>
            </w:pPr>
            <w:r>
              <w:rPr>
                <w:sz w:val="18"/>
              </w:rPr>
              <w:t>3</w:t>
            </w:r>
          </w:p>
        </w:tc>
        <w:tc>
          <w:tcPr>
            <w:tcW w:w="1620" w:type="dxa"/>
          </w:tcPr>
          <w:p w:rsidR="00593BB7" w:rsidRDefault="00593BB7"/>
        </w:tc>
        <w:tc>
          <w:tcPr>
            <w:tcW w:w="2609" w:type="dxa"/>
          </w:tcPr>
          <w:p w:rsidR="00593BB7" w:rsidRDefault="008135CE">
            <w:pPr>
              <w:pStyle w:val="TableParagraph"/>
              <w:rPr>
                <w:sz w:val="18"/>
              </w:rPr>
            </w:pPr>
            <w:r>
              <w:rPr>
                <w:sz w:val="18"/>
              </w:rPr>
              <w:t>1–2 years</w:t>
            </w:r>
          </w:p>
        </w:tc>
        <w:tc>
          <w:tcPr>
            <w:tcW w:w="1800" w:type="dxa"/>
          </w:tcPr>
          <w:p w:rsidR="00593BB7" w:rsidRDefault="008135CE">
            <w:pPr>
              <w:pStyle w:val="TableParagraph"/>
              <w:ind w:left="102"/>
              <w:rPr>
                <w:sz w:val="18"/>
              </w:rPr>
            </w:pPr>
            <w:r>
              <w:rPr>
                <w:sz w:val="18"/>
              </w:rPr>
              <w:t>5,000</w:t>
            </w:r>
          </w:p>
        </w:tc>
        <w:tc>
          <w:tcPr>
            <w:tcW w:w="2254" w:type="dxa"/>
          </w:tcPr>
          <w:p w:rsidR="00593BB7" w:rsidRDefault="008135CE">
            <w:pPr>
              <w:pStyle w:val="TableParagraph"/>
              <w:ind w:left="102"/>
              <w:rPr>
                <w:sz w:val="18"/>
              </w:rPr>
            </w:pPr>
            <w:r>
              <w:rPr>
                <w:sz w:val="18"/>
              </w:rPr>
              <w:t>CRONPS</w:t>
            </w:r>
          </w:p>
        </w:tc>
        <w:tc>
          <w:tcPr>
            <w:tcW w:w="1350" w:type="dxa"/>
          </w:tcPr>
          <w:p w:rsidR="00593BB7" w:rsidRDefault="00593BB7"/>
        </w:tc>
      </w:tr>
      <w:tr w:rsidR="00593BB7">
        <w:trPr>
          <w:trHeight w:hRule="exact" w:val="910"/>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546"/>
              <w:jc w:val="both"/>
              <w:rPr>
                <w:sz w:val="18"/>
              </w:rPr>
            </w:pPr>
            <w:r>
              <w:rPr>
                <w:sz w:val="18"/>
              </w:rPr>
              <w:t>4. Conduct site evaluation studies (see LBG 2011 for specific recommendations)</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rPr>
                <w:sz w:val="18"/>
              </w:rPr>
            </w:pPr>
            <w:r>
              <w:rPr>
                <w:sz w:val="18"/>
              </w:rPr>
              <w:t>4</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3–5 years</w:t>
            </w:r>
          </w:p>
        </w:tc>
        <w:tc>
          <w:tcPr>
            <w:tcW w:w="1800" w:type="dxa"/>
          </w:tcPr>
          <w:p w:rsidR="00593BB7" w:rsidRDefault="008135CE">
            <w:pPr>
              <w:pStyle w:val="TableParagraph"/>
              <w:spacing w:line="208" w:lineRule="exact"/>
              <w:ind w:left="102"/>
              <w:rPr>
                <w:sz w:val="18"/>
              </w:rPr>
            </w:pPr>
            <w:r>
              <w:rPr>
                <w:sz w:val="18"/>
              </w:rPr>
              <w:t>400,000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r w:rsidR="00593BB7">
        <w:trPr>
          <w:trHeight w:hRule="exact" w:val="107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57"/>
              <w:rPr>
                <w:sz w:val="18"/>
              </w:rPr>
            </w:pPr>
            <w:r>
              <w:rPr>
                <w:sz w:val="18"/>
              </w:rPr>
              <w:t>5. Examine threats and develop management plans if it is determined that certain archeological resources are threatened</w:t>
            </w:r>
          </w:p>
        </w:tc>
        <w:tc>
          <w:tcPr>
            <w:tcW w:w="2430" w:type="dxa"/>
          </w:tcPr>
          <w:p w:rsidR="00593BB7" w:rsidRDefault="008135CE">
            <w:pPr>
              <w:pStyle w:val="TableParagraph"/>
              <w:spacing w:line="208" w:lineRule="exact"/>
              <w:rPr>
                <w:sz w:val="18"/>
              </w:rPr>
            </w:pPr>
            <w:r>
              <w:rPr>
                <w:sz w:val="18"/>
              </w:rPr>
              <w:t>B</w:t>
            </w:r>
          </w:p>
        </w:tc>
        <w:tc>
          <w:tcPr>
            <w:tcW w:w="1710" w:type="dxa"/>
          </w:tcPr>
          <w:p w:rsidR="00593BB7" w:rsidRDefault="008135CE">
            <w:pPr>
              <w:pStyle w:val="TableParagraph"/>
              <w:spacing w:line="208" w:lineRule="exact"/>
              <w:rPr>
                <w:sz w:val="18"/>
              </w:rPr>
            </w:pPr>
            <w:r>
              <w:rPr>
                <w:sz w:val="18"/>
              </w:rPr>
              <w:t>nondependent</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rPr>
                <w:sz w:val="18"/>
              </w:rPr>
            </w:pPr>
            <w:r>
              <w:rPr>
                <w:sz w:val="18"/>
              </w:rPr>
              <w:t>50,000</w:t>
            </w:r>
          </w:p>
        </w:tc>
        <w:tc>
          <w:tcPr>
            <w:tcW w:w="2254" w:type="dxa"/>
          </w:tcPr>
          <w:p w:rsidR="00593BB7" w:rsidRDefault="008135CE">
            <w:pPr>
              <w:pStyle w:val="TableParagraph"/>
              <w:spacing w:line="208" w:lineRule="exact"/>
              <w:rPr>
                <w:sz w:val="18"/>
              </w:rPr>
            </w:pPr>
            <w:r>
              <w:rPr>
                <w:sz w:val="18"/>
              </w:rPr>
              <w:t>ONPS</w:t>
            </w:r>
          </w:p>
        </w:tc>
        <w:tc>
          <w:tcPr>
            <w:tcW w:w="1350" w:type="dxa"/>
          </w:tcPr>
          <w:p w:rsidR="00593BB7" w:rsidRDefault="00593BB7"/>
        </w:tc>
      </w:tr>
    </w:tbl>
    <w:p w:rsidR="00593BB7" w:rsidRDefault="00593BB7">
      <w:pPr>
        <w:sectPr w:rsidR="00593BB7">
          <w:headerReference w:type="default" r:id="rId355"/>
          <w:footerReference w:type="default" r:id="rId356"/>
          <w:pgSz w:w="24480" w:h="15840" w:orient="landscape"/>
          <w:pgMar w:top="1440" w:right="2760" w:bottom="920" w:left="1300" w:header="0" w:footer="731" w:gutter="0"/>
          <w:pgNumType w:start="76"/>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8"/>
        </w:trPr>
        <w:tc>
          <w:tcPr>
            <w:tcW w:w="20176" w:type="dxa"/>
            <w:gridSpan w:val="10"/>
            <w:shd w:val="clear" w:color="auto" w:fill="C5D7EE"/>
          </w:tcPr>
          <w:p w:rsidR="00593BB7" w:rsidRDefault="008135CE">
            <w:pPr>
              <w:pStyle w:val="TableParagraph"/>
              <w:spacing w:before="81"/>
              <w:rPr>
                <w:b/>
                <w:sz w:val="18"/>
              </w:rPr>
            </w:pPr>
            <w:r>
              <w:rPr>
                <w:b/>
                <w:sz w:val="18"/>
              </w:rPr>
              <w:lastRenderedPageBreak/>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2"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2"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2" w:lineRule="exact"/>
              <w:rPr>
                <w:b/>
                <w:sz w:val="18"/>
              </w:rPr>
            </w:pPr>
            <w:r>
              <w:rPr>
                <w:b/>
                <w:sz w:val="18"/>
              </w:rPr>
              <w:t>Estimated Duration (Years)</w:t>
            </w:r>
          </w:p>
        </w:tc>
        <w:tc>
          <w:tcPr>
            <w:tcW w:w="1800" w:type="dxa"/>
            <w:shd w:val="clear" w:color="auto" w:fill="C5D7EE"/>
          </w:tcPr>
          <w:p w:rsidR="00593BB7" w:rsidRDefault="008135CE">
            <w:pPr>
              <w:pStyle w:val="TableParagraph"/>
              <w:spacing w:line="212" w:lineRule="exact"/>
              <w:rPr>
                <w:b/>
                <w:sz w:val="18"/>
              </w:rPr>
            </w:pPr>
            <w:r>
              <w:rPr>
                <w:b/>
                <w:sz w:val="18"/>
              </w:rPr>
              <w:t>Cost</w:t>
            </w:r>
          </w:p>
        </w:tc>
        <w:tc>
          <w:tcPr>
            <w:tcW w:w="2254" w:type="dxa"/>
            <w:shd w:val="clear" w:color="auto" w:fill="C5D7EE"/>
          </w:tcPr>
          <w:p w:rsidR="00593BB7" w:rsidRDefault="008135CE">
            <w:pPr>
              <w:pStyle w:val="TableParagraph"/>
              <w:spacing w:line="212"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1264"/>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267"/>
              <w:rPr>
                <w:sz w:val="18"/>
              </w:rPr>
            </w:pPr>
            <w:r>
              <w:rPr>
                <w:sz w:val="18"/>
              </w:rPr>
              <w:t>6. Develop Archeological Resources Protection Act strategy for law enforcement rangers, maintenance staff, resource managers, and other park staff</w:t>
            </w:r>
          </w:p>
        </w:tc>
        <w:tc>
          <w:tcPr>
            <w:tcW w:w="2430" w:type="dxa"/>
          </w:tcPr>
          <w:p w:rsidR="00593BB7" w:rsidRDefault="008135CE">
            <w:pPr>
              <w:pStyle w:val="TableParagraph"/>
              <w:spacing w:line="208" w:lineRule="exact"/>
              <w:rPr>
                <w:sz w:val="18"/>
              </w:rPr>
            </w:pPr>
            <w:r>
              <w:rPr>
                <w:sz w:val="18"/>
              </w:rPr>
              <w:t>B</w:t>
            </w:r>
          </w:p>
        </w:tc>
        <w:tc>
          <w:tcPr>
            <w:tcW w:w="1710" w:type="dxa"/>
          </w:tcPr>
          <w:p w:rsidR="00593BB7" w:rsidRDefault="008135CE">
            <w:pPr>
              <w:pStyle w:val="TableParagraph"/>
              <w:spacing w:line="208" w:lineRule="exact"/>
              <w:rPr>
                <w:sz w:val="18"/>
              </w:rPr>
            </w:pPr>
            <w:r>
              <w:rPr>
                <w:sz w:val="18"/>
              </w:rPr>
              <w:t>nondependent</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 (once every 2 years)</w:t>
            </w:r>
          </w:p>
        </w:tc>
        <w:tc>
          <w:tcPr>
            <w:tcW w:w="1800" w:type="dxa"/>
          </w:tcPr>
          <w:p w:rsidR="00593BB7" w:rsidRDefault="008135CE">
            <w:pPr>
              <w:pStyle w:val="TableParagraph"/>
              <w:spacing w:line="208" w:lineRule="exact"/>
              <w:ind w:left="104"/>
              <w:rPr>
                <w:sz w:val="18"/>
              </w:rPr>
            </w:pPr>
            <w:r>
              <w:rPr>
                <w:sz w:val="18"/>
              </w:rPr>
              <w:t>2,000</w:t>
            </w:r>
          </w:p>
        </w:tc>
        <w:tc>
          <w:tcPr>
            <w:tcW w:w="2254" w:type="dxa"/>
          </w:tcPr>
          <w:p w:rsidR="00593BB7" w:rsidRDefault="008135CE">
            <w:pPr>
              <w:pStyle w:val="TableParagraph"/>
              <w:spacing w:line="208" w:lineRule="exact"/>
              <w:ind w:left="104"/>
              <w:rPr>
                <w:sz w:val="18"/>
              </w:rPr>
            </w:pPr>
            <w:r>
              <w:rPr>
                <w:sz w:val="18"/>
              </w:rPr>
              <w:t>ONPS – Regional Support</w:t>
            </w:r>
          </w:p>
        </w:tc>
        <w:tc>
          <w:tcPr>
            <w:tcW w:w="1350" w:type="dxa"/>
          </w:tcPr>
          <w:p w:rsidR="00593BB7" w:rsidRDefault="008135CE">
            <w:pPr>
              <w:pStyle w:val="TableParagraph"/>
              <w:spacing w:line="208" w:lineRule="exact"/>
              <w:ind w:left="102"/>
              <w:rPr>
                <w:sz w:val="18"/>
              </w:rPr>
            </w:pPr>
            <w:r>
              <w:rPr>
                <w:sz w:val="18"/>
              </w:rPr>
              <w:t>High</w:t>
            </w:r>
          </w:p>
        </w:tc>
      </w:tr>
      <w:tr w:rsidR="00593BB7">
        <w:trPr>
          <w:trHeight w:hRule="exact" w:val="846"/>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13"/>
              <w:jc w:val="both"/>
              <w:rPr>
                <w:sz w:val="18"/>
              </w:rPr>
            </w:pPr>
            <w:r>
              <w:rPr>
                <w:sz w:val="18"/>
              </w:rPr>
              <w:t>7. Conduct additional phase I or II archeological survey for future ground-disturbing activities (per section 106)</w:t>
            </w:r>
          </w:p>
        </w:tc>
        <w:tc>
          <w:tcPr>
            <w:tcW w:w="2430" w:type="dxa"/>
          </w:tcPr>
          <w:p w:rsidR="00593BB7" w:rsidRDefault="008135CE">
            <w:pPr>
              <w:pStyle w:val="TableParagraph"/>
              <w:spacing w:line="208" w:lineRule="exact"/>
              <w:rPr>
                <w:sz w:val="18"/>
              </w:rPr>
            </w:pPr>
            <w:r>
              <w:rPr>
                <w:sz w:val="18"/>
              </w:rPr>
              <w:t>A, B</w:t>
            </w:r>
          </w:p>
        </w:tc>
        <w:tc>
          <w:tcPr>
            <w:tcW w:w="1710" w:type="dxa"/>
          </w:tcPr>
          <w:p w:rsidR="00593BB7" w:rsidRDefault="008135CE">
            <w:pPr>
              <w:pStyle w:val="TableParagraph"/>
              <w:spacing w:line="208" w:lineRule="exact"/>
              <w:ind w:left="102"/>
              <w:rPr>
                <w:sz w:val="18"/>
              </w:rPr>
            </w:pPr>
            <w:r>
              <w:rPr>
                <w:sz w:val="18"/>
              </w:rPr>
              <w:t>nondependent</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rPr>
                <w:sz w:val="18"/>
              </w:rPr>
            </w:pPr>
            <w:r>
              <w:rPr>
                <w:sz w:val="18"/>
              </w:rPr>
              <w:t>50,000</w:t>
            </w:r>
          </w:p>
        </w:tc>
        <w:tc>
          <w:tcPr>
            <w:tcW w:w="2254" w:type="dxa"/>
          </w:tcPr>
          <w:p w:rsidR="00593BB7" w:rsidRDefault="008135CE">
            <w:pPr>
              <w:pStyle w:val="TableParagraph"/>
              <w:spacing w:line="208" w:lineRule="exact"/>
              <w:ind w:left="104"/>
              <w:rPr>
                <w:sz w:val="18"/>
              </w:rPr>
            </w:pPr>
            <w:r>
              <w:rPr>
                <w:sz w:val="18"/>
              </w:rPr>
              <w:t>Project</w:t>
            </w:r>
          </w:p>
        </w:tc>
        <w:tc>
          <w:tcPr>
            <w:tcW w:w="1350" w:type="dxa"/>
          </w:tcPr>
          <w:p w:rsidR="00593BB7" w:rsidRDefault="00593BB7"/>
        </w:tc>
      </w:tr>
      <w:tr w:rsidR="00593BB7">
        <w:trPr>
          <w:trHeight w:hRule="exact" w:val="636"/>
        </w:trPr>
        <w:tc>
          <w:tcPr>
            <w:tcW w:w="1814" w:type="dxa"/>
          </w:tcPr>
          <w:p w:rsidR="00593BB7" w:rsidRDefault="008135CE">
            <w:pPr>
              <w:pStyle w:val="TableParagraph"/>
              <w:ind w:right="151"/>
              <w:rPr>
                <w:b/>
                <w:sz w:val="18"/>
              </w:rPr>
            </w:pPr>
            <w:r>
              <w:rPr>
                <w:b/>
                <w:sz w:val="18"/>
              </w:rPr>
              <w:t>Museum Collections – OIRV</w:t>
            </w:r>
          </w:p>
        </w:tc>
        <w:tc>
          <w:tcPr>
            <w:tcW w:w="1889" w:type="dxa"/>
          </w:tcPr>
          <w:p w:rsidR="00593BB7" w:rsidRDefault="008135CE">
            <w:pPr>
              <w:pStyle w:val="TableParagraph"/>
              <w:ind w:right="186"/>
              <w:rPr>
                <w:sz w:val="18"/>
              </w:rPr>
            </w:pPr>
            <w:r>
              <w:rPr>
                <w:sz w:val="18"/>
              </w:rPr>
              <w:t>Preserve and protect park museum collections</w:t>
            </w:r>
          </w:p>
        </w:tc>
        <w:tc>
          <w:tcPr>
            <w:tcW w:w="2700" w:type="dxa"/>
          </w:tcPr>
          <w:p w:rsidR="00593BB7" w:rsidRDefault="008135CE">
            <w:pPr>
              <w:pStyle w:val="TableParagraph"/>
              <w:ind w:right="287"/>
              <w:rPr>
                <w:sz w:val="18"/>
              </w:rPr>
            </w:pPr>
            <w:r>
              <w:rPr>
                <w:sz w:val="18"/>
              </w:rPr>
              <w:t>1. Accession backlog of museum objects and evaluate archival collection.</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8135CE">
            <w:pPr>
              <w:pStyle w:val="TableParagraph"/>
              <w:spacing w:line="208" w:lineRule="exact"/>
              <w:ind w:left="102"/>
              <w:rPr>
                <w:sz w:val="18"/>
              </w:rPr>
            </w:pPr>
            <w:r>
              <w:rPr>
                <w:sz w:val="18"/>
              </w:rPr>
              <w:t>1</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rPr>
                <w:sz w:val="18"/>
              </w:rPr>
            </w:pPr>
            <w:r>
              <w:rPr>
                <w:sz w:val="18"/>
              </w:rPr>
              <w:t>10,000</w:t>
            </w:r>
          </w:p>
        </w:tc>
        <w:tc>
          <w:tcPr>
            <w:tcW w:w="2254" w:type="dxa"/>
          </w:tcPr>
          <w:p w:rsidR="00593BB7" w:rsidRDefault="008135CE">
            <w:pPr>
              <w:pStyle w:val="TableParagraph"/>
              <w:spacing w:line="208" w:lineRule="exact"/>
              <w:rPr>
                <w:sz w:val="18"/>
              </w:rPr>
            </w:pPr>
            <w:r>
              <w:rPr>
                <w:sz w:val="18"/>
              </w:rPr>
              <w:t>ONPS</w:t>
            </w:r>
          </w:p>
        </w:tc>
        <w:tc>
          <w:tcPr>
            <w:tcW w:w="1350" w:type="dxa"/>
          </w:tcPr>
          <w:p w:rsidR="00593BB7" w:rsidRDefault="008135CE">
            <w:pPr>
              <w:pStyle w:val="TableParagraph"/>
              <w:spacing w:line="208" w:lineRule="exact"/>
              <w:ind w:left="102"/>
              <w:rPr>
                <w:sz w:val="18"/>
              </w:rPr>
            </w:pPr>
            <w:r>
              <w:rPr>
                <w:sz w:val="18"/>
              </w:rPr>
              <w:t>Medium</w:t>
            </w:r>
          </w:p>
        </w:tc>
      </w:tr>
      <w:tr w:rsidR="00593BB7">
        <w:trPr>
          <w:trHeight w:hRule="exact" w:val="44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227"/>
              <w:rPr>
                <w:sz w:val="18"/>
              </w:rPr>
            </w:pPr>
            <w:r>
              <w:rPr>
                <w:sz w:val="18"/>
              </w:rPr>
              <w:t>2. Improve storage and exhibit of museum collections</w:t>
            </w:r>
          </w:p>
        </w:tc>
        <w:tc>
          <w:tcPr>
            <w:tcW w:w="2430" w:type="dxa"/>
          </w:tcPr>
          <w:p w:rsidR="00593BB7" w:rsidRDefault="008135CE">
            <w:pPr>
              <w:pStyle w:val="TableParagraph"/>
              <w:rPr>
                <w:sz w:val="18"/>
              </w:rPr>
            </w:pPr>
            <w:r>
              <w:rPr>
                <w:sz w:val="18"/>
              </w:rPr>
              <w:t>B, C</w:t>
            </w:r>
          </w:p>
        </w:tc>
        <w:tc>
          <w:tcPr>
            <w:tcW w:w="1710" w:type="dxa"/>
          </w:tcPr>
          <w:p w:rsidR="00593BB7" w:rsidRDefault="008135CE">
            <w:pPr>
              <w:pStyle w:val="TableParagraph"/>
              <w:ind w:left="102"/>
              <w:rPr>
                <w:sz w:val="18"/>
              </w:rPr>
            </w:pPr>
            <w:r>
              <w:rPr>
                <w:sz w:val="18"/>
              </w:rPr>
              <w:t>nondependent</w:t>
            </w:r>
          </w:p>
        </w:tc>
        <w:tc>
          <w:tcPr>
            <w:tcW w:w="1620" w:type="dxa"/>
          </w:tcPr>
          <w:p w:rsidR="00593BB7" w:rsidRDefault="00593BB7"/>
        </w:tc>
        <w:tc>
          <w:tcPr>
            <w:tcW w:w="2609" w:type="dxa"/>
          </w:tcPr>
          <w:p w:rsidR="00593BB7" w:rsidRDefault="008135CE">
            <w:pPr>
              <w:pStyle w:val="TableParagraph"/>
              <w:rPr>
                <w:sz w:val="18"/>
              </w:rPr>
            </w:pPr>
            <w:r>
              <w:rPr>
                <w:sz w:val="18"/>
              </w:rPr>
              <w:t>3–5 years</w:t>
            </w:r>
          </w:p>
        </w:tc>
        <w:tc>
          <w:tcPr>
            <w:tcW w:w="1800" w:type="dxa"/>
          </w:tcPr>
          <w:p w:rsidR="00593BB7" w:rsidRDefault="008135CE">
            <w:pPr>
              <w:pStyle w:val="TableParagraph"/>
              <w:rPr>
                <w:sz w:val="18"/>
              </w:rPr>
            </w:pPr>
            <w:r>
              <w:rPr>
                <w:sz w:val="18"/>
              </w:rPr>
              <w:t>100,000</w:t>
            </w:r>
          </w:p>
        </w:tc>
        <w:tc>
          <w:tcPr>
            <w:tcW w:w="2254" w:type="dxa"/>
          </w:tcPr>
          <w:p w:rsidR="00593BB7" w:rsidRDefault="008135CE">
            <w:pPr>
              <w:pStyle w:val="TableParagraph"/>
              <w:rPr>
                <w:sz w:val="18"/>
              </w:rPr>
            </w:pPr>
            <w:r>
              <w:rPr>
                <w:sz w:val="18"/>
              </w:rPr>
              <w:t>Project</w:t>
            </w:r>
          </w:p>
        </w:tc>
        <w:tc>
          <w:tcPr>
            <w:tcW w:w="1350" w:type="dxa"/>
          </w:tcPr>
          <w:p w:rsidR="00593BB7" w:rsidRDefault="00593BB7"/>
        </w:tc>
      </w:tr>
      <w:tr w:rsidR="00593BB7">
        <w:trPr>
          <w:trHeight w:hRule="exact" w:val="1264"/>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17"/>
              <w:rPr>
                <w:sz w:val="18"/>
              </w:rPr>
            </w:pPr>
            <w:r>
              <w:rPr>
                <w:sz w:val="18"/>
              </w:rPr>
              <w:t>3. Improve storage condition of archival collection. Put objects, such as historic drawings, photos, film, etc., into improved, protected file folders, fireproof cabinets, etc.</w:t>
            </w:r>
          </w:p>
        </w:tc>
        <w:tc>
          <w:tcPr>
            <w:tcW w:w="2430" w:type="dxa"/>
          </w:tcPr>
          <w:p w:rsidR="00593BB7" w:rsidRDefault="008135CE">
            <w:pPr>
              <w:pStyle w:val="TableParagraph"/>
              <w:spacing w:line="208" w:lineRule="exact"/>
              <w:rPr>
                <w:sz w:val="18"/>
              </w:rPr>
            </w:pPr>
            <w:r>
              <w:rPr>
                <w:sz w:val="18"/>
              </w:rPr>
              <w:t>B</w:t>
            </w:r>
          </w:p>
        </w:tc>
        <w:tc>
          <w:tcPr>
            <w:tcW w:w="1710" w:type="dxa"/>
          </w:tcPr>
          <w:p w:rsidR="00593BB7" w:rsidRDefault="008135CE">
            <w:pPr>
              <w:pStyle w:val="TableParagraph"/>
              <w:spacing w:line="208" w:lineRule="exact"/>
              <w:rPr>
                <w:sz w:val="18"/>
              </w:rPr>
            </w:pPr>
            <w:r>
              <w:rPr>
                <w:sz w:val="18"/>
              </w:rPr>
              <w:t>2</w:t>
            </w:r>
          </w:p>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1–2 years</w:t>
            </w:r>
          </w:p>
        </w:tc>
        <w:tc>
          <w:tcPr>
            <w:tcW w:w="1800" w:type="dxa"/>
          </w:tcPr>
          <w:p w:rsidR="00593BB7" w:rsidRDefault="008135CE">
            <w:pPr>
              <w:pStyle w:val="TableParagraph"/>
              <w:spacing w:line="208" w:lineRule="exact"/>
              <w:rPr>
                <w:sz w:val="18"/>
              </w:rPr>
            </w:pPr>
            <w:r>
              <w:rPr>
                <w:sz w:val="18"/>
              </w:rPr>
              <w:t>10,000</w:t>
            </w:r>
          </w:p>
        </w:tc>
        <w:tc>
          <w:tcPr>
            <w:tcW w:w="2254" w:type="dxa"/>
          </w:tcPr>
          <w:p w:rsidR="00593BB7" w:rsidRDefault="008135CE">
            <w:pPr>
              <w:pStyle w:val="TableParagraph"/>
              <w:spacing w:line="208" w:lineRule="exact"/>
              <w:rPr>
                <w:sz w:val="18"/>
              </w:rPr>
            </w:pPr>
            <w:r>
              <w:rPr>
                <w:sz w:val="18"/>
              </w:rPr>
              <w:t>CRONPS</w:t>
            </w:r>
          </w:p>
        </w:tc>
        <w:tc>
          <w:tcPr>
            <w:tcW w:w="1350" w:type="dxa"/>
          </w:tcPr>
          <w:p w:rsidR="00593BB7" w:rsidRDefault="00593BB7"/>
        </w:tc>
      </w:tr>
      <w:tr w:rsidR="00593BB7">
        <w:trPr>
          <w:trHeight w:hRule="exact" w:val="63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417"/>
              <w:rPr>
                <w:sz w:val="18"/>
              </w:rPr>
            </w:pPr>
            <w:r>
              <w:rPr>
                <w:sz w:val="18"/>
              </w:rPr>
              <w:t xml:space="preserve">4. Evaluate objects from the craft center/living history program for </w:t>
            </w:r>
            <w:proofErr w:type="spellStart"/>
            <w:r>
              <w:rPr>
                <w:sz w:val="18"/>
              </w:rPr>
              <w:t>deaccession</w:t>
            </w:r>
            <w:proofErr w:type="spellEnd"/>
          </w:p>
        </w:tc>
        <w:tc>
          <w:tcPr>
            <w:tcW w:w="2430" w:type="dxa"/>
          </w:tcPr>
          <w:p w:rsidR="00593BB7" w:rsidRDefault="008135CE">
            <w:pPr>
              <w:pStyle w:val="TableParagraph"/>
              <w:rPr>
                <w:sz w:val="18"/>
              </w:rPr>
            </w:pPr>
            <w:r>
              <w:rPr>
                <w:sz w:val="18"/>
              </w:rPr>
              <w:t>A, B</w:t>
            </w:r>
          </w:p>
        </w:tc>
        <w:tc>
          <w:tcPr>
            <w:tcW w:w="1710" w:type="dxa"/>
          </w:tcPr>
          <w:p w:rsidR="00593BB7" w:rsidRDefault="00593BB7"/>
        </w:tc>
        <w:tc>
          <w:tcPr>
            <w:tcW w:w="1620" w:type="dxa"/>
          </w:tcPr>
          <w:p w:rsidR="00593BB7" w:rsidRDefault="00593BB7"/>
        </w:tc>
        <w:tc>
          <w:tcPr>
            <w:tcW w:w="2609" w:type="dxa"/>
          </w:tcPr>
          <w:p w:rsidR="00593BB7" w:rsidRDefault="008135CE">
            <w:pPr>
              <w:pStyle w:val="TableParagraph"/>
              <w:ind w:left="102"/>
              <w:rPr>
                <w:sz w:val="18"/>
              </w:rPr>
            </w:pPr>
            <w:r>
              <w:rPr>
                <w:sz w:val="18"/>
              </w:rPr>
              <w:t>1 year</w:t>
            </w:r>
          </w:p>
        </w:tc>
        <w:tc>
          <w:tcPr>
            <w:tcW w:w="1800" w:type="dxa"/>
          </w:tcPr>
          <w:p w:rsidR="00593BB7" w:rsidRDefault="008135CE">
            <w:pPr>
              <w:pStyle w:val="TableParagraph"/>
              <w:ind w:left="102"/>
              <w:rPr>
                <w:sz w:val="18"/>
              </w:rPr>
            </w:pPr>
            <w:r>
              <w:rPr>
                <w:sz w:val="18"/>
              </w:rPr>
              <w:t>2,000</w:t>
            </w:r>
          </w:p>
        </w:tc>
        <w:tc>
          <w:tcPr>
            <w:tcW w:w="2254" w:type="dxa"/>
          </w:tcPr>
          <w:p w:rsidR="00593BB7" w:rsidRDefault="008135CE">
            <w:pPr>
              <w:pStyle w:val="TableParagraph"/>
              <w:rPr>
                <w:sz w:val="18"/>
              </w:rPr>
            </w:pPr>
            <w:r>
              <w:rPr>
                <w:sz w:val="18"/>
              </w:rPr>
              <w:t>ONPS</w:t>
            </w:r>
          </w:p>
        </w:tc>
        <w:tc>
          <w:tcPr>
            <w:tcW w:w="1350" w:type="dxa"/>
          </w:tcPr>
          <w:p w:rsidR="00593BB7" w:rsidRDefault="00593BB7"/>
        </w:tc>
      </w:tr>
      <w:tr w:rsidR="00593BB7">
        <w:trPr>
          <w:trHeight w:hRule="exact" w:val="440"/>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96"/>
              <w:rPr>
                <w:sz w:val="18"/>
              </w:rPr>
            </w:pPr>
            <w:r>
              <w:rPr>
                <w:sz w:val="18"/>
              </w:rPr>
              <w:t>5. Review and update scope of collections statement</w:t>
            </w:r>
          </w:p>
        </w:tc>
        <w:tc>
          <w:tcPr>
            <w:tcW w:w="2430" w:type="dxa"/>
          </w:tcPr>
          <w:p w:rsidR="00593BB7" w:rsidRDefault="008135CE">
            <w:pPr>
              <w:pStyle w:val="TableParagraph"/>
              <w:spacing w:line="208" w:lineRule="exact"/>
              <w:rPr>
                <w:sz w:val="18"/>
              </w:rPr>
            </w:pPr>
            <w:r>
              <w:rPr>
                <w:sz w:val="18"/>
              </w:rPr>
              <w:t>B</w:t>
            </w:r>
          </w:p>
        </w:tc>
        <w:tc>
          <w:tcPr>
            <w:tcW w:w="1710" w:type="dxa"/>
          </w:tcPr>
          <w:p w:rsidR="00593BB7" w:rsidRDefault="008135CE">
            <w:pPr>
              <w:pStyle w:val="TableParagraph"/>
              <w:spacing w:line="208" w:lineRule="exact"/>
              <w:rPr>
                <w:sz w:val="18"/>
              </w:rPr>
            </w:pPr>
            <w:r>
              <w:rPr>
                <w:sz w:val="18"/>
              </w:rPr>
              <w:t>nondependent</w:t>
            </w:r>
          </w:p>
        </w:tc>
        <w:tc>
          <w:tcPr>
            <w:tcW w:w="1620" w:type="dxa"/>
          </w:tcPr>
          <w:p w:rsidR="00593BB7" w:rsidRDefault="008135CE">
            <w:pPr>
              <w:pStyle w:val="TableParagraph"/>
              <w:spacing w:line="208" w:lineRule="exact"/>
              <w:rPr>
                <w:sz w:val="18"/>
              </w:rPr>
            </w:pPr>
            <w:r>
              <w:rPr>
                <w:color w:val="212121"/>
                <w:sz w:val="18"/>
              </w:rPr>
              <w:t>185465A</w:t>
            </w:r>
          </w:p>
        </w:tc>
        <w:tc>
          <w:tcPr>
            <w:tcW w:w="2609" w:type="dxa"/>
          </w:tcPr>
          <w:p w:rsidR="00593BB7" w:rsidRDefault="008135CE">
            <w:pPr>
              <w:pStyle w:val="TableParagraph"/>
              <w:spacing w:line="208" w:lineRule="exact"/>
              <w:rPr>
                <w:sz w:val="18"/>
              </w:rPr>
            </w:pPr>
            <w:r>
              <w:rPr>
                <w:sz w:val="18"/>
              </w:rPr>
              <w:t>1 year</w:t>
            </w:r>
          </w:p>
        </w:tc>
        <w:tc>
          <w:tcPr>
            <w:tcW w:w="1800" w:type="dxa"/>
          </w:tcPr>
          <w:p w:rsidR="00593BB7" w:rsidRDefault="008135CE">
            <w:pPr>
              <w:pStyle w:val="TableParagraph"/>
              <w:spacing w:line="208" w:lineRule="exact"/>
              <w:ind w:left="102"/>
              <w:rPr>
                <w:sz w:val="18"/>
              </w:rPr>
            </w:pPr>
            <w:r>
              <w:rPr>
                <w:sz w:val="18"/>
              </w:rPr>
              <w:t>3,500</w:t>
            </w:r>
          </w:p>
        </w:tc>
        <w:tc>
          <w:tcPr>
            <w:tcW w:w="2254" w:type="dxa"/>
          </w:tcPr>
          <w:p w:rsidR="00593BB7" w:rsidRDefault="008135CE">
            <w:pPr>
              <w:pStyle w:val="TableParagraph"/>
              <w:spacing w:line="208" w:lineRule="exact"/>
              <w:ind w:left="102"/>
              <w:rPr>
                <w:sz w:val="18"/>
              </w:rPr>
            </w:pPr>
            <w:r>
              <w:rPr>
                <w:sz w:val="18"/>
              </w:rPr>
              <w:t>CRONPS</w:t>
            </w:r>
          </w:p>
        </w:tc>
        <w:tc>
          <w:tcPr>
            <w:tcW w:w="1350" w:type="dxa"/>
          </w:tcPr>
          <w:p w:rsidR="00593BB7" w:rsidRDefault="00593BB7"/>
        </w:tc>
      </w:tr>
      <w:tr w:rsidR="00593BB7">
        <w:trPr>
          <w:trHeight w:hRule="exact" w:val="43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937"/>
              <w:rPr>
                <w:sz w:val="18"/>
              </w:rPr>
            </w:pPr>
            <w:r>
              <w:rPr>
                <w:sz w:val="18"/>
              </w:rPr>
              <w:t>6. Prepare collections management plan</w:t>
            </w:r>
          </w:p>
        </w:tc>
        <w:tc>
          <w:tcPr>
            <w:tcW w:w="2430" w:type="dxa"/>
          </w:tcPr>
          <w:p w:rsidR="00593BB7" w:rsidRDefault="008135CE">
            <w:pPr>
              <w:pStyle w:val="TableParagraph"/>
              <w:rPr>
                <w:sz w:val="18"/>
              </w:rPr>
            </w:pPr>
            <w:r>
              <w:rPr>
                <w:sz w:val="18"/>
              </w:rPr>
              <w:t>B</w:t>
            </w:r>
          </w:p>
        </w:tc>
        <w:tc>
          <w:tcPr>
            <w:tcW w:w="1710" w:type="dxa"/>
          </w:tcPr>
          <w:p w:rsidR="00593BB7" w:rsidRDefault="008135CE">
            <w:pPr>
              <w:pStyle w:val="TableParagraph"/>
              <w:rPr>
                <w:sz w:val="18"/>
              </w:rPr>
            </w:pPr>
            <w:r>
              <w:rPr>
                <w:sz w:val="18"/>
              </w:rPr>
              <w:t>3</w:t>
            </w:r>
          </w:p>
        </w:tc>
        <w:tc>
          <w:tcPr>
            <w:tcW w:w="1620" w:type="dxa"/>
          </w:tcPr>
          <w:p w:rsidR="00593BB7" w:rsidRDefault="008135CE">
            <w:pPr>
              <w:pStyle w:val="TableParagraph"/>
              <w:rPr>
                <w:sz w:val="18"/>
              </w:rPr>
            </w:pPr>
            <w:r>
              <w:rPr>
                <w:color w:val="212121"/>
                <w:sz w:val="18"/>
              </w:rPr>
              <w:t>185465B</w:t>
            </w:r>
          </w:p>
        </w:tc>
        <w:tc>
          <w:tcPr>
            <w:tcW w:w="2609" w:type="dxa"/>
          </w:tcPr>
          <w:p w:rsidR="00593BB7" w:rsidRDefault="008135CE">
            <w:pPr>
              <w:pStyle w:val="TableParagraph"/>
              <w:rPr>
                <w:sz w:val="18"/>
              </w:rPr>
            </w:pPr>
            <w:r>
              <w:rPr>
                <w:sz w:val="18"/>
              </w:rPr>
              <w:t>1–2 years</w:t>
            </w:r>
          </w:p>
        </w:tc>
        <w:tc>
          <w:tcPr>
            <w:tcW w:w="1800" w:type="dxa"/>
          </w:tcPr>
          <w:p w:rsidR="00593BB7" w:rsidRDefault="008135CE">
            <w:pPr>
              <w:pStyle w:val="TableParagraph"/>
              <w:ind w:left="102"/>
              <w:rPr>
                <w:sz w:val="18"/>
              </w:rPr>
            </w:pPr>
            <w:r>
              <w:rPr>
                <w:sz w:val="18"/>
              </w:rPr>
              <w:t>35,000</w:t>
            </w:r>
          </w:p>
        </w:tc>
        <w:tc>
          <w:tcPr>
            <w:tcW w:w="2254" w:type="dxa"/>
          </w:tcPr>
          <w:p w:rsidR="00593BB7" w:rsidRDefault="008135CE">
            <w:pPr>
              <w:pStyle w:val="TableParagraph"/>
              <w:rPr>
                <w:sz w:val="18"/>
              </w:rPr>
            </w:pPr>
            <w:r>
              <w:rPr>
                <w:sz w:val="18"/>
              </w:rPr>
              <w:t>CRONPS</w:t>
            </w:r>
          </w:p>
        </w:tc>
        <w:tc>
          <w:tcPr>
            <w:tcW w:w="1350" w:type="dxa"/>
          </w:tcPr>
          <w:p w:rsidR="00593BB7" w:rsidRDefault="00593BB7"/>
        </w:tc>
      </w:tr>
      <w:tr w:rsidR="00593BB7">
        <w:trPr>
          <w:trHeight w:hRule="exact" w:val="428"/>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507"/>
              <w:rPr>
                <w:sz w:val="18"/>
              </w:rPr>
            </w:pPr>
            <w:r>
              <w:rPr>
                <w:sz w:val="18"/>
              </w:rPr>
              <w:t>7. Digitize relevant archival material</w:t>
            </w:r>
          </w:p>
        </w:tc>
        <w:tc>
          <w:tcPr>
            <w:tcW w:w="2430" w:type="dxa"/>
          </w:tcPr>
          <w:p w:rsidR="00593BB7" w:rsidRDefault="008135CE">
            <w:pPr>
              <w:pStyle w:val="TableParagraph"/>
              <w:rPr>
                <w:sz w:val="18"/>
              </w:rPr>
            </w:pPr>
            <w:r>
              <w:rPr>
                <w:sz w:val="18"/>
              </w:rPr>
              <w:t>B</w:t>
            </w:r>
          </w:p>
        </w:tc>
        <w:tc>
          <w:tcPr>
            <w:tcW w:w="1710" w:type="dxa"/>
          </w:tcPr>
          <w:p w:rsidR="00593BB7" w:rsidRDefault="008135CE">
            <w:pPr>
              <w:pStyle w:val="TableParagraph"/>
              <w:rPr>
                <w:sz w:val="18"/>
              </w:rPr>
            </w:pPr>
            <w:r>
              <w:rPr>
                <w:sz w:val="18"/>
              </w:rPr>
              <w:t>nondependent</w:t>
            </w:r>
          </w:p>
        </w:tc>
        <w:tc>
          <w:tcPr>
            <w:tcW w:w="1620" w:type="dxa"/>
          </w:tcPr>
          <w:p w:rsidR="00593BB7" w:rsidRDefault="00593BB7"/>
        </w:tc>
        <w:tc>
          <w:tcPr>
            <w:tcW w:w="2609" w:type="dxa"/>
          </w:tcPr>
          <w:p w:rsidR="00593BB7" w:rsidRDefault="008135CE">
            <w:pPr>
              <w:pStyle w:val="TableParagraph"/>
              <w:rPr>
                <w:sz w:val="18"/>
              </w:rPr>
            </w:pPr>
            <w:r>
              <w:rPr>
                <w:sz w:val="18"/>
              </w:rPr>
              <w:t>Ongoing</w:t>
            </w:r>
          </w:p>
        </w:tc>
        <w:tc>
          <w:tcPr>
            <w:tcW w:w="1800" w:type="dxa"/>
          </w:tcPr>
          <w:p w:rsidR="00593BB7" w:rsidRDefault="008135CE">
            <w:pPr>
              <w:pStyle w:val="TableParagraph"/>
              <w:rPr>
                <w:sz w:val="18"/>
              </w:rPr>
            </w:pPr>
            <w:r>
              <w:rPr>
                <w:sz w:val="18"/>
              </w:rPr>
              <w:t>10,000</w:t>
            </w:r>
          </w:p>
        </w:tc>
        <w:tc>
          <w:tcPr>
            <w:tcW w:w="2254" w:type="dxa"/>
          </w:tcPr>
          <w:p w:rsidR="00593BB7" w:rsidRDefault="008135CE">
            <w:pPr>
              <w:pStyle w:val="TableParagraph"/>
              <w:rPr>
                <w:sz w:val="18"/>
              </w:rPr>
            </w:pPr>
            <w:r>
              <w:rPr>
                <w:sz w:val="18"/>
              </w:rPr>
              <w:t>CRONPS</w:t>
            </w:r>
          </w:p>
        </w:tc>
        <w:tc>
          <w:tcPr>
            <w:tcW w:w="1350" w:type="dxa"/>
          </w:tcPr>
          <w:p w:rsidR="00593BB7" w:rsidRDefault="00593BB7"/>
        </w:tc>
      </w:tr>
      <w:tr w:rsidR="00593BB7">
        <w:trPr>
          <w:trHeight w:hRule="exact" w:val="428"/>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567"/>
              <w:rPr>
                <w:sz w:val="18"/>
              </w:rPr>
            </w:pPr>
            <w:r>
              <w:rPr>
                <w:sz w:val="18"/>
              </w:rPr>
              <w:t>8. Accession new items as needed</w:t>
            </w:r>
          </w:p>
        </w:tc>
        <w:tc>
          <w:tcPr>
            <w:tcW w:w="2430" w:type="dxa"/>
          </w:tcPr>
          <w:p w:rsidR="00593BB7" w:rsidRDefault="008135CE">
            <w:pPr>
              <w:pStyle w:val="TableParagraph"/>
              <w:spacing w:line="208" w:lineRule="exact"/>
              <w:rPr>
                <w:sz w:val="18"/>
              </w:rPr>
            </w:pPr>
            <w:r>
              <w:rPr>
                <w:sz w:val="18"/>
              </w:rPr>
              <w:t>A, B</w:t>
            </w:r>
          </w:p>
        </w:tc>
        <w:tc>
          <w:tcPr>
            <w:tcW w:w="1710" w:type="dxa"/>
          </w:tcPr>
          <w:p w:rsidR="00593BB7" w:rsidRDefault="008135CE">
            <w:pPr>
              <w:pStyle w:val="TableParagraph"/>
              <w:spacing w:line="208" w:lineRule="exact"/>
              <w:ind w:left="102"/>
              <w:rPr>
                <w:sz w:val="18"/>
              </w:rPr>
            </w:pPr>
            <w:r>
              <w:rPr>
                <w:sz w:val="18"/>
              </w:rPr>
              <w:t>nondependent</w:t>
            </w:r>
          </w:p>
        </w:tc>
        <w:tc>
          <w:tcPr>
            <w:tcW w:w="1620" w:type="dxa"/>
          </w:tcPr>
          <w:p w:rsidR="00593BB7" w:rsidRDefault="00593BB7"/>
        </w:tc>
        <w:tc>
          <w:tcPr>
            <w:tcW w:w="2609" w:type="dxa"/>
          </w:tcPr>
          <w:p w:rsidR="00593BB7" w:rsidRDefault="008135CE">
            <w:pPr>
              <w:pStyle w:val="TableParagraph"/>
              <w:spacing w:line="208" w:lineRule="exact"/>
              <w:ind w:left="102"/>
              <w:rPr>
                <w:sz w:val="18"/>
              </w:rPr>
            </w:pPr>
            <w:r>
              <w:rPr>
                <w:sz w:val="18"/>
              </w:rPr>
              <w:t>Ongoing</w:t>
            </w:r>
          </w:p>
        </w:tc>
        <w:tc>
          <w:tcPr>
            <w:tcW w:w="1800" w:type="dxa"/>
          </w:tcPr>
          <w:p w:rsidR="00593BB7" w:rsidRDefault="008135CE">
            <w:pPr>
              <w:pStyle w:val="TableParagraph"/>
              <w:spacing w:line="208" w:lineRule="exact"/>
              <w:rPr>
                <w:sz w:val="18"/>
              </w:rPr>
            </w:pPr>
            <w:r>
              <w:rPr>
                <w:sz w:val="18"/>
              </w:rPr>
              <w:t>5,000</w:t>
            </w:r>
          </w:p>
        </w:tc>
        <w:tc>
          <w:tcPr>
            <w:tcW w:w="2254" w:type="dxa"/>
          </w:tcPr>
          <w:p w:rsidR="00593BB7" w:rsidRDefault="008135CE">
            <w:pPr>
              <w:pStyle w:val="TableParagraph"/>
              <w:spacing w:line="208" w:lineRule="exact"/>
              <w:rPr>
                <w:sz w:val="18"/>
              </w:rPr>
            </w:pPr>
            <w:r>
              <w:rPr>
                <w:sz w:val="18"/>
              </w:rPr>
              <w:t>ONPS</w:t>
            </w:r>
          </w:p>
        </w:tc>
        <w:tc>
          <w:tcPr>
            <w:tcW w:w="1350" w:type="dxa"/>
          </w:tcPr>
          <w:p w:rsidR="00593BB7" w:rsidRDefault="00593BB7"/>
        </w:tc>
      </w:tr>
      <w:tr w:rsidR="00593BB7">
        <w:trPr>
          <w:trHeight w:hRule="exact" w:val="1682"/>
        </w:trPr>
        <w:tc>
          <w:tcPr>
            <w:tcW w:w="1814" w:type="dxa"/>
            <w:shd w:val="clear" w:color="auto" w:fill="E0DCE9"/>
          </w:tcPr>
          <w:p w:rsidR="00593BB7" w:rsidRDefault="008135CE">
            <w:pPr>
              <w:pStyle w:val="TableParagraph"/>
              <w:ind w:right="111"/>
              <w:rPr>
                <w:b/>
                <w:sz w:val="18"/>
              </w:rPr>
            </w:pPr>
            <w:r>
              <w:rPr>
                <w:b/>
                <w:sz w:val="18"/>
              </w:rPr>
              <w:t>Views and Vistas – FRV</w:t>
            </w:r>
          </w:p>
        </w:tc>
        <w:tc>
          <w:tcPr>
            <w:tcW w:w="1889" w:type="dxa"/>
            <w:shd w:val="clear" w:color="auto" w:fill="E0DCE9"/>
          </w:tcPr>
          <w:p w:rsidR="00593BB7" w:rsidRDefault="008135CE">
            <w:pPr>
              <w:pStyle w:val="TableParagraph"/>
              <w:ind w:right="285"/>
              <w:rPr>
                <w:sz w:val="18"/>
              </w:rPr>
            </w:pPr>
            <w:r>
              <w:rPr>
                <w:b/>
                <w:sz w:val="18"/>
              </w:rPr>
              <w:t xml:space="preserve">Strategy 1: </w:t>
            </w:r>
            <w:r>
              <w:rPr>
                <w:sz w:val="18"/>
              </w:rPr>
              <w:t>Document baseline conditions</w:t>
            </w:r>
          </w:p>
        </w:tc>
        <w:tc>
          <w:tcPr>
            <w:tcW w:w="2700" w:type="dxa"/>
            <w:shd w:val="clear" w:color="auto" w:fill="E0DCE9"/>
          </w:tcPr>
          <w:p w:rsidR="00593BB7" w:rsidRDefault="008135CE">
            <w:pPr>
              <w:pStyle w:val="TableParagraph"/>
              <w:ind w:right="123"/>
              <w:rPr>
                <w:sz w:val="18"/>
              </w:rPr>
            </w:pPr>
            <w:r>
              <w:rPr>
                <w:sz w:val="18"/>
              </w:rPr>
              <w:t xml:space="preserve">1. Define, review and update identified views and vistas (from the cultural landscape inventory, cultural landscape report, national register, and ethnographic overview - to be completed). 2. Complete a </w:t>
            </w:r>
            <w:proofErr w:type="spellStart"/>
            <w:r>
              <w:rPr>
                <w:sz w:val="18"/>
              </w:rPr>
              <w:t>viewshed</w:t>
            </w:r>
            <w:proofErr w:type="spellEnd"/>
            <w:r>
              <w:rPr>
                <w:spacing w:val="-13"/>
                <w:sz w:val="18"/>
              </w:rPr>
              <w:t xml:space="preserve"> </w:t>
            </w:r>
            <w:r>
              <w:rPr>
                <w:sz w:val="18"/>
              </w:rPr>
              <w:t>analysis</w:t>
            </w:r>
          </w:p>
        </w:tc>
        <w:tc>
          <w:tcPr>
            <w:tcW w:w="2430" w:type="dxa"/>
            <w:shd w:val="clear" w:color="auto" w:fill="E0DCE9"/>
          </w:tcPr>
          <w:p w:rsidR="00593BB7" w:rsidRDefault="008135CE">
            <w:pPr>
              <w:pStyle w:val="TableParagraph"/>
              <w:spacing w:line="208" w:lineRule="exact"/>
              <w:rPr>
                <w:sz w:val="18"/>
              </w:rPr>
            </w:pPr>
            <w:r>
              <w:rPr>
                <w:sz w:val="18"/>
              </w:rPr>
              <w:t>A</w:t>
            </w:r>
          </w:p>
        </w:tc>
        <w:tc>
          <w:tcPr>
            <w:tcW w:w="1710" w:type="dxa"/>
            <w:shd w:val="clear" w:color="auto" w:fill="E0DCE9"/>
          </w:tcPr>
          <w:p w:rsidR="00593BB7" w:rsidRDefault="008135CE">
            <w:pPr>
              <w:pStyle w:val="TableParagraph"/>
              <w:spacing w:line="208" w:lineRule="exact"/>
              <w:rPr>
                <w:sz w:val="18"/>
              </w:rPr>
            </w:pPr>
            <w:r>
              <w:rPr>
                <w:sz w:val="18"/>
              </w:rPr>
              <w:t>1</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Ongoing</w:t>
            </w:r>
          </w:p>
        </w:tc>
        <w:tc>
          <w:tcPr>
            <w:tcW w:w="1800" w:type="dxa"/>
            <w:shd w:val="clear" w:color="auto" w:fill="E0DCE9"/>
          </w:tcPr>
          <w:p w:rsidR="00593BB7" w:rsidRDefault="008135CE">
            <w:pPr>
              <w:pStyle w:val="TableParagraph"/>
              <w:spacing w:line="208" w:lineRule="exact"/>
              <w:rPr>
                <w:sz w:val="18"/>
              </w:rPr>
            </w:pPr>
            <w:r>
              <w:rPr>
                <w:sz w:val="18"/>
              </w:rPr>
              <w:t>10,000</w:t>
            </w:r>
          </w:p>
        </w:tc>
        <w:tc>
          <w:tcPr>
            <w:tcW w:w="2254" w:type="dxa"/>
            <w:shd w:val="clear" w:color="auto" w:fill="E0DCE9"/>
          </w:tcPr>
          <w:p w:rsidR="00593BB7" w:rsidRDefault="008135CE">
            <w:pPr>
              <w:pStyle w:val="TableParagraph"/>
              <w:spacing w:line="208" w:lineRule="exact"/>
              <w:rPr>
                <w:sz w:val="18"/>
              </w:rPr>
            </w:pPr>
            <w:r>
              <w:rPr>
                <w:sz w:val="18"/>
              </w:rPr>
              <w:t>CRONPS</w:t>
            </w:r>
          </w:p>
        </w:tc>
        <w:tc>
          <w:tcPr>
            <w:tcW w:w="1350" w:type="dxa"/>
            <w:shd w:val="clear" w:color="auto" w:fill="E0DCE9"/>
          </w:tcPr>
          <w:p w:rsidR="00593BB7" w:rsidRDefault="008135CE">
            <w:pPr>
              <w:pStyle w:val="TableParagraph"/>
              <w:spacing w:line="208" w:lineRule="exact"/>
              <w:rPr>
                <w:sz w:val="18"/>
              </w:rPr>
            </w:pPr>
            <w:r>
              <w:rPr>
                <w:sz w:val="18"/>
              </w:rPr>
              <w:t>Medium</w:t>
            </w:r>
          </w:p>
        </w:tc>
      </w:tr>
      <w:tr w:rsidR="00593BB7">
        <w:trPr>
          <w:trHeight w:hRule="exact" w:val="1059"/>
        </w:trPr>
        <w:tc>
          <w:tcPr>
            <w:tcW w:w="1814" w:type="dxa"/>
            <w:shd w:val="clear" w:color="auto" w:fill="E0DCE9"/>
          </w:tcPr>
          <w:p w:rsidR="00593BB7" w:rsidRDefault="00593BB7"/>
        </w:tc>
        <w:tc>
          <w:tcPr>
            <w:tcW w:w="1889" w:type="dxa"/>
            <w:shd w:val="clear" w:color="auto" w:fill="E0DCE9"/>
          </w:tcPr>
          <w:p w:rsidR="00593BB7" w:rsidRDefault="008135CE">
            <w:pPr>
              <w:pStyle w:val="TableParagraph"/>
              <w:ind w:right="165"/>
              <w:rPr>
                <w:sz w:val="18"/>
              </w:rPr>
            </w:pPr>
            <w:r>
              <w:rPr>
                <w:b/>
                <w:sz w:val="18"/>
              </w:rPr>
              <w:t xml:space="preserve">Strategy 2: </w:t>
            </w:r>
            <w:r>
              <w:rPr>
                <w:sz w:val="18"/>
              </w:rPr>
              <w:t>Develop local partnerships and participate in local planning initiatives</w:t>
            </w:r>
          </w:p>
        </w:tc>
        <w:tc>
          <w:tcPr>
            <w:tcW w:w="2700" w:type="dxa"/>
            <w:shd w:val="clear" w:color="auto" w:fill="E0DCE9"/>
          </w:tcPr>
          <w:p w:rsidR="00593BB7" w:rsidRDefault="008135CE">
            <w:pPr>
              <w:pStyle w:val="TableParagraph"/>
              <w:ind w:right="396"/>
              <w:rPr>
                <w:sz w:val="18"/>
              </w:rPr>
            </w:pPr>
            <w:r>
              <w:rPr>
                <w:sz w:val="18"/>
              </w:rPr>
              <w:t xml:space="preserve">1. Work with Frederick and Washington counties and surrounding communities to preserve </w:t>
            </w:r>
            <w:proofErr w:type="spellStart"/>
            <w:r>
              <w:rPr>
                <w:sz w:val="18"/>
              </w:rPr>
              <w:t>viewsheds</w:t>
            </w:r>
            <w:proofErr w:type="spellEnd"/>
          </w:p>
        </w:tc>
        <w:tc>
          <w:tcPr>
            <w:tcW w:w="2430" w:type="dxa"/>
            <w:shd w:val="clear" w:color="auto" w:fill="E0DCE9"/>
          </w:tcPr>
          <w:p w:rsidR="00593BB7" w:rsidRDefault="008135CE">
            <w:pPr>
              <w:pStyle w:val="TableParagraph"/>
              <w:rPr>
                <w:sz w:val="18"/>
              </w:rPr>
            </w:pPr>
            <w:r>
              <w:rPr>
                <w:sz w:val="18"/>
              </w:rPr>
              <w:t>B</w:t>
            </w:r>
          </w:p>
        </w:tc>
        <w:tc>
          <w:tcPr>
            <w:tcW w:w="1710" w:type="dxa"/>
            <w:shd w:val="clear" w:color="auto" w:fill="E0DCE9"/>
          </w:tcPr>
          <w:p w:rsidR="00593BB7" w:rsidRDefault="008135CE">
            <w:pPr>
              <w:pStyle w:val="TableParagraph"/>
              <w:rPr>
                <w:sz w:val="18"/>
              </w:rPr>
            </w:pPr>
            <w:r>
              <w:rPr>
                <w:sz w:val="18"/>
              </w:rPr>
              <w:t>nondependent</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rPr>
                <w:sz w:val="18"/>
              </w:rPr>
            </w:pPr>
            <w:r>
              <w:rPr>
                <w:sz w:val="18"/>
              </w:rPr>
              <w:t>Ongoing</w:t>
            </w:r>
          </w:p>
        </w:tc>
        <w:tc>
          <w:tcPr>
            <w:tcW w:w="1800" w:type="dxa"/>
            <w:shd w:val="clear" w:color="auto" w:fill="E0DCE9"/>
          </w:tcPr>
          <w:p w:rsidR="00593BB7" w:rsidRDefault="008135CE">
            <w:pPr>
              <w:pStyle w:val="TableParagraph"/>
              <w:rPr>
                <w:sz w:val="18"/>
              </w:rPr>
            </w:pPr>
            <w:r>
              <w:rPr>
                <w:sz w:val="18"/>
              </w:rPr>
              <w:t>10,000</w:t>
            </w:r>
          </w:p>
        </w:tc>
        <w:tc>
          <w:tcPr>
            <w:tcW w:w="2254" w:type="dxa"/>
            <w:shd w:val="clear" w:color="auto" w:fill="E0DCE9"/>
          </w:tcPr>
          <w:p w:rsidR="00593BB7" w:rsidRDefault="008135CE">
            <w:pPr>
              <w:pStyle w:val="TableParagraph"/>
              <w:rPr>
                <w:sz w:val="18"/>
              </w:rPr>
            </w:pPr>
            <w:r>
              <w:rPr>
                <w:sz w:val="18"/>
              </w:rPr>
              <w:t>Base (ONPS)</w:t>
            </w:r>
          </w:p>
        </w:tc>
        <w:tc>
          <w:tcPr>
            <w:tcW w:w="1350" w:type="dxa"/>
            <w:shd w:val="clear" w:color="auto" w:fill="E0DCE9"/>
          </w:tcPr>
          <w:p w:rsidR="00593BB7" w:rsidRDefault="008135CE">
            <w:pPr>
              <w:pStyle w:val="TableParagraph"/>
              <w:rPr>
                <w:sz w:val="18"/>
              </w:rPr>
            </w:pPr>
            <w:r>
              <w:rPr>
                <w:sz w:val="18"/>
              </w:rPr>
              <w:t>Medium</w:t>
            </w:r>
          </w:p>
        </w:tc>
      </w:tr>
    </w:tbl>
    <w:p w:rsidR="00593BB7" w:rsidRDefault="00593BB7">
      <w:pPr>
        <w:rPr>
          <w:sz w:val="18"/>
        </w:rPr>
        <w:sectPr w:rsidR="00593BB7">
          <w:headerReference w:type="default" r:id="rId357"/>
          <w:footerReference w:type="default" r:id="rId358"/>
          <w:pgSz w:w="24480" w:h="15840" w:orient="landscape"/>
          <w:pgMar w:top="1440" w:right="2760" w:bottom="920" w:left="1300" w:header="0" w:footer="731" w:gutter="0"/>
          <w:pgNumType w:start="77"/>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8"/>
        </w:trPr>
        <w:tc>
          <w:tcPr>
            <w:tcW w:w="20176" w:type="dxa"/>
            <w:gridSpan w:val="10"/>
            <w:shd w:val="clear" w:color="auto" w:fill="C5D7EE"/>
          </w:tcPr>
          <w:p w:rsidR="00593BB7" w:rsidRDefault="008135CE">
            <w:pPr>
              <w:pStyle w:val="TableParagraph"/>
              <w:spacing w:before="81"/>
              <w:rPr>
                <w:b/>
                <w:sz w:val="18"/>
              </w:rPr>
            </w:pPr>
            <w:r>
              <w:rPr>
                <w:b/>
                <w:sz w:val="18"/>
              </w:rPr>
              <w:lastRenderedPageBreak/>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2"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2"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2" w:lineRule="exact"/>
              <w:rPr>
                <w:b/>
                <w:sz w:val="18"/>
              </w:rPr>
            </w:pPr>
            <w:r>
              <w:rPr>
                <w:b/>
                <w:sz w:val="18"/>
              </w:rPr>
              <w:t>Estimated Duration (Years)</w:t>
            </w:r>
          </w:p>
        </w:tc>
        <w:tc>
          <w:tcPr>
            <w:tcW w:w="1800" w:type="dxa"/>
            <w:shd w:val="clear" w:color="auto" w:fill="C5D7EE"/>
          </w:tcPr>
          <w:p w:rsidR="00593BB7" w:rsidRDefault="008135CE">
            <w:pPr>
              <w:pStyle w:val="TableParagraph"/>
              <w:spacing w:line="212" w:lineRule="exact"/>
              <w:rPr>
                <w:b/>
                <w:sz w:val="18"/>
              </w:rPr>
            </w:pPr>
            <w:r>
              <w:rPr>
                <w:b/>
                <w:sz w:val="18"/>
              </w:rPr>
              <w:t>Cost</w:t>
            </w:r>
          </w:p>
        </w:tc>
        <w:tc>
          <w:tcPr>
            <w:tcW w:w="2254" w:type="dxa"/>
            <w:shd w:val="clear" w:color="auto" w:fill="C5D7EE"/>
          </w:tcPr>
          <w:p w:rsidR="00593BB7" w:rsidRDefault="008135CE">
            <w:pPr>
              <w:pStyle w:val="TableParagraph"/>
              <w:spacing w:line="212"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1891"/>
        </w:trPr>
        <w:tc>
          <w:tcPr>
            <w:tcW w:w="1814" w:type="dxa"/>
            <w:shd w:val="clear" w:color="auto" w:fill="E0DCE9"/>
          </w:tcPr>
          <w:p w:rsidR="00593BB7" w:rsidRDefault="00593BB7"/>
        </w:tc>
        <w:tc>
          <w:tcPr>
            <w:tcW w:w="1889" w:type="dxa"/>
            <w:shd w:val="clear" w:color="auto" w:fill="E0DCE9"/>
          </w:tcPr>
          <w:p w:rsidR="00593BB7" w:rsidRDefault="008135CE">
            <w:pPr>
              <w:pStyle w:val="TableParagraph"/>
              <w:ind w:right="125"/>
              <w:rPr>
                <w:sz w:val="18"/>
              </w:rPr>
            </w:pPr>
            <w:r>
              <w:rPr>
                <w:b/>
                <w:sz w:val="18"/>
              </w:rPr>
              <w:t xml:space="preserve">Strategy 3: </w:t>
            </w:r>
            <w:r>
              <w:rPr>
                <w:sz w:val="18"/>
              </w:rPr>
              <w:t>Document and monitor trends and changes in views and vistas over time</w:t>
            </w:r>
          </w:p>
        </w:tc>
        <w:tc>
          <w:tcPr>
            <w:tcW w:w="2700" w:type="dxa"/>
            <w:shd w:val="clear" w:color="auto" w:fill="E0DCE9"/>
          </w:tcPr>
          <w:p w:rsidR="00593BB7" w:rsidRDefault="008135CE">
            <w:pPr>
              <w:pStyle w:val="TableParagraph"/>
              <w:ind w:right="246"/>
              <w:rPr>
                <w:sz w:val="18"/>
              </w:rPr>
            </w:pPr>
            <w:r>
              <w:rPr>
                <w:sz w:val="18"/>
              </w:rPr>
              <w:t>1. Record trends using historic photos and collect current photo points to compare photography over time. 2. Conduct interviews with park visitors. 3. Conduct mapping activities. 4. Conduct aerial photography activities and postcards</w:t>
            </w:r>
          </w:p>
        </w:tc>
        <w:tc>
          <w:tcPr>
            <w:tcW w:w="2430" w:type="dxa"/>
            <w:shd w:val="clear" w:color="auto" w:fill="E0DCE9"/>
          </w:tcPr>
          <w:p w:rsidR="00593BB7" w:rsidRDefault="008135CE">
            <w:pPr>
              <w:pStyle w:val="TableParagraph"/>
              <w:spacing w:line="208" w:lineRule="exact"/>
              <w:rPr>
                <w:sz w:val="18"/>
              </w:rPr>
            </w:pPr>
            <w:r>
              <w:rPr>
                <w:sz w:val="18"/>
              </w:rPr>
              <w:t>A, C</w:t>
            </w:r>
          </w:p>
        </w:tc>
        <w:tc>
          <w:tcPr>
            <w:tcW w:w="1710" w:type="dxa"/>
            <w:shd w:val="clear" w:color="auto" w:fill="E0DCE9"/>
          </w:tcPr>
          <w:p w:rsidR="00593BB7" w:rsidRDefault="008135CE">
            <w:pPr>
              <w:pStyle w:val="TableParagraph"/>
              <w:spacing w:line="208" w:lineRule="exact"/>
              <w:rPr>
                <w:sz w:val="18"/>
              </w:rPr>
            </w:pPr>
            <w:r>
              <w:rPr>
                <w:sz w:val="18"/>
              </w:rPr>
              <w:t>2</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Ongoing</w:t>
            </w:r>
          </w:p>
        </w:tc>
        <w:tc>
          <w:tcPr>
            <w:tcW w:w="1800" w:type="dxa"/>
            <w:shd w:val="clear" w:color="auto" w:fill="E0DCE9"/>
          </w:tcPr>
          <w:p w:rsidR="00593BB7" w:rsidRDefault="008135CE">
            <w:pPr>
              <w:pStyle w:val="TableParagraph"/>
              <w:spacing w:line="208" w:lineRule="exact"/>
              <w:rPr>
                <w:sz w:val="18"/>
              </w:rPr>
            </w:pPr>
            <w:r>
              <w:rPr>
                <w:sz w:val="18"/>
              </w:rPr>
              <w:t>10,000</w:t>
            </w:r>
          </w:p>
        </w:tc>
        <w:tc>
          <w:tcPr>
            <w:tcW w:w="2254" w:type="dxa"/>
            <w:shd w:val="clear" w:color="auto" w:fill="E0DCE9"/>
          </w:tcPr>
          <w:p w:rsidR="00593BB7" w:rsidRDefault="008135CE">
            <w:pPr>
              <w:pStyle w:val="TableParagraph"/>
              <w:spacing w:line="208" w:lineRule="exact"/>
              <w:rPr>
                <w:sz w:val="18"/>
              </w:rPr>
            </w:pPr>
            <w:r>
              <w:rPr>
                <w:sz w:val="18"/>
              </w:rPr>
              <w:t>ONPS</w:t>
            </w:r>
          </w:p>
        </w:tc>
        <w:tc>
          <w:tcPr>
            <w:tcW w:w="1350" w:type="dxa"/>
            <w:shd w:val="clear" w:color="auto" w:fill="E0DCE9"/>
          </w:tcPr>
          <w:p w:rsidR="00593BB7" w:rsidRDefault="008135CE">
            <w:pPr>
              <w:pStyle w:val="TableParagraph"/>
              <w:spacing w:line="208" w:lineRule="exact"/>
              <w:rPr>
                <w:sz w:val="18"/>
              </w:rPr>
            </w:pPr>
            <w:r>
              <w:rPr>
                <w:sz w:val="18"/>
              </w:rPr>
              <w:t>Medium</w:t>
            </w:r>
          </w:p>
        </w:tc>
      </w:tr>
      <w:tr w:rsidR="00593BB7">
        <w:trPr>
          <w:trHeight w:hRule="exact" w:val="641"/>
        </w:trPr>
        <w:tc>
          <w:tcPr>
            <w:tcW w:w="1814" w:type="dxa"/>
            <w:shd w:val="clear" w:color="auto" w:fill="E0DCE9"/>
          </w:tcPr>
          <w:p w:rsidR="00593BB7" w:rsidRDefault="00593BB7"/>
        </w:tc>
        <w:tc>
          <w:tcPr>
            <w:tcW w:w="1889" w:type="dxa"/>
            <w:shd w:val="clear" w:color="auto" w:fill="E0DCE9"/>
          </w:tcPr>
          <w:p w:rsidR="00593BB7" w:rsidRDefault="008135CE">
            <w:pPr>
              <w:pStyle w:val="TableParagraph"/>
              <w:ind w:right="105"/>
              <w:rPr>
                <w:sz w:val="18"/>
              </w:rPr>
            </w:pPr>
            <w:r>
              <w:rPr>
                <w:b/>
                <w:sz w:val="18"/>
              </w:rPr>
              <w:t xml:space="preserve">Strategy 4: </w:t>
            </w:r>
            <w:r>
              <w:rPr>
                <w:sz w:val="18"/>
              </w:rPr>
              <w:t>Maintain designed access to overlooks</w:t>
            </w:r>
          </w:p>
        </w:tc>
        <w:tc>
          <w:tcPr>
            <w:tcW w:w="2700" w:type="dxa"/>
            <w:shd w:val="clear" w:color="auto" w:fill="E0DCE9"/>
          </w:tcPr>
          <w:p w:rsidR="00593BB7" w:rsidRDefault="008135CE">
            <w:pPr>
              <w:pStyle w:val="TableParagraph"/>
              <w:ind w:right="117"/>
              <w:rPr>
                <w:sz w:val="18"/>
              </w:rPr>
            </w:pPr>
            <w:r>
              <w:rPr>
                <w:sz w:val="18"/>
              </w:rPr>
              <w:t>1. Perform routine maintenance to clear vegetation to maintain views / vistas / overlooks</w:t>
            </w:r>
          </w:p>
        </w:tc>
        <w:tc>
          <w:tcPr>
            <w:tcW w:w="2430" w:type="dxa"/>
            <w:shd w:val="clear" w:color="auto" w:fill="E0DCE9"/>
          </w:tcPr>
          <w:p w:rsidR="00593BB7" w:rsidRDefault="008135CE">
            <w:pPr>
              <w:pStyle w:val="TableParagraph"/>
              <w:rPr>
                <w:sz w:val="18"/>
              </w:rPr>
            </w:pPr>
            <w:r>
              <w:rPr>
                <w:sz w:val="18"/>
              </w:rPr>
              <w:t>B</w:t>
            </w:r>
          </w:p>
        </w:tc>
        <w:tc>
          <w:tcPr>
            <w:tcW w:w="1710" w:type="dxa"/>
            <w:shd w:val="clear" w:color="auto" w:fill="E0DCE9"/>
          </w:tcPr>
          <w:p w:rsidR="00593BB7" w:rsidRDefault="008135CE">
            <w:pPr>
              <w:pStyle w:val="TableParagraph"/>
              <w:rPr>
                <w:sz w:val="18"/>
              </w:rPr>
            </w:pPr>
            <w:r>
              <w:rPr>
                <w:sz w:val="18"/>
              </w:rPr>
              <w:t>nondependent</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rPr>
                <w:sz w:val="18"/>
              </w:rPr>
            </w:pPr>
            <w:r>
              <w:rPr>
                <w:sz w:val="18"/>
              </w:rPr>
              <w:t>Ongoing</w:t>
            </w:r>
          </w:p>
        </w:tc>
        <w:tc>
          <w:tcPr>
            <w:tcW w:w="1800" w:type="dxa"/>
            <w:shd w:val="clear" w:color="auto" w:fill="E0DCE9"/>
          </w:tcPr>
          <w:p w:rsidR="00593BB7" w:rsidRDefault="008135CE">
            <w:pPr>
              <w:pStyle w:val="TableParagraph"/>
              <w:rPr>
                <w:sz w:val="18"/>
              </w:rPr>
            </w:pPr>
            <w:r>
              <w:rPr>
                <w:sz w:val="18"/>
              </w:rPr>
              <w:t>(check)</w:t>
            </w:r>
          </w:p>
        </w:tc>
        <w:tc>
          <w:tcPr>
            <w:tcW w:w="2254" w:type="dxa"/>
            <w:shd w:val="clear" w:color="auto" w:fill="E0DCE9"/>
          </w:tcPr>
          <w:p w:rsidR="00593BB7" w:rsidRDefault="008135CE">
            <w:pPr>
              <w:pStyle w:val="TableParagraph"/>
              <w:rPr>
                <w:sz w:val="18"/>
              </w:rPr>
            </w:pPr>
            <w:r>
              <w:rPr>
                <w:sz w:val="18"/>
              </w:rPr>
              <w:t>Base (ONPS)</w:t>
            </w:r>
          </w:p>
        </w:tc>
        <w:tc>
          <w:tcPr>
            <w:tcW w:w="1350" w:type="dxa"/>
            <w:shd w:val="clear" w:color="auto" w:fill="E0DCE9"/>
          </w:tcPr>
          <w:p w:rsidR="00593BB7" w:rsidRDefault="008135CE">
            <w:pPr>
              <w:pStyle w:val="TableParagraph"/>
              <w:rPr>
                <w:sz w:val="18"/>
              </w:rPr>
            </w:pPr>
            <w:r>
              <w:rPr>
                <w:sz w:val="18"/>
              </w:rPr>
              <w:t>Medium</w:t>
            </w:r>
          </w:p>
        </w:tc>
      </w:tr>
      <w:tr w:rsidR="00593BB7">
        <w:trPr>
          <w:trHeight w:hRule="exact" w:val="872"/>
        </w:trPr>
        <w:tc>
          <w:tcPr>
            <w:tcW w:w="1814" w:type="dxa"/>
            <w:shd w:val="clear" w:color="auto" w:fill="E0DCE9"/>
          </w:tcPr>
          <w:p w:rsidR="00593BB7" w:rsidRDefault="00593BB7"/>
        </w:tc>
        <w:tc>
          <w:tcPr>
            <w:tcW w:w="1889" w:type="dxa"/>
            <w:shd w:val="clear" w:color="auto" w:fill="E0DCE9"/>
          </w:tcPr>
          <w:p w:rsidR="00593BB7" w:rsidRDefault="00593BB7"/>
        </w:tc>
        <w:tc>
          <w:tcPr>
            <w:tcW w:w="2700" w:type="dxa"/>
            <w:shd w:val="clear" w:color="auto" w:fill="E0DCE9"/>
          </w:tcPr>
          <w:p w:rsidR="00593BB7" w:rsidRDefault="008135CE">
            <w:pPr>
              <w:pStyle w:val="TableParagraph"/>
              <w:ind w:right="146"/>
              <w:rPr>
                <w:sz w:val="18"/>
              </w:rPr>
            </w:pPr>
            <w:r>
              <w:rPr>
                <w:sz w:val="18"/>
              </w:rPr>
              <w:t>2. Include views and vistas in vegetation management plan and/or watershed management plan</w:t>
            </w:r>
          </w:p>
        </w:tc>
        <w:tc>
          <w:tcPr>
            <w:tcW w:w="2430" w:type="dxa"/>
            <w:shd w:val="clear" w:color="auto" w:fill="E0DCE9"/>
          </w:tcPr>
          <w:p w:rsidR="00593BB7" w:rsidRDefault="008135CE">
            <w:pPr>
              <w:pStyle w:val="TableParagraph"/>
              <w:spacing w:line="208" w:lineRule="exact"/>
              <w:rPr>
                <w:sz w:val="18"/>
              </w:rPr>
            </w:pPr>
            <w:r>
              <w:rPr>
                <w:sz w:val="18"/>
              </w:rPr>
              <w:t>A</w:t>
            </w:r>
          </w:p>
        </w:tc>
        <w:tc>
          <w:tcPr>
            <w:tcW w:w="1710" w:type="dxa"/>
            <w:shd w:val="clear" w:color="auto" w:fill="E0DCE9"/>
          </w:tcPr>
          <w:p w:rsidR="00593BB7" w:rsidRDefault="008135CE">
            <w:pPr>
              <w:pStyle w:val="TableParagraph"/>
              <w:spacing w:line="208" w:lineRule="exact"/>
              <w:rPr>
                <w:sz w:val="18"/>
              </w:rPr>
            </w:pPr>
            <w:r>
              <w:rPr>
                <w:sz w:val="18"/>
              </w:rPr>
              <w:t>1</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1 year</w:t>
            </w:r>
          </w:p>
        </w:tc>
        <w:tc>
          <w:tcPr>
            <w:tcW w:w="1800" w:type="dxa"/>
            <w:shd w:val="clear" w:color="auto" w:fill="E0DCE9"/>
          </w:tcPr>
          <w:p w:rsidR="00593BB7" w:rsidRDefault="008135CE">
            <w:pPr>
              <w:pStyle w:val="TableParagraph"/>
              <w:ind w:right="97"/>
              <w:rPr>
                <w:sz w:val="18"/>
              </w:rPr>
            </w:pPr>
            <w:r>
              <w:rPr>
                <w:sz w:val="18"/>
              </w:rPr>
              <w:t>(see costs associated with plans)</w:t>
            </w:r>
          </w:p>
        </w:tc>
        <w:tc>
          <w:tcPr>
            <w:tcW w:w="2254" w:type="dxa"/>
            <w:shd w:val="clear" w:color="auto" w:fill="E0DCE9"/>
          </w:tcPr>
          <w:p w:rsidR="00593BB7" w:rsidRDefault="008135CE">
            <w:pPr>
              <w:pStyle w:val="TableParagraph"/>
              <w:spacing w:line="208" w:lineRule="exact"/>
              <w:rPr>
                <w:sz w:val="18"/>
              </w:rPr>
            </w:pPr>
            <w:r>
              <w:rPr>
                <w:sz w:val="18"/>
              </w:rPr>
              <w:t>Base</w:t>
            </w:r>
          </w:p>
        </w:tc>
        <w:tc>
          <w:tcPr>
            <w:tcW w:w="1350" w:type="dxa"/>
            <w:shd w:val="clear" w:color="auto" w:fill="E0DCE9"/>
          </w:tcPr>
          <w:p w:rsidR="00593BB7" w:rsidRDefault="008135CE">
            <w:pPr>
              <w:pStyle w:val="TableParagraph"/>
              <w:spacing w:line="208" w:lineRule="exact"/>
              <w:rPr>
                <w:sz w:val="18"/>
              </w:rPr>
            </w:pPr>
            <w:r>
              <w:rPr>
                <w:sz w:val="18"/>
              </w:rPr>
              <w:t>High</w:t>
            </w:r>
          </w:p>
        </w:tc>
      </w:tr>
      <w:tr w:rsidR="00593BB7">
        <w:trPr>
          <w:trHeight w:hRule="exact" w:val="637"/>
        </w:trPr>
        <w:tc>
          <w:tcPr>
            <w:tcW w:w="1814" w:type="dxa"/>
            <w:shd w:val="clear" w:color="auto" w:fill="E0DCE9"/>
          </w:tcPr>
          <w:p w:rsidR="00593BB7" w:rsidRDefault="00593BB7"/>
        </w:tc>
        <w:tc>
          <w:tcPr>
            <w:tcW w:w="1889" w:type="dxa"/>
            <w:shd w:val="clear" w:color="auto" w:fill="E0DCE9"/>
          </w:tcPr>
          <w:p w:rsidR="00593BB7" w:rsidRDefault="00593BB7"/>
        </w:tc>
        <w:tc>
          <w:tcPr>
            <w:tcW w:w="2700" w:type="dxa"/>
            <w:shd w:val="clear" w:color="auto" w:fill="E0DCE9"/>
          </w:tcPr>
          <w:p w:rsidR="00593BB7" w:rsidRDefault="008135CE">
            <w:pPr>
              <w:pStyle w:val="TableParagraph"/>
              <w:ind w:right="477"/>
              <w:rPr>
                <w:sz w:val="18"/>
              </w:rPr>
            </w:pPr>
            <w:r>
              <w:rPr>
                <w:sz w:val="18"/>
              </w:rPr>
              <w:t>3. Include one question in visitor use survey related to views and vistas experience</w:t>
            </w:r>
          </w:p>
        </w:tc>
        <w:tc>
          <w:tcPr>
            <w:tcW w:w="2430" w:type="dxa"/>
            <w:shd w:val="clear" w:color="auto" w:fill="E0DCE9"/>
          </w:tcPr>
          <w:p w:rsidR="00593BB7" w:rsidRDefault="008135CE">
            <w:pPr>
              <w:pStyle w:val="TableParagraph"/>
              <w:spacing w:line="208" w:lineRule="exact"/>
              <w:rPr>
                <w:sz w:val="18"/>
              </w:rPr>
            </w:pPr>
            <w:r>
              <w:rPr>
                <w:sz w:val="18"/>
              </w:rPr>
              <w:t>A</w:t>
            </w:r>
          </w:p>
        </w:tc>
        <w:tc>
          <w:tcPr>
            <w:tcW w:w="1710" w:type="dxa"/>
            <w:shd w:val="clear" w:color="auto" w:fill="E0DCE9"/>
          </w:tcPr>
          <w:p w:rsidR="00593BB7" w:rsidRDefault="008135CE">
            <w:pPr>
              <w:pStyle w:val="TableParagraph"/>
              <w:spacing w:line="208" w:lineRule="exact"/>
              <w:rPr>
                <w:sz w:val="18"/>
              </w:rPr>
            </w:pPr>
            <w:r>
              <w:rPr>
                <w:sz w:val="18"/>
              </w:rPr>
              <w:t>2</w:t>
            </w:r>
          </w:p>
        </w:tc>
        <w:tc>
          <w:tcPr>
            <w:tcW w:w="1620" w:type="dxa"/>
            <w:shd w:val="clear" w:color="auto" w:fill="E0DCE9"/>
          </w:tcPr>
          <w:p w:rsidR="00593BB7" w:rsidRDefault="00593BB7"/>
        </w:tc>
        <w:tc>
          <w:tcPr>
            <w:tcW w:w="2609" w:type="dxa"/>
            <w:shd w:val="clear" w:color="auto" w:fill="E0DCE9"/>
          </w:tcPr>
          <w:p w:rsidR="00593BB7" w:rsidRDefault="00593BB7"/>
        </w:tc>
        <w:tc>
          <w:tcPr>
            <w:tcW w:w="1800" w:type="dxa"/>
            <w:shd w:val="clear" w:color="auto" w:fill="E0DCE9"/>
          </w:tcPr>
          <w:p w:rsidR="00593BB7" w:rsidRDefault="00593BB7"/>
        </w:tc>
        <w:tc>
          <w:tcPr>
            <w:tcW w:w="2254" w:type="dxa"/>
            <w:shd w:val="clear" w:color="auto" w:fill="E0DCE9"/>
          </w:tcPr>
          <w:p w:rsidR="00593BB7" w:rsidRDefault="00593BB7"/>
        </w:tc>
        <w:tc>
          <w:tcPr>
            <w:tcW w:w="1350" w:type="dxa"/>
            <w:shd w:val="clear" w:color="auto" w:fill="E0DCE9"/>
          </w:tcPr>
          <w:p w:rsidR="00593BB7" w:rsidRDefault="00593BB7"/>
        </w:tc>
      </w:tr>
      <w:tr w:rsidR="00593BB7">
        <w:trPr>
          <w:trHeight w:hRule="exact" w:val="637"/>
        </w:trPr>
        <w:tc>
          <w:tcPr>
            <w:tcW w:w="1814" w:type="dxa"/>
            <w:shd w:val="clear" w:color="auto" w:fill="E0DCE9"/>
          </w:tcPr>
          <w:p w:rsidR="00593BB7" w:rsidRDefault="00593BB7"/>
        </w:tc>
        <w:tc>
          <w:tcPr>
            <w:tcW w:w="1889" w:type="dxa"/>
            <w:shd w:val="clear" w:color="auto" w:fill="E0DCE9"/>
          </w:tcPr>
          <w:p w:rsidR="00593BB7" w:rsidRDefault="00593BB7"/>
        </w:tc>
        <w:tc>
          <w:tcPr>
            <w:tcW w:w="2700" w:type="dxa"/>
            <w:shd w:val="clear" w:color="auto" w:fill="E0DCE9"/>
          </w:tcPr>
          <w:p w:rsidR="00593BB7" w:rsidRDefault="008135CE">
            <w:pPr>
              <w:pStyle w:val="TableParagraph"/>
              <w:ind w:right="86"/>
              <w:rPr>
                <w:sz w:val="18"/>
              </w:rPr>
            </w:pPr>
            <w:r>
              <w:rPr>
                <w:sz w:val="18"/>
              </w:rPr>
              <w:t xml:space="preserve">4. Conduct panoramic </w:t>
            </w:r>
            <w:proofErr w:type="spellStart"/>
            <w:r>
              <w:rPr>
                <w:sz w:val="18"/>
              </w:rPr>
              <w:t>viewshed</w:t>
            </w:r>
            <w:proofErr w:type="spellEnd"/>
            <w:r>
              <w:rPr>
                <w:sz w:val="18"/>
              </w:rPr>
              <w:t xml:space="preserve"> sight line monitoring – photo points</w:t>
            </w:r>
          </w:p>
        </w:tc>
        <w:tc>
          <w:tcPr>
            <w:tcW w:w="2430" w:type="dxa"/>
            <w:shd w:val="clear" w:color="auto" w:fill="E0DCE9"/>
          </w:tcPr>
          <w:p w:rsidR="00593BB7" w:rsidRDefault="008135CE">
            <w:pPr>
              <w:pStyle w:val="TableParagraph"/>
              <w:spacing w:line="208" w:lineRule="exact"/>
              <w:rPr>
                <w:sz w:val="18"/>
              </w:rPr>
            </w:pPr>
            <w:r>
              <w:rPr>
                <w:sz w:val="18"/>
              </w:rPr>
              <w:t>A, C</w:t>
            </w:r>
          </w:p>
        </w:tc>
        <w:tc>
          <w:tcPr>
            <w:tcW w:w="1710" w:type="dxa"/>
            <w:shd w:val="clear" w:color="auto" w:fill="E0DCE9"/>
          </w:tcPr>
          <w:p w:rsidR="00593BB7" w:rsidRDefault="008135CE">
            <w:pPr>
              <w:pStyle w:val="TableParagraph"/>
              <w:spacing w:line="208" w:lineRule="exact"/>
              <w:rPr>
                <w:sz w:val="18"/>
              </w:rPr>
            </w:pPr>
            <w:r>
              <w:rPr>
                <w:sz w:val="18"/>
              </w:rPr>
              <w:t>3</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Ongoing</w:t>
            </w:r>
          </w:p>
        </w:tc>
        <w:tc>
          <w:tcPr>
            <w:tcW w:w="1800" w:type="dxa"/>
            <w:shd w:val="clear" w:color="auto" w:fill="E0DCE9"/>
          </w:tcPr>
          <w:p w:rsidR="00593BB7" w:rsidRDefault="008135CE">
            <w:pPr>
              <w:pStyle w:val="TableParagraph"/>
              <w:spacing w:line="208" w:lineRule="exact"/>
              <w:rPr>
                <w:sz w:val="18"/>
              </w:rPr>
            </w:pPr>
            <w:r>
              <w:rPr>
                <w:sz w:val="18"/>
              </w:rPr>
              <w:t>10,000</w:t>
            </w:r>
          </w:p>
        </w:tc>
        <w:tc>
          <w:tcPr>
            <w:tcW w:w="2254" w:type="dxa"/>
            <w:shd w:val="clear" w:color="auto" w:fill="E0DCE9"/>
          </w:tcPr>
          <w:p w:rsidR="00593BB7" w:rsidRDefault="008135CE">
            <w:pPr>
              <w:pStyle w:val="TableParagraph"/>
              <w:spacing w:line="208" w:lineRule="exact"/>
              <w:rPr>
                <w:sz w:val="18"/>
              </w:rPr>
            </w:pPr>
            <w:r>
              <w:rPr>
                <w:sz w:val="18"/>
              </w:rPr>
              <w:t>ONPS</w:t>
            </w:r>
          </w:p>
        </w:tc>
        <w:tc>
          <w:tcPr>
            <w:tcW w:w="1350" w:type="dxa"/>
            <w:shd w:val="clear" w:color="auto" w:fill="E0DCE9"/>
          </w:tcPr>
          <w:p w:rsidR="00593BB7" w:rsidRDefault="008135CE">
            <w:pPr>
              <w:pStyle w:val="TableParagraph"/>
              <w:spacing w:line="208" w:lineRule="exact"/>
              <w:rPr>
                <w:sz w:val="18"/>
              </w:rPr>
            </w:pPr>
            <w:r>
              <w:rPr>
                <w:sz w:val="18"/>
              </w:rPr>
              <w:t>High</w:t>
            </w:r>
          </w:p>
        </w:tc>
      </w:tr>
      <w:tr w:rsidR="00593BB7">
        <w:trPr>
          <w:trHeight w:hRule="exact" w:val="427"/>
        </w:trPr>
        <w:tc>
          <w:tcPr>
            <w:tcW w:w="1814" w:type="dxa"/>
            <w:shd w:val="clear" w:color="auto" w:fill="E0DCE9"/>
          </w:tcPr>
          <w:p w:rsidR="00593BB7" w:rsidRDefault="00593BB7"/>
        </w:tc>
        <w:tc>
          <w:tcPr>
            <w:tcW w:w="1889" w:type="dxa"/>
            <w:shd w:val="clear" w:color="auto" w:fill="E0DCE9"/>
          </w:tcPr>
          <w:p w:rsidR="00593BB7" w:rsidRDefault="00593BB7"/>
        </w:tc>
        <w:tc>
          <w:tcPr>
            <w:tcW w:w="2700" w:type="dxa"/>
            <w:shd w:val="clear" w:color="auto" w:fill="E0DCE9"/>
          </w:tcPr>
          <w:p w:rsidR="00593BB7" w:rsidRDefault="008135CE">
            <w:pPr>
              <w:pStyle w:val="TableParagraph"/>
              <w:ind w:right="307"/>
              <w:rPr>
                <w:sz w:val="18"/>
              </w:rPr>
            </w:pPr>
            <w:r>
              <w:rPr>
                <w:sz w:val="18"/>
              </w:rPr>
              <w:t>5. Develop interpretive media for certain views and vistas</w:t>
            </w:r>
          </w:p>
        </w:tc>
        <w:tc>
          <w:tcPr>
            <w:tcW w:w="2430" w:type="dxa"/>
            <w:shd w:val="clear" w:color="auto" w:fill="E0DCE9"/>
          </w:tcPr>
          <w:p w:rsidR="00593BB7" w:rsidRDefault="008135CE">
            <w:pPr>
              <w:pStyle w:val="TableParagraph"/>
              <w:spacing w:line="208" w:lineRule="exact"/>
              <w:rPr>
                <w:sz w:val="18"/>
              </w:rPr>
            </w:pPr>
            <w:r>
              <w:rPr>
                <w:sz w:val="18"/>
              </w:rPr>
              <w:t>B</w:t>
            </w:r>
          </w:p>
        </w:tc>
        <w:tc>
          <w:tcPr>
            <w:tcW w:w="1710" w:type="dxa"/>
            <w:shd w:val="clear" w:color="auto" w:fill="E0DCE9"/>
          </w:tcPr>
          <w:p w:rsidR="00593BB7" w:rsidRDefault="008135CE">
            <w:pPr>
              <w:pStyle w:val="TableParagraph"/>
              <w:spacing w:line="208" w:lineRule="exact"/>
              <w:rPr>
                <w:sz w:val="18"/>
              </w:rPr>
            </w:pPr>
            <w:r>
              <w:rPr>
                <w:sz w:val="18"/>
              </w:rPr>
              <w:t>4</w:t>
            </w:r>
          </w:p>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3–4 years</w:t>
            </w:r>
          </w:p>
        </w:tc>
        <w:tc>
          <w:tcPr>
            <w:tcW w:w="1800" w:type="dxa"/>
            <w:shd w:val="clear" w:color="auto" w:fill="E0DCE9"/>
          </w:tcPr>
          <w:p w:rsidR="00593BB7" w:rsidRDefault="008135CE">
            <w:pPr>
              <w:pStyle w:val="TableParagraph"/>
              <w:spacing w:line="208" w:lineRule="exact"/>
              <w:rPr>
                <w:sz w:val="18"/>
              </w:rPr>
            </w:pPr>
            <w:r>
              <w:rPr>
                <w:sz w:val="18"/>
              </w:rPr>
              <w:t>35,000</w:t>
            </w:r>
          </w:p>
        </w:tc>
        <w:tc>
          <w:tcPr>
            <w:tcW w:w="2254" w:type="dxa"/>
            <w:shd w:val="clear" w:color="auto" w:fill="E0DCE9"/>
          </w:tcPr>
          <w:p w:rsidR="00593BB7" w:rsidRDefault="008135CE">
            <w:pPr>
              <w:pStyle w:val="TableParagraph"/>
              <w:spacing w:line="208" w:lineRule="exact"/>
              <w:rPr>
                <w:sz w:val="18"/>
              </w:rPr>
            </w:pPr>
            <w:r>
              <w:rPr>
                <w:sz w:val="18"/>
              </w:rPr>
              <w:t>ONPS</w:t>
            </w:r>
          </w:p>
        </w:tc>
        <w:tc>
          <w:tcPr>
            <w:tcW w:w="1350" w:type="dxa"/>
            <w:shd w:val="clear" w:color="auto" w:fill="E0DCE9"/>
          </w:tcPr>
          <w:p w:rsidR="00593BB7" w:rsidRDefault="008135CE">
            <w:pPr>
              <w:pStyle w:val="TableParagraph"/>
              <w:spacing w:line="208" w:lineRule="exact"/>
              <w:rPr>
                <w:sz w:val="18"/>
              </w:rPr>
            </w:pPr>
            <w:r>
              <w:rPr>
                <w:sz w:val="18"/>
              </w:rPr>
              <w:t>High</w:t>
            </w:r>
          </w:p>
        </w:tc>
      </w:tr>
      <w:tr w:rsidR="00593BB7">
        <w:trPr>
          <w:trHeight w:hRule="exact" w:val="1891"/>
        </w:trPr>
        <w:tc>
          <w:tcPr>
            <w:tcW w:w="1814" w:type="dxa"/>
          </w:tcPr>
          <w:p w:rsidR="00593BB7" w:rsidRDefault="008135CE">
            <w:pPr>
              <w:pStyle w:val="TableParagraph"/>
              <w:ind w:right="731"/>
              <w:rPr>
                <w:b/>
                <w:sz w:val="18"/>
              </w:rPr>
            </w:pPr>
            <w:r>
              <w:rPr>
                <w:b/>
                <w:sz w:val="18"/>
              </w:rPr>
              <w:t>All Cultural Resources</w:t>
            </w:r>
          </w:p>
        </w:tc>
        <w:tc>
          <w:tcPr>
            <w:tcW w:w="1889" w:type="dxa"/>
          </w:tcPr>
          <w:p w:rsidR="00593BB7" w:rsidRDefault="008135CE">
            <w:pPr>
              <w:pStyle w:val="TableParagraph"/>
              <w:ind w:right="104"/>
              <w:rPr>
                <w:sz w:val="18"/>
              </w:rPr>
            </w:pPr>
            <w:r>
              <w:rPr>
                <w:sz w:val="18"/>
              </w:rPr>
              <w:t>Update historical research and documentation of Catoctin Mountain Park’s historic context and historiography in support of important cultural resource types</w:t>
            </w:r>
          </w:p>
        </w:tc>
        <w:tc>
          <w:tcPr>
            <w:tcW w:w="2700" w:type="dxa"/>
          </w:tcPr>
          <w:p w:rsidR="00593BB7" w:rsidRDefault="008135CE">
            <w:pPr>
              <w:pStyle w:val="TableParagraph"/>
              <w:ind w:right="127"/>
              <w:rPr>
                <w:sz w:val="18"/>
              </w:rPr>
            </w:pPr>
            <w:r>
              <w:rPr>
                <w:sz w:val="18"/>
              </w:rPr>
              <w:t xml:space="preserve">1. Complete and submit final national register nomination for Catoctin Mountain Park to the Keeper </w:t>
            </w:r>
            <w:r>
              <w:rPr>
                <w:sz w:val="18"/>
              </w:rPr>
              <w:t>of the National Register of Historic Places for listing</w:t>
            </w:r>
          </w:p>
        </w:tc>
        <w:tc>
          <w:tcPr>
            <w:tcW w:w="2430" w:type="dxa"/>
          </w:tcPr>
          <w:p w:rsidR="00593BB7" w:rsidRDefault="008135CE">
            <w:pPr>
              <w:pStyle w:val="TableParagraph"/>
              <w:rPr>
                <w:sz w:val="18"/>
              </w:rPr>
            </w:pPr>
            <w:r>
              <w:rPr>
                <w:sz w:val="18"/>
              </w:rPr>
              <w:t>A</w:t>
            </w:r>
          </w:p>
        </w:tc>
        <w:tc>
          <w:tcPr>
            <w:tcW w:w="1710" w:type="dxa"/>
          </w:tcPr>
          <w:p w:rsidR="00593BB7" w:rsidRDefault="008135CE">
            <w:pPr>
              <w:pStyle w:val="TableParagraph"/>
              <w:rPr>
                <w:sz w:val="18"/>
              </w:rPr>
            </w:pPr>
            <w:r>
              <w:rPr>
                <w:sz w:val="18"/>
              </w:rPr>
              <w:t>1</w:t>
            </w:r>
          </w:p>
        </w:tc>
        <w:tc>
          <w:tcPr>
            <w:tcW w:w="1620" w:type="dxa"/>
          </w:tcPr>
          <w:p w:rsidR="00593BB7" w:rsidRDefault="00593BB7"/>
        </w:tc>
        <w:tc>
          <w:tcPr>
            <w:tcW w:w="2609" w:type="dxa"/>
          </w:tcPr>
          <w:p w:rsidR="00593BB7" w:rsidRDefault="008135CE">
            <w:pPr>
              <w:pStyle w:val="TableParagraph"/>
              <w:rPr>
                <w:sz w:val="18"/>
              </w:rPr>
            </w:pPr>
            <w:r>
              <w:rPr>
                <w:sz w:val="18"/>
              </w:rPr>
              <w:t>Underway</w:t>
            </w:r>
          </w:p>
        </w:tc>
        <w:tc>
          <w:tcPr>
            <w:tcW w:w="1800" w:type="dxa"/>
          </w:tcPr>
          <w:p w:rsidR="00593BB7" w:rsidRDefault="008135CE">
            <w:pPr>
              <w:pStyle w:val="TableParagraph"/>
              <w:ind w:left="102"/>
              <w:rPr>
                <w:sz w:val="18"/>
              </w:rPr>
            </w:pPr>
            <w:r>
              <w:rPr>
                <w:sz w:val="18"/>
              </w:rPr>
              <w:t>0</w:t>
            </w:r>
          </w:p>
        </w:tc>
        <w:tc>
          <w:tcPr>
            <w:tcW w:w="2254" w:type="dxa"/>
          </w:tcPr>
          <w:p w:rsidR="00593BB7" w:rsidRDefault="00593BB7"/>
        </w:tc>
        <w:tc>
          <w:tcPr>
            <w:tcW w:w="1350" w:type="dxa"/>
          </w:tcPr>
          <w:p w:rsidR="00593BB7" w:rsidRDefault="008135CE">
            <w:pPr>
              <w:pStyle w:val="TableParagraph"/>
              <w:ind w:left="102"/>
              <w:rPr>
                <w:sz w:val="18"/>
              </w:rPr>
            </w:pPr>
            <w:r>
              <w:rPr>
                <w:sz w:val="18"/>
              </w:rPr>
              <w:t>High</w:t>
            </w:r>
          </w:p>
        </w:tc>
      </w:tr>
      <w:tr w:rsidR="00593BB7">
        <w:trPr>
          <w:trHeight w:hRule="exact" w:val="2100"/>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204"/>
              <w:rPr>
                <w:sz w:val="18"/>
              </w:rPr>
            </w:pPr>
            <w:r>
              <w:rPr>
                <w:sz w:val="18"/>
              </w:rPr>
              <w:t>2. Prepare historic resource study on OSS history at Camp Greentop to support potential ethnographic resources associated with OSS groups, as well as OSS artifacts in the museum collection and archives, or possibly in yet-to- be-discovered archeological si</w:t>
            </w:r>
            <w:r>
              <w:rPr>
                <w:sz w:val="18"/>
              </w:rPr>
              <w:t>tes</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593BB7"/>
        </w:tc>
        <w:tc>
          <w:tcPr>
            <w:tcW w:w="1620" w:type="dxa"/>
          </w:tcPr>
          <w:p w:rsidR="00593BB7" w:rsidRDefault="00593BB7"/>
        </w:tc>
        <w:tc>
          <w:tcPr>
            <w:tcW w:w="2609" w:type="dxa"/>
          </w:tcPr>
          <w:p w:rsidR="00593BB7" w:rsidRDefault="00593BB7"/>
        </w:tc>
        <w:tc>
          <w:tcPr>
            <w:tcW w:w="1800" w:type="dxa"/>
          </w:tcPr>
          <w:p w:rsidR="00593BB7" w:rsidRDefault="008135CE">
            <w:pPr>
              <w:pStyle w:val="TableParagraph"/>
              <w:spacing w:line="208" w:lineRule="exact"/>
              <w:rPr>
                <w:sz w:val="18"/>
              </w:rPr>
            </w:pPr>
            <w:r>
              <w:rPr>
                <w:sz w:val="18"/>
              </w:rPr>
              <w:t>40,000</w:t>
            </w:r>
          </w:p>
        </w:tc>
        <w:tc>
          <w:tcPr>
            <w:tcW w:w="2254" w:type="dxa"/>
          </w:tcPr>
          <w:p w:rsidR="00593BB7" w:rsidRDefault="00593BB7"/>
        </w:tc>
        <w:tc>
          <w:tcPr>
            <w:tcW w:w="1350" w:type="dxa"/>
          </w:tcPr>
          <w:p w:rsidR="00593BB7" w:rsidRDefault="00593BB7"/>
        </w:tc>
      </w:tr>
      <w:tr w:rsidR="00593BB7">
        <w:trPr>
          <w:trHeight w:hRule="exact" w:val="637"/>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887"/>
              <w:rPr>
                <w:sz w:val="18"/>
              </w:rPr>
            </w:pPr>
            <w:r>
              <w:rPr>
                <w:sz w:val="18"/>
              </w:rPr>
              <w:t>3. Update the park’s administrative history, completed in 1986</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593BB7"/>
        </w:tc>
        <w:tc>
          <w:tcPr>
            <w:tcW w:w="1620" w:type="dxa"/>
          </w:tcPr>
          <w:p w:rsidR="00593BB7" w:rsidRDefault="00593BB7"/>
        </w:tc>
        <w:tc>
          <w:tcPr>
            <w:tcW w:w="2609" w:type="dxa"/>
          </w:tcPr>
          <w:p w:rsidR="00593BB7" w:rsidRDefault="00593BB7"/>
        </w:tc>
        <w:tc>
          <w:tcPr>
            <w:tcW w:w="1800" w:type="dxa"/>
          </w:tcPr>
          <w:p w:rsidR="00593BB7" w:rsidRDefault="008135CE">
            <w:pPr>
              <w:pStyle w:val="TableParagraph"/>
              <w:spacing w:line="208" w:lineRule="exact"/>
              <w:rPr>
                <w:sz w:val="18"/>
              </w:rPr>
            </w:pPr>
            <w:r>
              <w:rPr>
                <w:sz w:val="18"/>
              </w:rPr>
              <w:t>40,000</w:t>
            </w:r>
          </w:p>
        </w:tc>
        <w:tc>
          <w:tcPr>
            <w:tcW w:w="2254" w:type="dxa"/>
          </w:tcPr>
          <w:p w:rsidR="00593BB7" w:rsidRDefault="00593BB7"/>
        </w:tc>
        <w:tc>
          <w:tcPr>
            <w:tcW w:w="1350" w:type="dxa"/>
          </w:tcPr>
          <w:p w:rsidR="00593BB7" w:rsidRDefault="00593BB7"/>
        </w:tc>
      </w:tr>
      <w:tr w:rsidR="00593BB7">
        <w:trPr>
          <w:trHeight w:hRule="exact" w:val="1055"/>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377"/>
              <w:rPr>
                <w:sz w:val="18"/>
              </w:rPr>
            </w:pPr>
            <w:r>
              <w:rPr>
                <w:sz w:val="18"/>
              </w:rPr>
              <w:t>4. Incorporate new historical information gleaned from cultural resources documentation into park interpretive programs</w:t>
            </w:r>
          </w:p>
        </w:tc>
        <w:tc>
          <w:tcPr>
            <w:tcW w:w="2430" w:type="dxa"/>
          </w:tcPr>
          <w:p w:rsidR="00593BB7" w:rsidRDefault="008135CE">
            <w:pPr>
              <w:pStyle w:val="TableParagraph"/>
              <w:spacing w:line="208" w:lineRule="exact"/>
              <w:rPr>
                <w:sz w:val="18"/>
              </w:rPr>
            </w:pPr>
            <w:r>
              <w:rPr>
                <w:sz w:val="18"/>
              </w:rPr>
              <w:t>A</w:t>
            </w:r>
          </w:p>
        </w:tc>
        <w:tc>
          <w:tcPr>
            <w:tcW w:w="1710" w:type="dxa"/>
          </w:tcPr>
          <w:p w:rsidR="00593BB7" w:rsidRDefault="00593BB7"/>
        </w:tc>
        <w:tc>
          <w:tcPr>
            <w:tcW w:w="1620" w:type="dxa"/>
          </w:tcPr>
          <w:p w:rsidR="00593BB7" w:rsidRDefault="00593BB7"/>
        </w:tc>
        <w:tc>
          <w:tcPr>
            <w:tcW w:w="2609" w:type="dxa"/>
          </w:tcPr>
          <w:p w:rsidR="00593BB7" w:rsidRDefault="00593BB7"/>
        </w:tc>
        <w:tc>
          <w:tcPr>
            <w:tcW w:w="1800" w:type="dxa"/>
          </w:tcPr>
          <w:p w:rsidR="00593BB7" w:rsidRDefault="008135CE">
            <w:pPr>
              <w:pStyle w:val="TableParagraph"/>
              <w:spacing w:line="208" w:lineRule="exact"/>
              <w:rPr>
                <w:sz w:val="18"/>
              </w:rPr>
            </w:pPr>
            <w:r>
              <w:rPr>
                <w:sz w:val="18"/>
              </w:rPr>
              <w:t>10,000</w:t>
            </w:r>
          </w:p>
        </w:tc>
        <w:tc>
          <w:tcPr>
            <w:tcW w:w="2254" w:type="dxa"/>
          </w:tcPr>
          <w:p w:rsidR="00593BB7" w:rsidRDefault="00593BB7"/>
        </w:tc>
        <w:tc>
          <w:tcPr>
            <w:tcW w:w="1350" w:type="dxa"/>
          </w:tcPr>
          <w:p w:rsidR="00593BB7" w:rsidRDefault="00593BB7"/>
        </w:tc>
      </w:tr>
    </w:tbl>
    <w:p w:rsidR="00593BB7" w:rsidRDefault="00593BB7">
      <w:pPr>
        <w:sectPr w:rsidR="00593BB7">
          <w:headerReference w:type="default" r:id="rId359"/>
          <w:footerReference w:type="default" r:id="rId360"/>
          <w:pgSz w:w="24480" w:h="15840" w:orient="landscape"/>
          <w:pgMar w:top="1440" w:right="2760" w:bottom="920" w:left="1300" w:header="0" w:footer="731" w:gutter="0"/>
          <w:pgNumType w:start="78"/>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1889"/>
        <w:gridCol w:w="2700"/>
        <w:gridCol w:w="2430"/>
        <w:gridCol w:w="1710"/>
        <w:gridCol w:w="1620"/>
        <w:gridCol w:w="2609"/>
        <w:gridCol w:w="1800"/>
        <w:gridCol w:w="2254"/>
        <w:gridCol w:w="1350"/>
      </w:tblGrid>
      <w:tr w:rsidR="00593BB7">
        <w:trPr>
          <w:trHeight w:hRule="exact" w:val="388"/>
        </w:trPr>
        <w:tc>
          <w:tcPr>
            <w:tcW w:w="20176" w:type="dxa"/>
            <w:gridSpan w:val="10"/>
            <w:shd w:val="clear" w:color="auto" w:fill="C5D7EE"/>
          </w:tcPr>
          <w:p w:rsidR="00593BB7" w:rsidRDefault="008135CE">
            <w:pPr>
              <w:pStyle w:val="TableParagraph"/>
              <w:spacing w:before="81"/>
              <w:rPr>
                <w:b/>
                <w:sz w:val="18"/>
              </w:rPr>
            </w:pPr>
            <w:r>
              <w:rPr>
                <w:b/>
                <w:sz w:val="18"/>
              </w:rPr>
              <w:lastRenderedPageBreak/>
              <w:t>Cultural Resources Comprehensive Strategies</w:t>
            </w:r>
          </w:p>
        </w:tc>
      </w:tr>
      <w:tr w:rsidR="00593BB7">
        <w:trPr>
          <w:trHeight w:hRule="exact" w:val="1170"/>
        </w:trPr>
        <w:tc>
          <w:tcPr>
            <w:tcW w:w="1814" w:type="dxa"/>
            <w:shd w:val="clear" w:color="auto" w:fill="C5D7EE"/>
          </w:tcPr>
          <w:p w:rsidR="00593BB7" w:rsidRDefault="008135CE">
            <w:pPr>
              <w:pStyle w:val="TableParagraph"/>
              <w:spacing w:line="212" w:lineRule="exact"/>
              <w:rPr>
                <w:b/>
                <w:sz w:val="18"/>
              </w:rPr>
            </w:pPr>
            <w:r>
              <w:rPr>
                <w:b/>
                <w:sz w:val="18"/>
              </w:rPr>
              <w:t>Priority Resource</w:t>
            </w:r>
          </w:p>
        </w:tc>
        <w:tc>
          <w:tcPr>
            <w:tcW w:w="1889" w:type="dxa"/>
            <w:shd w:val="clear" w:color="auto" w:fill="C5D7EE"/>
          </w:tcPr>
          <w:p w:rsidR="00593BB7" w:rsidRDefault="008135CE">
            <w:pPr>
              <w:pStyle w:val="TableParagraph"/>
              <w:ind w:right="445"/>
              <w:rPr>
                <w:b/>
                <w:sz w:val="18"/>
              </w:rPr>
            </w:pPr>
            <w:r>
              <w:rPr>
                <w:b/>
                <w:sz w:val="18"/>
              </w:rPr>
              <w:t>Comprehensive Strategy</w:t>
            </w:r>
          </w:p>
        </w:tc>
        <w:tc>
          <w:tcPr>
            <w:tcW w:w="2700" w:type="dxa"/>
            <w:shd w:val="clear" w:color="auto" w:fill="C5D7EE"/>
          </w:tcPr>
          <w:p w:rsidR="00593BB7" w:rsidRDefault="008135CE">
            <w:pPr>
              <w:pStyle w:val="TableParagraph"/>
              <w:ind w:right="236"/>
              <w:rPr>
                <w:b/>
                <w:sz w:val="18"/>
              </w:rPr>
            </w:pPr>
            <w:r>
              <w:rPr>
                <w:b/>
                <w:sz w:val="18"/>
              </w:rPr>
              <w:t xml:space="preserve">Activity, by Sequence (number activities, </w:t>
            </w:r>
            <w:proofErr w:type="gramStart"/>
            <w:r>
              <w:rPr>
                <w:b/>
                <w:sz w:val="18"/>
              </w:rPr>
              <w:t>1.,</w:t>
            </w:r>
            <w:proofErr w:type="gramEnd"/>
            <w:r>
              <w:rPr>
                <w:b/>
                <w:sz w:val="18"/>
              </w:rPr>
              <w:t xml:space="preserve"> 2., 3.)</w:t>
            </w:r>
          </w:p>
        </w:tc>
        <w:tc>
          <w:tcPr>
            <w:tcW w:w="2430" w:type="dxa"/>
            <w:shd w:val="clear" w:color="auto" w:fill="C5D7EE"/>
          </w:tcPr>
          <w:p w:rsidR="00593BB7" w:rsidRDefault="008135CE">
            <w:pPr>
              <w:pStyle w:val="TableParagraph"/>
              <w:spacing w:line="212" w:lineRule="exact"/>
              <w:jc w:val="both"/>
              <w:rPr>
                <w:b/>
                <w:sz w:val="18"/>
              </w:rPr>
            </w:pPr>
            <w:r>
              <w:rPr>
                <w:b/>
                <w:sz w:val="18"/>
              </w:rPr>
              <w:t>Activity Category:</w:t>
            </w:r>
          </w:p>
          <w:p w:rsidR="00593BB7" w:rsidRDefault="008135CE">
            <w:pPr>
              <w:pStyle w:val="TableParagraph"/>
              <w:ind w:right="496"/>
              <w:jc w:val="both"/>
              <w:rPr>
                <w:b/>
                <w:sz w:val="18"/>
              </w:rPr>
            </w:pPr>
            <w:r>
              <w:rPr>
                <w:b/>
                <w:sz w:val="18"/>
              </w:rPr>
              <w:t>A = Base Knowledge, B = Management and Mitigation,</w:t>
            </w:r>
          </w:p>
          <w:p w:rsidR="00593BB7" w:rsidRDefault="008135CE">
            <w:pPr>
              <w:pStyle w:val="TableParagraph"/>
              <w:jc w:val="both"/>
              <w:rPr>
                <w:b/>
                <w:sz w:val="18"/>
              </w:rPr>
            </w:pPr>
            <w:r>
              <w:rPr>
                <w:b/>
                <w:sz w:val="18"/>
              </w:rPr>
              <w:t>C = Monitoring</w:t>
            </w:r>
          </w:p>
        </w:tc>
        <w:tc>
          <w:tcPr>
            <w:tcW w:w="1710" w:type="dxa"/>
            <w:shd w:val="clear" w:color="auto" w:fill="C5D7EE"/>
          </w:tcPr>
          <w:p w:rsidR="00593BB7" w:rsidRDefault="008135CE">
            <w:pPr>
              <w:pStyle w:val="TableParagraph"/>
              <w:spacing w:line="212" w:lineRule="exact"/>
              <w:rPr>
                <w:b/>
                <w:sz w:val="18"/>
              </w:rPr>
            </w:pPr>
            <w:r>
              <w:rPr>
                <w:b/>
                <w:sz w:val="18"/>
              </w:rPr>
              <w:t>Sequencing</w:t>
            </w:r>
          </w:p>
        </w:tc>
        <w:tc>
          <w:tcPr>
            <w:tcW w:w="1620" w:type="dxa"/>
            <w:shd w:val="clear" w:color="auto" w:fill="C5D7EE"/>
          </w:tcPr>
          <w:p w:rsidR="00593BB7" w:rsidRDefault="008135CE">
            <w:pPr>
              <w:pStyle w:val="TableParagraph"/>
              <w:ind w:right="216"/>
              <w:rPr>
                <w:b/>
                <w:sz w:val="18"/>
              </w:rPr>
            </w:pPr>
            <w:r>
              <w:rPr>
                <w:b/>
                <w:sz w:val="18"/>
              </w:rPr>
              <w:t>In PMIS? If yes, note PMIS #</w:t>
            </w:r>
          </w:p>
        </w:tc>
        <w:tc>
          <w:tcPr>
            <w:tcW w:w="2609" w:type="dxa"/>
            <w:shd w:val="clear" w:color="auto" w:fill="C5D7EE"/>
          </w:tcPr>
          <w:p w:rsidR="00593BB7" w:rsidRDefault="008135CE">
            <w:pPr>
              <w:pStyle w:val="TableParagraph"/>
              <w:spacing w:line="212" w:lineRule="exact"/>
              <w:rPr>
                <w:b/>
                <w:sz w:val="18"/>
              </w:rPr>
            </w:pPr>
            <w:r>
              <w:rPr>
                <w:b/>
                <w:sz w:val="18"/>
              </w:rPr>
              <w:t>Estimated Duration (Years)</w:t>
            </w:r>
          </w:p>
        </w:tc>
        <w:tc>
          <w:tcPr>
            <w:tcW w:w="1800" w:type="dxa"/>
            <w:shd w:val="clear" w:color="auto" w:fill="C5D7EE"/>
          </w:tcPr>
          <w:p w:rsidR="00593BB7" w:rsidRDefault="008135CE">
            <w:pPr>
              <w:pStyle w:val="TableParagraph"/>
              <w:spacing w:line="212" w:lineRule="exact"/>
              <w:rPr>
                <w:b/>
                <w:sz w:val="18"/>
              </w:rPr>
            </w:pPr>
            <w:r>
              <w:rPr>
                <w:b/>
                <w:sz w:val="18"/>
              </w:rPr>
              <w:t>Cost</w:t>
            </w:r>
          </w:p>
        </w:tc>
        <w:tc>
          <w:tcPr>
            <w:tcW w:w="2254" w:type="dxa"/>
            <w:shd w:val="clear" w:color="auto" w:fill="C5D7EE"/>
          </w:tcPr>
          <w:p w:rsidR="00593BB7" w:rsidRDefault="008135CE">
            <w:pPr>
              <w:pStyle w:val="TableParagraph"/>
              <w:spacing w:line="212" w:lineRule="exact"/>
              <w:rPr>
                <w:b/>
                <w:sz w:val="18"/>
              </w:rPr>
            </w:pPr>
            <w:r>
              <w:rPr>
                <w:b/>
                <w:sz w:val="18"/>
              </w:rPr>
              <w:t>Likely Funding Source</w:t>
            </w:r>
          </w:p>
        </w:tc>
        <w:tc>
          <w:tcPr>
            <w:tcW w:w="1350" w:type="dxa"/>
            <w:shd w:val="clear" w:color="auto" w:fill="C5D7EE"/>
          </w:tcPr>
          <w:p w:rsidR="00593BB7" w:rsidRDefault="008135CE">
            <w:pPr>
              <w:pStyle w:val="TableParagraph"/>
              <w:ind w:right="467"/>
              <w:rPr>
                <w:b/>
                <w:sz w:val="18"/>
              </w:rPr>
            </w:pPr>
            <w:r>
              <w:rPr>
                <w:b/>
                <w:sz w:val="18"/>
              </w:rPr>
              <w:t>Priority (High, Medium, low)</w:t>
            </w:r>
          </w:p>
        </w:tc>
      </w:tr>
      <w:tr w:rsidR="00593BB7">
        <w:trPr>
          <w:trHeight w:hRule="exact" w:val="1692"/>
        </w:trPr>
        <w:tc>
          <w:tcPr>
            <w:tcW w:w="1814" w:type="dxa"/>
          </w:tcPr>
          <w:p w:rsidR="00593BB7" w:rsidRDefault="00593BB7"/>
        </w:tc>
        <w:tc>
          <w:tcPr>
            <w:tcW w:w="1889" w:type="dxa"/>
          </w:tcPr>
          <w:p w:rsidR="00593BB7" w:rsidRDefault="00593BB7"/>
        </w:tc>
        <w:tc>
          <w:tcPr>
            <w:tcW w:w="2700" w:type="dxa"/>
          </w:tcPr>
          <w:p w:rsidR="00593BB7" w:rsidRDefault="008135CE">
            <w:pPr>
              <w:pStyle w:val="TableParagraph"/>
              <w:ind w:right="197"/>
              <w:rPr>
                <w:sz w:val="18"/>
              </w:rPr>
            </w:pPr>
            <w:r>
              <w:rPr>
                <w:sz w:val="18"/>
              </w:rPr>
              <w:t>5. Update all cultural resources GIS data to serve as a cultural resources base map. As appropriate, make this information available to law enforcement rangers to better protect important resources in the field.</w:t>
            </w:r>
          </w:p>
        </w:tc>
        <w:tc>
          <w:tcPr>
            <w:tcW w:w="2430" w:type="dxa"/>
          </w:tcPr>
          <w:p w:rsidR="00593BB7" w:rsidRDefault="008135CE">
            <w:pPr>
              <w:pStyle w:val="TableParagraph"/>
              <w:spacing w:line="208" w:lineRule="exact"/>
              <w:rPr>
                <w:sz w:val="18"/>
              </w:rPr>
            </w:pPr>
            <w:r>
              <w:rPr>
                <w:sz w:val="18"/>
              </w:rPr>
              <w:t>C</w:t>
            </w:r>
          </w:p>
        </w:tc>
        <w:tc>
          <w:tcPr>
            <w:tcW w:w="1710" w:type="dxa"/>
          </w:tcPr>
          <w:p w:rsidR="00593BB7" w:rsidRDefault="00593BB7"/>
        </w:tc>
        <w:tc>
          <w:tcPr>
            <w:tcW w:w="1620" w:type="dxa"/>
          </w:tcPr>
          <w:p w:rsidR="00593BB7" w:rsidRDefault="00593BB7"/>
        </w:tc>
        <w:tc>
          <w:tcPr>
            <w:tcW w:w="2609" w:type="dxa"/>
          </w:tcPr>
          <w:p w:rsidR="00593BB7" w:rsidRDefault="008135CE">
            <w:pPr>
              <w:pStyle w:val="TableParagraph"/>
              <w:spacing w:line="208" w:lineRule="exact"/>
              <w:rPr>
                <w:sz w:val="18"/>
              </w:rPr>
            </w:pPr>
            <w:r>
              <w:rPr>
                <w:sz w:val="18"/>
              </w:rPr>
              <w:t>Ongoing</w:t>
            </w:r>
          </w:p>
        </w:tc>
        <w:tc>
          <w:tcPr>
            <w:tcW w:w="1800" w:type="dxa"/>
          </w:tcPr>
          <w:p w:rsidR="00593BB7" w:rsidRDefault="008135CE">
            <w:pPr>
              <w:pStyle w:val="TableParagraph"/>
              <w:spacing w:line="208" w:lineRule="exact"/>
              <w:rPr>
                <w:sz w:val="18"/>
              </w:rPr>
            </w:pPr>
            <w:r>
              <w:rPr>
                <w:sz w:val="18"/>
              </w:rPr>
              <w:t>10,000</w:t>
            </w:r>
          </w:p>
        </w:tc>
        <w:tc>
          <w:tcPr>
            <w:tcW w:w="2254" w:type="dxa"/>
          </w:tcPr>
          <w:p w:rsidR="00593BB7" w:rsidRDefault="008135CE">
            <w:pPr>
              <w:pStyle w:val="TableParagraph"/>
              <w:spacing w:line="208" w:lineRule="exact"/>
              <w:ind w:left="104"/>
              <w:rPr>
                <w:sz w:val="18"/>
              </w:rPr>
            </w:pPr>
            <w:r>
              <w:rPr>
                <w:sz w:val="18"/>
              </w:rPr>
              <w:t>ONPS</w:t>
            </w:r>
          </w:p>
        </w:tc>
        <w:tc>
          <w:tcPr>
            <w:tcW w:w="1350" w:type="dxa"/>
          </w:tcPr>
          <w:p w:rsidR="00593BB7" w:rsidRDefault="00593BB7"/>
        </w:tc>
      </w:tr>
      <w:tr w:rsidR="00593BB7">
        <w:trPr>
          <w:trHeight w:hRule="exact" w:val="2308"/>
        </w:trPr>
        <w:tc>
          <w:tcPr>
            <w:tcW w:w="1814" w:type="dxa"/>
            <w:shd w:val="clear" w:color="auto" w:fill="E0DCE9"/>
          </w:tcPr>
          <w:p w:rsidR="00593BB7" w:rsidRDefault="008135CE">
            <w:pPr>
              <w:pStyle w:val="TableParagraph"/>
              <w:ind w:right="411"/>
              <w:rPr>
                <w:b/>
                <w:sz w:val="18"/>
              </w:rPr>
            </w:pPr>
            <w:r>
              <w:rPr>
                <w:b/>
                <w:sz w:val="18"/>
              </w:rPr>
              <w:t>Common to All Resources</w:t>
            </w:r>
          </w:p>
        </w:tc>
        <w:tc>
          <w:tcPr>
            <w:tcW w:w="1889" w:type="dxa"/>
            <w:shd w:val="clear" w:color="auto" w:fill="E0DCE9"/>
          </w:tcPr>
          <w:p w:rsidR="00593BB7" w:rsidRDefault="008135CE">
            <w:pPr>
              <w:pStyle w:val="TableParagraph"/>
              <w:ind w:right="146"/>
              <w:rPr>
                <w:sz w:val="18"/>
              </w:rPr>
            </w:pPr>
            <w:r>
              <w:rPr>
                <w:sz w:val="18"/>
              </w:rPr>
              <w:t>Conduct comprehensive interdisciplinary resource management training, integrating natural and cultural resource law and policy, for improved protection of all park resources</w:t>
            </w:r>
          </w:p>
        </w:tc>
        <w:tc>
          <w:tcPr>
            <w:tcW w:w="2700" w:type="dxa"/>
            <w:shd w:val="clear" w:color="auto" w:fill="E0DCE9"/>
          </w:tcPr>
          <w:p w:rsidR="00593BB7" w:rsidRDefault="008135CE">
            <w:pPr>
              <w:pStyle w:val="TableParagraph"/>
              <w:ind w:right="326"/>
              <w:rPr>
                <w:sz w:val="18"/>
              </w:rPr>
            </w:pPr>
            <w:r>
              <w:rPr>
                <w:sz w:val="18"/>
              </w:rPr>
              <w:t>1. Engage park staff in interdisciplinary training that in</w:t>
            </w:r>
            <w:r>
              <w:rPr>
                <w:sz w:val="18"/>
              </w:rPr>
              <w:t>cludes a primer on cultural resource law and policy (e.g., section 106, Archeological Resources Protection Act, database, ethnographic resources, preventative maintenance training, etc.)</w:t>
            </w:r>
          </w:p>
        </w:tc>
        <w:tc>
          <w:tcPr>
            <w:tcW w:w="2430" w:type="dxa"/>
            <w:shd w:val="clear" w:color="auto" w:fill="E0DCE9"/>
          </w:tcPr>
          <w:p w:rsidR="00593BB7" w:rsidRDefault="008135CE">
            <w:pPr>
              <w:pStyle w:val="TableParagraph"/>
              <w:spacing w:line="208" w:lineRule="exact"/>
              <w:rPr>
                <w:sz w:val="18"/>
              </w:rPr>
            </w:pPr>
            <w:r>
              <w:rPr>
                <w:sz w:val="18"/>
              </w:rPr>
              <w:t>B</w:t>
            </w:r>
          </w:p>
        </w:tc>
        <w:tc>
          <w:tcPr>
            <w:tcW w:w="1710" w:type="dxa"/>
            <w:shd w:val="clear" w:color="auto" w:fill="E0DCE9"/>
          </w:tcPr>
          <w:p w:rsidR="00593BB7" w:rsidRDefault="00593BB7"/>
        </w:tc>
        <w:tc>
          <w:tcPr>
            <w:tcW w:w="1620" w:type="dxa"/>
            <w:shd w:val="clear" w:color="auto" w:fill="E0DCE9"/>
          </w:tcPr>
          <w:p w:rsidR="00593BB7" w:rsidRDefault="00593BB7"/>
        </w:tc>
        <w:tc>
          <w:tcPr>
            <w:tcW w:w="2609" w:type="dxa"/>
            <w:shd w:val="clear" w:color="auto" w:fill="E0DCE9"/>
          </w:tcPr>
          <w:p w:rsidR="00593BB7" w:rsidRDefault="008135CE">
            <w:pPr>
              <w:pStyle w:val="TableParagraph"/>
              <w:spacing w:line="208" w:lineRule="exact"/>
              <w:rPr>
                <w:sz w:val="18"/>
              </w:rPr>
            </w:pPr>
            <w:r>
              <w:rPr>
                <w:sz w:val="18"/>
              </w:rPr>
              <w:t>Ongoing</w:t>
            </w:r>
          </w:p>
        </w:tc>
        <w:tc>
          <w:tcPr>
            <w:tcW w:w="1800" w:type="dxa"/>
            <w:shd w:val="clear" w:color="auto" w:fill="E0DCE9"/>
          </w:tcPr>
          <w:p w:rsidR="00593BB7" w:rsidRDefault="00593BB7"/>
        </w:tc>
        <w:tc>
          <w:tcPr>
            <w:tcW w:w="2254" w:type="dxa"/>
            <w:shd w:val="clear" w:color="auto" w:fill="E0DCE9"/>
          </w:tcPr>
          <w:p w:rsidR="00593BB7" w:rsidRDefault="008135CE">
            <w:pPr>
              <w:pStyle w:val="TableParagraph"/>
              <w:spacing w:line="208" w:lineRule="exact"/>
              <w:rPr>
                <w:sz w:val="18"/>
              </w:rPr>
            </w:pPr>
            <w:r>
              <w:rPr>
                <w:sz w:val="18"/>
              </w:rPr>
              <w:t>ONPS</w:t>
            </w:r>
          </w:p>
        </w:tc>
        <w:tc>
          <w:tcPr>
            <w:tcW w:w="1350" w:type="dxa"/>
            <w:shd w:val="clear" w:color="auto" w:fill="E0DCE9"/>
          </w:tcPr>
          <w:p w:rsidR="00593BB7" w:rsidRDefault="008135CE">
            <w:pPr>
              <w:pStyle w:val="TableParagraph"/>
              <w:spacing w:line="208" w:lineRule="exact"/>
              <w:rPr>
                <w:sz w:val="18"/>
              </w:rPr>
            </w:pPr>
            <w:r>
              <w:rPr>
                <w:sz w:val="18"/>
              </w:rPr>
              <w:t>High</w:t>
            </w:r>
          </w:p>
        </w:tc>
      </w:tr>
      <w:tr w:rsidR="00593BB7">
        <w:trPr>
          <w:trHeight w:hRule="exact" w:val="1089"/>
        </w:trPr>
        <w:tc>
          <w:tcPr>
            <w:tcW w:w="1814" w:type="dxa"/>
            <w:shd w:val="clear" w:color="auto" w:fill="E0DCE9"/>
          </w:tcPr>
          <w:p w:rsidR="00593BB7" w:rsidRDefault="00593BB7"/>
        </w:tc>
        <w:tc>
          <w:tcPr>
            <w:tcW w:w="1889" w:type="dxa"/>
            <w:shd w:val="clear" w:color="auto" w:fill="E0DCE9"/>
          </w:tcPr>
          <w:p w:rsidR="00593BB7" w:rsidRDefault="008135CE">
            <w:pPr>
              <w:pStyle w:val="TableParagraph"/>
              <w:rPr>
                <w:sz w:val="18"/>
              </w:rPr>
            </w:pPr>
            <w:r>
              <w:rPr>
                <w:sz w:val="18"/>
              </w:rPr>
              <w:t>Climate change plan</w:t>
            </w:r>
          </w:p>
        </w:tc>
        <w:tc>
          <w:tcPr>
            <w:tcW w:w="2700" w:type="dxa"/>
            <w:shd w:val="clear" w:color="auto" w:fill="E0DCE9"/>
          </w:tcPr>
          <w:p w:rsidR="00593BB7" w:rsidRDefault="008135CE">
            <w:pPr>
              <w:pStyle w:val="TableParagraph"/>
              <w:ind w:right="126"/>
              <w:rPr>
                <w:sz w:val="18"/>
              </w:rPr>
            </w:pPr>
            <w:r>
              <w:rPr>
                <w:sz w:val="18"/>
              </w:rPr>
              <w:t>Prepare climate change plan using climate scenario planning knowledge from the workshop. Plan would include consultation with impacted groups.</w:t>
            </w:r>
          </w:p>
        </w:tc>
        <w:tc>
          <w:tcPr>
            <w:tcW w:w="2430" w:type="dxa"/>
            <w:shd w:val="clear" w:color="auto" w:fill="E0DCE9"/>
          </w:tcPr>
          <w:p w:rsidR="00593BB7" w:rsidRDefault="008135CE">
            <w:pPr>
              <w:pStyle w:val="TableParagraph"/>
              <w:rPr>
                <w:sz w:val="18"/>
              </w:rPr>
            </w:pPr>
            <w:r>
              <w:rPr>
                <w:sz w:val="18"/>
              </w:rPr>
              <w:t>B</w:t>
            </w:r>
          </w:p>
        </w:tc>
        <w:tc>
          <w:tcPr>
            <w:tcW w:w="1710" w:type="dxa"/>
            <w:shd w:val="clear" w:color="auto" w:fill="E0DCE9"/>
          </w:tcPr>
          <w:p w:rsidR="00593BB7" w:rsidRDefault="00593BB7"/>
        </w:tc>
        <w:tc>
          <w:tcPr>
            <w:tcW w:w="1620" w:type="dxa"/>
            <w:shd w:val="clear" w:color="auto" w:fill="E0DCE9"/>
          </w:tcPr>
          <w:p w:rsidR="00593BB7" w:rsidRDefault="00593BB7"/>
        </w:tc>
        <w:tc>
          <w:tcPr>
            <w:tcW w:w="2609" w:type="dxa"/>
            <w:shd w:val="clear" w:color="auto" w:fill="E0DCE9"/>
          </w:tcPr>
          <w:p w:rsidR="00593BB7" w:rsidRDefault="008135CE">
            <w:pPr>
              <w:pStyle w:val="TableParagraph"/>
              <w:rPr>
                <w:sz w:val="18"/>
              </w:rPr>
            </w:pPr>
            <w:r>
              <w:rPr>
                <w:sz w:val="18"/>
              </w:rPr>
              <w:t>2–4 years</w:t>
            </w:r>
          </w:p>
        </w:tc>
        <w:tc>
          <w:tcPr>
            <w:tcW w:w="1800" w:type="dxa"/>
            <w:shd w:val="clear" w:color="auto" w:fill="E0DCE9"/>
          </w:tcPr>
          <w:p w:rsidR="00593BB7" w:rsidRDefault="008135CE">
            <w:pPr>
              <w:pStyle w:val="TableParagraph"/>
              <w:rPr>
                <w:sz w:val="18"/>
              </w:rPr>
            </w:pPr>
            <w:r>
              <w:rPr>
                <w:sz w:val="18"/>
              </w:rPr>
              <w:t>50,000</w:t>
            </w:r>
          </w:p>
        </w:tc>
        <w:tc>
          <w:tcPr>
            <w:tcW w:w="2254" w:type="dxa"/>
            <w:shd w:val="clear" w:color="auto" w:fill="E0DCE9"/>
          </w:tcPr>
          <w:p w:rsidR="00593BB7" w:rsidRDefault="008135CE">
            <w:pPr>
              <w:pStyle w:val="TableParagraph"/>
              <w:rPr>
                <w:sz w:val="18"/>
              </w:rPr>
            </w:pPr>
            <w:r>
              <w:rPr>
                <w:sz w:val="18"/>
              </w:rPr>
              <w:t>ONPS</w:t>
            </w:r>
          </w:p>
        </w:tc>
        <w:tc>
          <w:tcPr>
            <w:tcW w:w="1350" w:type="dxa"/>
            <w:shd w:val="clear" w:color="auto" w:fill="E0DCE9"/>
          </w:tcPr>
          <w:p w:rsidR="00593BB7" w:rsidRDefault="008135CE">
            <w:pPr>
              <w:pStyle w:val="TableParagraph"/>
              <w:rPr>
                <w:sz w:val="18"/>
              </w:rPr>
            </w:pPr>
            <w:r>
              <w:rPr>
                <w:sz w:val="18"/>
              </w:rPr>
              <w:t>Medium</w:t>
            </w:r>
          </w:p>
        </w:tc>
      </w:tr>
      <w:tr w:rsidR="00593BB7">
        <w:trPr>
          <w:trHeight w:hRule="exact" w:val="955"/>
        </w:trPr>
        <w:tc>
          <w:tcPr>
            <w:tcW w:w="1814" w:type="dxa"/>
          </w:tcPr>
          <w:p w:rsidR="00593BB7" w:rsidRDefault="00593BB7"/>
        </w:tc>
        <w:tc>
          <w:tcPr>
            <w:tcW w:w="1889" w:type="dxa"/>
          </w:tcPr>
          <w:p w:rsidR="00593BB7" w:rsidRDefault="00593BB7"/>
        </w:tc>
        <w:tc>
          <w:tcPr>
            <w:tcW w:w="2700" w:type="dxa"/>
          </w:tcPr>
          <w:p w:rsidR="00593BB7" w:rsidRDefault="00593BB7"/>
        </w:tc>
        <w:tc>
          <w:tcPr>
            <w:tcW w:w="2430" w:type="dxa"/>
          </w:tcPr>
          <w:p w:rsidR="00593BB7" w:rsidRDefault="00593BB7"/>
        </w:tc>
        <w:tc>
          <w:tcPr>
            <w:tcW w:w="1710" w:type="dxa"/>
          </w:tcPr>
          <w:p w:rsidR="00593BB7" w:rsidRDefault="00593BB7"/>
        </w:tc>
        <w:tc>
          <w:tcPr>
            <w:tcW w:w="1620" w:type="dxa"/>
          </w:tcPr>
          <w:p w:rsidR="00593BB7" w:rsidRDefault="00593BB7"/>
        </w:tc>
        <w:tc>
          <w:tcPr>
            <w:tcW w:w="2609" w:type="dxa"/>
          </w:tcPr>
          <w:p w:rsidR="00593BB7" w:rsidRDefault="00593BB7"/>
        </w:tc>
        <w:tc>
          <w:tcPr>
            <w:tcW w:w="1800" w:type="dxa"/>
          </w:tcPr>
          <w:p w:rsidR="00593BB7" w:rsidRDefault="00593BB7"/>
        </w:tc>
        <w:tc>
          <w:tcPr>
            <w:tcW w:w="2254" w:type="dxa"/>
          </w:tcPr>
          <w:p w:rsidR="00593BB7" w:rsidRDefault="00593BB7"/>
        </w:tc>
        <w:tc>
          <w:tcPr>
            <w:tcW w:w="1350" w:type="dxa"/>
          </w:tcPr>
          <w:p w:rsidR="00593BB7" w:rsidRDefault="00593BB7"/>
        </w:tc>
      </w:tr>
      <w:tr w:rsidR="00593BB7">
        <w:trPr>
          <w:trHeight w:hRule="exact" w:val="863"/>
        </w:trPr>
        <w:tc>
          <w:tcPr>
            <w:tcW w:w="1814" w:type="dxa"/>
          </w:tcPr>
          <w:p w:rsidR="00593BB7" w:rsidRDefault="008135CE">
            <w:pPr>
              <w:pStyle w:val="TableParagraph"/>
              <w:spacing w:line="212" w:lineRule="exact"/>
              <w:rPr>
                <w:b/>
                <w:sz w:val="18"/>
              </w:rPr>
            </w:pPr>
            <w:r>
              <w:rPr>
                <w:b/>
                <w:sz w:val="18"/>
              </w:rPr>
              <w:t>Legend</w:t>
            </w:r>
          </w:p>
        </w:tc>
        <w:tc>
          <w:tcPr>
            <w:tcW w:w="1889" w:type="dxa"/>
            <w:shd w:val="clear" w:color="auto" w:fill="E0DCE9"/>
          </w:tcPr>
          <w:p w:rsidR="00593BB7" w:rsidRDefault="008135CE">
            <w:pPr>
              <w:pStyle w:val="TableParagraph"/>
              <w:ind w:right="395"/>
              <w:rPr>
                <w:b/>
                <w:sz w:val="18"/>
              </w:rPr>
            </w:pPr>
            <w:r>
              <w:rPr>
                <w:b/>
                <w:sz w:val="18"/>
              </w:rPr>
              <w:t>Purple shading indicates interdisciplinary strategies</w:t>
            </w:r>
          </w:p>
        </w:tc>
        <w:tc>
          <w:tcPr>
            <w:tcW w:w="2700" w:type="dxa"/>
          </w:tcPr>
          <w:p w:rsidR="00593BB7" w:rsidRDefault="00593BB7"/>
        </w:tc>
        <w:tc>
          <w:tcPr>
            <w:tcW w:w="2430" w:type="dxa"/>
          </w:tcPr>
          <w:p w:rsidR="00593BB7" w:rsidRDefault="00593BB7"/>
        </w:tc>
        <w:tc>
          <w:tcPr>
            <w:tcW w:w="1710" w:type="dxa"/>
          </w:tcPr>
          <w:p w:rsidR="00593BB7" w:rsidRDefault="00593BB7"/>
        </w:tc>
        <w:tc>
          <w:tcPr>
            <w:tcW w:w="1620" w:type="dxa"/>
          </w:tcPr>
          <w:p w:rsidR="00593BB7" w:rsidRDefault="00593BB7"/>
        </w:tc>
        <w:tc>
          <w:tcPr>
            <w:tcW w:w="2609" w:type="dxa"/>
          </w:tcPr>
          <w:p w:rsidR="00593BB7" w:rsidRDefault="00593BB7"/>
        </w:tc>
        <w:tc>
          <w:tcPr>
            <w:tcW w:w="1800" w:type="dxa"/>
          </w:tcPr>
          <w:p w:rsidR="00593BB7" w:rsidRDefault="00593BB7"/>
        </w:tc>
        <w:tc>
          <w:tcPr>
            <w:tcW w:w="2254" w:type="dxa"/>
          </w:tcPr>
          <w:p w:rsidR="00593BB7" w:rsidRDefault="00593BB7"/>
        </w:tc>
        <w:tc>
          <w:tcPr>
            <w:tcW w:w="1350" w:type="dxa"/>
          </w:tcPr>
          <w:p w:rsidR="00593BB7" w:rsidRDefault="00593BB7"/>
        </w:tc>
      </w:tr>
    </w:tbl>
    <w:p w:rsidR="00593BB7" w:rsidRDefault="00593BB7">
      <w:pPr>
        <w:sectPr w:rsidR="00593BB7">
          <w:headerReference w:type="default" r:id="rId361"/>
          <w:footerReference w:type="default" r:id="rId362"/>
          <w:pgSz w:w="24480" w:h="15840" w:orient="landscape"/>
          <w:pgMar w:top="1440" w:right="2760" w:bottom="920" w:left="1300" w:header="0" w:footer="731" w:gutter="0"/>
          <w:pgNumType w:start="79"/>
          <w:cols w:space="720"/>
        </w:sectPr>
      </w:pPr>
    </w:p>
    <w:p w:rsidR="00593BB7" w:rsidRDefault="008135CE">
      <w:pPr>
        <w:pStyle w:val="Heading2"/>
        <w:spacing w:before="78"/>
        <w:ind w:left="120"/>
      </w:pPr>
      <w:r>
        <w:lastRenderedPageBreak/>
        <w:t>Activity Timelines and Funding</w:t>
      </w:r>
    </w:p>
    <w:p w:rsidR="00593BB7" w:rsidRDefault="008135CE">
      <w:pPr>
        <w:pStyle w:val="BodyText"/>
        <w:spacing w:before="240"/>
        <w:ind w:left="120" w:right="79"/>
      </w:pPr>
      <w:r>
        <w:t>Each set of strategies and activities is depicted on a timeline and funding table (table 21). This table lists activities in rows and displays activity years in columns (numbered 1–10). Graphical bars associated with an activity provide a visual cue for wh</w:t>
      </w:r>
      <w:r>
        <w:t>en the activity will start and how long it is estimated to take. The bars also indicate the type of activity (e.g., inventory / survey, monitoring, plan / analyze, and manage / mitigate), and some activities may encompass more than one type.</w:t>
      </w:r>
    </w:p>
    <w:p w:rsidR="00593BB7" w:rsidRDefault="00593BB7">
      <w:pPr>
        <w:pStyle w:val="BodyText"/>
        <w:spacing w:before="9"/>
        <w:rPr>
          <w:sz w:val="20"/>
        </w:rPr>
      </w:pPr>
    </w:p>
    <w:p w:rsidR="00593BB7" w:rsidRDefault="008135CE">
      <w:pPr>
        <w:ind w:left="9645" w:right="9244"/>
        <w:jc w:val="center"/>
        <w:rPr>
          <w:rFonts w:ascii="Frutiger LT Std 45 Light"/>
          <w:b/>
          <w:sz w:val="14"/>
        </w:rPr>
      </w:pPr>
      <w:proofErr w:type="gramStart"/>
      <w:r>
        <w:rPr>
          <w:rFonts w:ascii="Frutiger LT Std 45 Light"/>
          <w:b/>
          <w:sz w:val="18"/>
        </w:rPr>
        <w:t>T</w:t>
      </w:r>
      <w:r>
        <w:rPr>
          <w:rFonts w:ascii="Frutiger LT Std 45 Light"/>
          <w:b/>
          <w:sz w:val="14"/>
        </w:rPr>
        <w:t xml:space="preserve">ABLE </w:t>
      </w:r>
      <w:r>
        <w:rPr>
          <w:rFonts w:ascii="Frutiger LT Std 45 Light"/>
          <w:b/>
          <w:sz w:val="18"/>
        </w:rPr>
        <w:t>21.</w:t>
      </w:r>
      <w:proofErr w:type="gramEnd"/>
      <w:r>
        <w:rPr>
          <w:rFonts w:ascii="Frutiger LT Std 45 Light"/>
          <w:b/>
          <w:sz w:val="18"/>
        </w:rPr>
        <w:t xml:space="preserve"> P</w:t>
      </w:r>
      <w:r>
        <w:rPr>
          <w:rFonts w:ascii="Frutiger LT Std 45 Light"/>
          <w:b/>
          <w:sz w:val="14"/>
        </w:rPr>
        <w:t>RO</w:t>
      </w:r>
      <w:r>
        <w:rPr>
          <w:rFonts w:ascii="Frutiger LT Std 45 Light"/>
          <w:b/>
          <w:sz w:val="14"/>
        </w:rPr>
        <w:t xml:space="preserve">JECT </w:t>
      </w:r>
      <w:r>
        <w:rPr>
          <w:rFonts w:ascii="Frutiger LT Std 45 Light"/>
          <w:b/>
          <w:sz w:val="18"/>
        </w:rPr>
        <w:t>F</w:t>
      </w:r>
      <w:r>
        <w:rPr>
          <w:rFonts w:ascii="Frutiger LT Std 45 Light"/>
          <w:b/>
          <w:sz w:val="14"/>
        </w:rPr>
        <w:t xml:space="preserve">UNDING </w:t>
      </w:r>
      <w:r>
        <w:rPr>
          <w:rFonts w:ascii="Frutiger LT Std 45 Light"/>
          <w:b/>
          <w:sz w:val="18"/>
        </w:rPr>
        <w:t>T</w:t>
      </w:r>
      <w:r>
        <w:rPr>
          <w:rFonts w:ascii="Frutiger LT Std 45 Light"/>
          <w:b/>
          <w:sz w:val="14"/>
        </w:rPr>
        <w:t>ABLE</w:t>
      </w:r>
    </w:p>
    <w:p w:rsidR="00593BB7" w:rsidRDefault="00593BB7">
      <w:pPr>
        <w:pStyle w:val="BodyText"/>
        <w:rPr>
          <w:rFonts w:ascii="Frutiger LT Std 45 Light"/>
          <w:b/>
          <w:sz w:val="1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0"/>
        <w:gridCol w:w="1260"/>
        <w:gridCol w:w="1440"/>
        <w:gridCol w:w="1440"/>
        <w:gridCol w:w="1440"/>
        <w:gridCol w:w="1440"/>
        <w:gridCol w:w="1440"/>
        <w:gridCol w:w="1440"/>
        <w:gridCol w:w="1440"/>
        <w:gridCol w:w="1530"/>
        <w:gridCol w:w="1620"/>
        <w:gridCol w:w="1717"/>
        <w:gridCol w:w="1987"/>
      </w:tblGrid>
      <w:tr w:rsidR="00593BB7">
        <w:trPr>
          <w:trHeight w:hRule="exact" w:val="214"/>
        </w:trPr>
        <w:tc>
          <w:tcPr>
            <w:tcW w:w="4320" w:type="dxa"/>
            <w:gridSpan w:val="3"/>
            <w:tcBorders>
              <w:top w:val="nil"/>
              <w:left w:val="nil"/>
              <w:bottom w:val="nil"/>
              <w:right w:val="nil"/>
            </w:tcBorders>
            <w:shd w:val="clear" w:color="auto" w:fill="000000"/>
          </w:tcPr>
          <w:p w:rsidR="00593BB7" w:rsidRDefault="008135CE">
            <w:pPr>
              <w:pStyle w:val="TableParagraph"/>
              <w:spacing w:line="212" w:lineRule="exact"/>
              <w:ind w:left="0" w:right="448"/>
              <w:jc w:val="right"/>
              <w:rPr>
                <w:b/>
                <w:sz w:val="18"/>
              </w:rPr>
            </w:pPr>
            <w:r>
              <w:rPr>
                <w:b/>
                <w:color w:val="FFFFFF"/>
                <w:sz w:val="18"/>
              </w:rPr>
              <w:t>Year 1</w:t>
            </w:r>
          </w:p>
        </w:tc>
        <w:tc>
          <w:tcPr>
            <w:tcW w:w="1440" w:type="dxa"/>
            <w:tcBorders>
              <w:top w:val="nil"/>
              <w:left w:val="nil"/>
              <w:bottom w:val="nil"/>
              <w:right w:val="nil"/>
            </w:tcBorders>
            <w:shd w:val="clear" w:color="auto" w:fill="000000"/>
          </w:tcPr>
          <w:p w:rsidR="00593BB7" w:rsidRDefault="008135CE">
            <w:pPr>
              <w:pStyle w:val="TableParagraph"/>
              <w:spacing w:line="212" w:lineRule="exact"/>
              <w:ind w:left="449"/>
              <w:rPr>
                <w:b/>
                <w:sz w:val="18"/>
              </w:rPr>
            </w:pPr>
            <w:r>
              <w:rPr>
                <w:b/>
                <w:color w:val="FFFFFF"/>
                <w:sz w:val="18"/>
              </w:rPr>
              <w:t>Year 2</w:t>
            </w:r>
          </w:p>
        </w:tc>
        <w:tc>
          <w:tcPr>
            <w:tcW w:w="1440" w:type="dxa"/>
            <w:tcBorders>
              <w:top w:val="nil"/>
              <w:left w:val="nil"/>
              <w:bottom w:val="nil"/>
              <w:right w:val="nil"/>
            </w:tcBorders>
            <w:shd w:val="clear" w:color="auto" w:fill="000000"/>
          </w:tcPr>
          <w:p w:rsidR="00593BB7" w:rsidRDefault="008135CE">
            <w:pPr>
              <w:pStyle w:val="TableParagraph"/>
              <w:spacing w:line="212" w:lineRule="exact"/>
              <w:ind w:left="450"/>
              <w:rPr>
                <w:b/>
                <w:sz w:val="18"/>
              </w:rPr>
            </w:pPr>
            <w:r>
              <w:rPr>
                <w:b/>
                <w:color w:val="FFFFFF"/>
                <w:sz w:val="18"/>
              </w:rPr>
              <w:t>Year 3</w:t>
            </w:r>
          </w:p>
        </w:tc>
        <w:tc>
          <w:tcPr>
            <w:tcW w:w="1440" w:type="dxa"/>
            <w:tcBorders>
              <w:top w:val="nil"/>
              <w:left w:val="nil"/>
              <w:bottom w:val="nil"/>
              <w:right w:val="nil"/>
            </w:tcBorders>
            <w:shd w:val="clear" w:color="auto" w:fill="000000"/>
          </w:tcPr>
          <w:p w:rsidR="00593BB7" w:rsidRDefault="008135CE">
            <w:pPr>
              <w:pStyle w:val="TableParagraph"/>
              <w:spacing w:line="212" w:lineRule="exact"/>
              <w:ind w:left="450"/>
              <w:rPr>
                <w:b/>
                <w:sz w:val="18"/>
              </w:rPr>
            </w:pPr>
            <w:r>
              <w:rPr>
                <w:b/>
                <w:color w:val="FFFFFF"/>
                <w:sz w:val="18"/>
              </w:rPr>
              <w:t>Year 4</w:t>
            </w:r>
          </w:p>
        </w:tc>
        <w:tc>
          <w:tcPr>
            <w:tcW w:w="1440" w:type="dxa"/>
            <w:tcBorders>
              <w:top w:val="nil"/>
              <w:left w:val="nil"/>
              <w:bottom w:val="nil"/>
              <w:right w:val="nil"/>
            </w:tcBorders>
            <w:shd w:val="clear" w:color="auto" w:fill="000000"/>
          </w:tcPr>
          <w:p w:rsidR="00593BB7" w:rsidRDefault="008135CE">
            <w:pPr>
              <w:pStyle w:val="TableParagraph"/>
              <w:spacing w:line="212" w:lineRule="exact"/>
              <w:ind w:left="449"/>
              <w:rPr>
                <w:b/>
                <w:sz w:val="18"/>
              </w:rPr>
            </w:pPr>
            <w:r>
              <w:rPr>
                <w:b/>
                <w:color w:val="FFFFFF"/>
                <w:sz w:val="18"/>
              </w:rPr>
              <w:t>Year 5</w:t>
            </w:r>
          </w:p>
        </w:tc>
        <w:tc>
          <w:tcPr>
            <w:tcW w:w="1440" w:type="dxa"/>
            <w:tcBorders>
              <w:top w:val="nil"/>
              <w:left w:val="nil"/>
              <w:bottom w:val="nil"/>
              <w:right w:val="nil"/>
            </w:tcBorders>
            <w:shd w:val="clear" w:color="auto" w:fill="000000"/>
          </w:tcPr>
          <w:p w:rsidR="00593BB7" w:rsidRDefault="008135CE">
            <w:pPr>
              <w:pStyle w:val="TableParagraph"/>
              <w:spacing w:line="212" w:lineRule="exact"/>
              <w:ind w:left="449"/>
              <w:rPr>
                <w:b/>
                <w:sz w:val="18"/>
              </w:rPr>
            </w:pPr>
            <w:r>
              <w:rPr>
                <w:b/>
                <w:color w:val="FFFFFF"/>
                <w:sz w:val="18"/>
              </w:rPr>
              <w:t>Year 6</w:t>
            </w:r>
          </w:p>
        </w:tc>
        <w:tc>
          <w:tcPr>
            <w:tcW w:w="1440" w:type="dxa"/>
            <w:tcBorders>
              <w:top w:val="nil"/>
              <w:left w:val="nil"/>
              <w:bottom w:val="nil"/>
              <w:right w:val="nil"/>
            </w:tcBorders>
            <w:shd w:val="clear" w:color="auto" w:fill="000000"/>
          </w:tcPr>
          <w:p w:rsidR="00593BB7" w:rsidRDefault="008135CE">
            <w:pPr>
              <w:pStyle w:val="TableParagraph"/>
              <w:spacing w:line="212" w:lineRule="exact"/>
              <w:ind w:left="449"/>
              <w:rPr>
                <w:b/>
                <w:sz w:val="18"/>
              </w:rPr>
            </w:pPr>
            <w:r>
              <w:rPr>
                <w:b/>
                <w:color w:val="FFFFFF"/>
                <w:sz w:val="18"/>
              </w:rPr>
              <w:t>Year 7</w:t>
            </w:r>
          </w:p>
        </w:tc>
        <w:tc>
          <w:tcPr>
            <w:tcW w:w="1530" w:type="dxa"/>
            <w:tcBorders>
              <w:top w:val="nil"/>
              <w:left w:val="nil"/>
              <w:bottom w:val="nil"/>
              <w:right w:val="nil"/>
            </w:tcBorders>
            <w:shd w:val="clear" w:color="auto" w:fill="000000"/>
          </w:tcPr>
          <w:p w:rsidR="00593BB7" w:rsidRDefault="008135CE">
            <w:pPr>
              <w:pStyle w:val="TableParagraph"/>
              <w:spacing w:line="212" w:lineRule="exact"/>
              <w:ind w:left="494"/>
              <w:rPr>
                <w:b/>
                <w:sz w:val="18"/>
              </w:rPr>
            </w:pPr>
            <w:r>
              <w:rPr>
                <w:b/>
                <w:color w:val="FFFFFF"/>
                <w:sz w:val="18"/>
              </w:rPr>
              <w:t>Year 8</w:t>
            </w:r>
          </w:p>
        </w:tc>
        <w:tc>
          <w:tcPr>
            <w:tcW w:w="1620" w:type="dxa"/>
            <w:tcBorders>
              <w:top w:val="nil"/>
              <w:left w:val="nil"/>
              <w:bottom w:val="nil"/>
              <w:right w:val="nil"/>
            </w:tcBorders>
            <w:shd w:val="clear" w:color="auto" w:fill="000000"/>
          </w:tcPr>
          <w:p w:rsidR="00593BB7" w:rsidRDefault="008135CE">
            <w:pPr>
              <w:pStyle w:val="TableParagraph"/>
              <w:spacing w:line="212" w:lineRule="exact"/>
              <w:ind w:left="519" w:right="519"/>
              <w:jc w:val="center"/>
              <w:rPr>
                <w:b/>
                <w:sz w:val="18"/>
              </w:rPr>
            </w:pPr>
            <w:r>
              <w:rPr>
                <w:b/>
                <w:color w:val="FFFFFF"/>
                <w:sz w:val="18"/>
              </w:rPr>
              <w:t>Year 9</w:t>
            </w:r>
          </w:p>
        </w:tc>
        <w:tc>
          <w:tcPr>
            <w:tcW w:w="1717" w:type="dxa"/>
            <w:tcBorders>
              <w:top w:val="nil"/>
              <w:left w:val="nil"/>
              <w:bottom w:val="nil"/>
              <w:right w:val="nil"/>
            </w:tcBorders>
            <w:shd w:val="clear" w:color="auto" w:fill="000000"/>
          </w:tcPr>
          <w:p w:rsidR="00593BB7" w:rsidRDefault="008135CE">
            <w:pPr>
              <w:pStyle w:val="TableParagraph"/>
              <w:spacing w:line="212" w:lineRule="exact"/>
              <w:ind w:left="537"/>
              <w:rPr>
                <w:b/>
                <w:sz w:val="18"/>
              </w:rPr>
            </w:pPr>
            <w:r>
              <w:rPr>
                <w:b/>
                <w:color w:val="FFFFFF"/>
                <w:sz w:val="18"/>
              </w:rPr>
              <w:t>Year 10</w:t>
            </w:r>
          </w:p>
        </w:tc>
        <w:tc>
          <w:tcPr>
            <w:tcW w:w="1987" w:type="dxa"/>
            <w:tcBorders>
              <w:top w:val="nil"/>
              <w:left w:val="nil"/>
              <w:bottom w:val="nil"/>
              <w:right w:val="nil"/>
            </w:tcBorders>
            <w:shd w:val="clear" w:color="auto" w:fill="000000"/>
          </w:tcPr>
          <w:p w:rsidR="00593BB7" w:rsidRDefault="008135CE">
            <w:pPr>
              <w:pStyle w:val="TableParagraph"/>
              <w:spacing w:line="212" w:lineRule="exact"/>
              <w:ind w:left="693" w:right="693"/>
              <w:jc w:val="center"/>
              <w:rPr>
                <w:b/>
                <w:sz w:val="18"/>
              </w:rPr>
            </w:pPr>
            <w:r>
              <w:rPr>
                <w:b/>
                <w:color w:val="FFFFFF"/>
                <w:sz w:val="18"/>
              </w:rPr>
              <w:t>TOTAL</w:t>
            </w:r>
          </w:p>
        </w:tc>
      </w:tr>
      <w:tr w:rsidR="00593BB7">
        <w:trPr>
          <w:trHeight w:hRule="exact" w:val="228"/>
        </w:trPr>
        <w:tc>
          <w:tcPr>
            <w:tcW w:w="1620" w:type="dxa"/>
            <w:vMerge w:val="restart"/>
            <w:tcBorders>
              <w:top w:val="nil"/>
            </w:tcBorders>
          </w:tcPr>
          <w:p w:rsidR="00593BB7" w:rsidRDefault="008135CE">
            <w:pPr>
              <w:pStyle w:val="TableParagraph"/>
              <w:spacing w:before="8"/>
              <w:ind w:left="0"/>
              <w:rPr>
                <w:b/>
                <w:sz w:val="18"/>
              </w:rPr>
            </w:pPr>
            <w:r>
              <w:rPr>
                <w:b/>
                <w:sz w:val="18"/>
              </w:rPr>
              <w:t>Natural Resources</w:t>
            </w:r>
          </w:p>
        </w:tc>
        <w:tc>
          <w:tcPr>
            <w:tcW w:w="1260" w:type="dxa"/>
            <w:tcBorders>
              <w:top w:val="nil"/>
            </w:tcBorders>
          </w:tcPr>
          <w:p w:rsidR="00593BB7" w:rsidRDefault="008135CE">
            <w:pPr>
              <w:pStyle w:val="TableParagraph"/>
              <w:spacing w:before="8"/>
              <w:ind w:left="-1"/>
              <w:rPr>
                <w:b/>
                <w:sz w:val="11"/>
              </w:rPr>
            </w:pPr>
            <w:r>
              <w:rPr>
                <w:b/>
                <w:sz w:val="18"/>
              </w:rPr>
              <w:t>ONPS</w:t>
            </w:r>
            <w:r>
              <w:rPr>
                <w:b/>
                <w:position w:val="6"/>
                <w:sz w:val="11"/>
              </w:rPr>
              <w:t>7</w:t>
            </w:r>
          </w:p>
        </w:tc>
        <w:tc>
          <w:tcPr>
            <w:tcW w:w="1440" w:type="dxa"/>
            <w:tcBorders>
              <w:top w:val="nil"/>
            </w:tcBorders>
          </w:tcPr>
          <w:p w:rsidR="00593BB7" w:rsidRDefault="008135CE">
            <w:pPr>
              <w:pStyle w:val="TableParagraph"/>
              <w:spacing w:before="9"/>
              <w:ind w:left="0" w:right="1"/>
              <w:jc w:val="right"/>
              <w:rPr>
                <w:sz w:val="18"/>
              </w:rPr>
            </w:pPr>
            <w:r>
              <w:rPr>
                <w:sz w:val="18"/>
              </w:rPr>
              <w:t>1,019,850</w:t>
            </w:r>
          </w:p>
        </w:tc>
        <w:tc>
          <w:tcPr>
            <w:tcW w:w="1440" w:type="dxa"/>
            <w:tcBorders>
              <w:top w:val="nil"/>
            </w:tcBorders>
          </w:tcPr>
          <w:p w:rsidR="00593BB7" w:rsidRDefault="008135CE">
            <w:pPr>
              <w:pStyle w:val="TableParagraph"/>
              <w:spacing w:before="9"/>
              <w:ind w:left="0"/>
              <w:jc w:val="right"/>
              <w:rPr>
                <w:sz w:val="18"/>
              </w:rPr>
            </w:pPr>
            <w:r>
              <w:rPr>
                <w:sz w:val="18"/>
              </w:rPr>
              <w:t>907,350</w:t>
            </w:r>
          </w:p>
        </w:tc>
        <w:tc>
          <w:tcPr>
            <w:tcW w:w="1440" w:type="dxa"/>
            <w:tcBorders>
              <w:top w:val="nil"/>
            </w:tcBorders>
          </w:tcPr>
          <w:p w:rsidR="00593BB7" w:rsidRDefault="008135CE">
            <w:pPr>
              <w:pStyle w:val="TableParagraph"/>
              <w:spacing w:before="9"/>
              <w:ind w:left="0"/>
              <w:jc w:val="right"/>
              <w:rPr>
                <w:sz w:val="18"/>
              </w:rPr>
            </w:pPr>
            <w:r>
              <w:rPr>
                <w:sz w:val="18"/>
              </w:rPr>
              <w:t>863,850</w:t>
            </w:r>
          </w:p>
        </w:tc>
        <w:tc>
          <w:tcPr>
            <w:tcW w:w="1440" w:type="dxa"/>
            <w:tcBorders>
              <w:top w:val="nil"/>
            </w:tcBorders>
          </w:tcPr>
          <w:p w:rsidR="00593BB7" w:rsidRDefault="008135CE">
            <w:pPr>
              <w:pStyle w:val="TableParagraph"/>
              <w:spacing w:before="9"/>
              <w:ind w:left="0"/>
              <w:jc w:val="right"/>
              <w:rPr>
                <w:sz w:val="18"/>
              </w:rPr>
            </w:pPr>
            <w:r>
              <w:rPr>
                <w:sz w:val="18"/>
              </w:rPr>
              <w:t>738,000</w:t>
            </w:r>
          </w:p>
        </w:tc>
        <w:tc>
          <w:tcPr>
            <w:tcW w:w="1440" w:type="dxa"/>
            <w:tcBorders>
              <w:top w:val="nil"/>
            </w:tcBorders>
          </w:tcPr>
          <w:p w:rsidR="00593BB7" w:rsidRDefault="008135CE">
            <w:pPr>
              <w:pStyle w:val="TableParagraph"/>
              <w:spacing w:before="9"/>
              <w:ind w:left="0"/>
              <w:jc w:val="right"/>
              <w:rPr>
                <w:sz w:val="18"/>
              </w:rPr>
            </w:pPr>
            <w:r>
              <w:rPr>
                <w:sz w:val="18"/>
              </w:rPr>
              <w:t>738,000</w:t>
            </w:r>
          </w:p>
        </w:tc>
        <w:tc>
          <w:tcPr>
            <w:tcW w:w="1440" w:type="dxa"/>
            <w:tcBorders>
              <w:top w:val="nil"/>
            </w:tcBorders>
          </w:tcPr>
          <w:p w:rsidR="00593BB7" w:rsidRDefault="008135CE">
            <w:pPr>
              <w:pStyle w:val="TableParagraph"/>
              <w:spacing w:before="9"/>
              <w:ind w:left="0"/>
              <w:jc w:val="right"/>
              <w:rPr>
                <w:sz w:val="18"/>
              </w:rPr>
            </w:pPr>
            <w:r>
              <w:rPr>
                <w:sz w:val="18"/>
              </w:rPr>
              <w:t>688,000</w:t>
            </w:r>
          </w:p>
        </w:tc>
        <w:tc>
          <w:tcPr>
            <w:tcW w:w="1440" w:type="dxa"/>
            <w:tcBorders>
              <w:top w:val="nil"/>
            </w:tcBorders>
          </w:tcPr>
          <w:p w:rsidR="00593BB7" w:rsidRDefault="008135CE">
            <w:pPr>
              <w:pStyle w:val="TableParagraph"/>
              <w:spacing w:before="9"/>
              <w:ind w:left="0"/>
              <w:jc w:val="right"/>
              <w:rPr>
                <w:sz w:val="18"/>
              </w:rPr>
            </w:pPr>
            <w:r>
              <w:rPr>
                <w:sz w:val="18"/>
              </w:rPr>
              <w:t>688,000</w:t>
            </w:r>
          </w:p>
        </w:tc>
        <w:tc>
          <w:tcPr>
            <w:tcW w:w="1530" w:type="dxa"/>
            <w:tcBorders>
              <w:top w:val="nil"/>
            </w:tcBorders>
          </w:tcPr>
          <w:p w:rsidR="00593BB7" w:rsidRDefault="008135CE">
            <w:pPr>
              <w:pStyle w:val="TableParagraph"/>
              <w:spacing w:before="9"/>
              <w:ind w:left="0"/>
              <w:jc w:val="right"/>
              <w:rPr>
                <w:sz w:val="18"/>
              </w:rPr>
            </w:pPr>
            <w:r>
              <w:rPr>
                <w:sz w:val="18"/>
              </w:rPr>
              <w:t>688,000</w:t>
            </w:r>
          </w:p>
        </w:tc>
        <w:tc>
          <w:tcPr>
            <w:tcW w:w="1620" w:type="dxa"/>
            <w:tcBorders>
              <w:top w:val="nil"/>
            </w:tcBorders>
          </w:tcPr>
          <w:p w:rsidR="00593BB7" w:rsidRDefault="008135CE">
            <w:pPr>
              <w:pStyle w:val="TableParagraph"/>
              <w:spacing w:before="9"/>
              <w:ind w:left="0"/>
              <w:jc w:val="right"/>
              <w:rPr>
                <w:sz w:val="18"/>
              </w:rPr>
            </w:pPr>
            <w:r>
              <w:rPr>
                <w:sz w:val="18"/>
              </w:rPr>
              <w:t>688,000</w:t>
            </w:r>
          </w:p>
        </w:tc>
        <w:tc>
          <w:tcPr>
            <w:tcW w:w="1717" w:type="dxa"/>
            <w:tcBorders>
              <w:top w:val="nil"/>
            </w:tcBorders>
          </w:tcPr>
          <w:p w:rsidR="00593BB7" w:rsidRDefault="008135CE">
            <w:pPr>
              <w:pStyle w:val="TableParagraph"/>
              <w:spacing w:before="9"/>
              <w:ind w:left="0"/>
              <w:jc w:val="right"/>
              <w:rPr>
                <w:sz w:val="18"/>
              </w:rPr>
            </w:pPr>
            <w:r>
              <w:rPr>
                <w:sz w:val="18"/>
              </w:rPr>
              <w:t>688,000</w:t>
            </w:r>
          </w:p>
        </w:tc>
        <w:tc>
          <w:tcPr>
            <w:tcW w:w="1987" w:type="dxa"/>
            <w:tcBorders>
              <w:top w:val="nil"/>
            </w:tcBorders>
          </w:tcPr>
          <w:p w:rsidR="00593BB7" w:rsidRDefault="008135CE">
            <w:pPr>
              <w:pStyle w:val="TableParagraph"/>
              <w:spacing w:before="9"/>
              <w:ind w:left="0"/>
              <w:jc w:val="right"/>
              <w:rPr>
                <w:sz w:val="18"/>
              </w:rPr>
            </w:pPr>
            <w:r>
              <w:rPr>
                <w:sz w:val="18"/>
              </w:rPr>
              <w:t>7,707,050</w:t>
            </w:r>
          </w:p>
        </w:tc>
      </w:tr>
      <w:tr w:rsidR="00593BB7">
        <w:trPr>
          <w:trHeight w:hRule="exact" w:val="223"/>
        </w:trPr>
        <w:tc>
          <w:tcPr>
            <w:tcW w:w="1620" w:type="dxa"/>
            <w:vMerge/>
          </w:tcPr>
          <w:p w:rsidR="00593BB7" w:rsidRDefault="00593BB7"/>
        </w:tc>
        <w:tc>
          <w:tcPr>
            <w:tcW w:w="1260" w:type="dxa"/>
          </w:tcPr>
          <w:p w:rsidR="00593BB7" w:rsidRDefault="008135CE">
            <w:pPr>
              <w:pStyle w:val="TableParagraph"/>
              <w:spacing w:line="212" w:lineRule="exact"/>
              <w:ind w:left="-1"/>
              <w:rPr>
                <w:b/>
                <w:sz w:val="11"/>
              </w:rPr>
            </w:pPr>
            <w:r>
              <w:rPr>
                <w:b/>
                <w:sz w:val="18"/>
              </w:rPr>
              <w:t>Activity</w:t>
            </w:r>
            <w:r>
              <w:rPr>
                <w:b/>
                <w:position w:val="6"/>
                <w:sz w:val="11"/>
              </w:rPr>
              <w:t>8</w:t>
            </w:r>
          </w:p>
        </w:tc>
        <w:tc>
          <w:tcPr>
            <w:tcW w:w="1440" w:type="dxa"/>
          </w:tcPr>
          <w:p w:rsidR="00593BB7" w:rsidRDefault="008135CE">
            <w:pPr>
              <w:pStyle w:val="TableParagraph"/>
              <w:spacing w:line="208" w:lineRule="exact"/>
              <w:ind w:left="0" w:right="-1"/>
              <w:jc w:val="right"/>
              <w:rPr>
                <w:sz w:val="18"/>
              </w:rPr>
            </w:pPr>
            <w:r>
              <w:rPr>
                <w:sz w:val="18"/>
              </w:rPr>
              <w:t>799,350</w:t>
            </w:r>
          </w:p>
        </w:tc>
        <w:tc>
          <w:tcPr>
            <w:tcW w:w="1440" w:type="dxa"/>
          </w:tcPr>
          <w:p w:rsidR="00593BB7" w:rsidRDefault="008135CE">
            <w:pPr>
              <w:pStyle w:val="TableParagraph"/>
              <w:spacing w:line="208" w:lineRule="exact"/>
              <w:ind w:left="0"/>
              <w:jc w:val="right"/>
              <w:rPr>
                <w:sz w:val="18"/>
              </w:rPr>
            </w:pPr>
            <w:r>
              <w:rPr>
                <w:sz w:val="18"/>
              </w:rPr>
              <w:t>699,350</w:t>
            </w:r>
          </w:p>
        </w:tc>
        <w:tc>
          <w:tcPr>
            <w:tcW w:w="1440" w:type="dxa"/>
          </w:tcPr>
          <w:p w:rsidR="00593BB7" w:rsidRDefault="008135CE">
            <w:pPr>
              <w:pStyle w:val="TableParagraph"/>
              <w:spacing w:line="208" w:lineRule="exact"/>
              <w:ind w:left="0"/>
              <w:jc w:val="right"/>
              <w:rPr>
                <w:sz w:val="18"/>
              </w:rPr>
            </w:pPr>
            <w:r>
              <w:rPr>
                <w:sz w:val="18"/>
              </w:rPr>
              <w:t>638,350</w:t>
            </w:r>
          </w:p>
        </w:tc>
        <w:tc>
          <w:tcPr>
            <w:tcW w:w="1440" w:type="dxa"/>
          </w:tcPr>
          <w:p w:rsidR="00593BB7" w:rsidRDefault="008135CE">
            <w:pPr>
              <w:pStyle w:val="TableParagraph"/>
              <w:spacing w:line="208" w:lineRule="exact"/>
              <w:ind w:left="0"/>
              <w:jc w:val="right"/>
              <w:rPr>
                <w:sz w:val="18"/>
              </w:rPr>
            </w:pPr>
            <w:r>
              <w:rPr>
                <w:sz w:val="18"/>
              </w:rPr>
              <w:t>902,500</w:t>
            </w:r>
          </w:p>
        </w:tc>
        <w:tc>
          <w:tcPr>
            <w:tcW w:w="1440" w:type="dxa"/>
          </w:tcPr>
          <w:p w:rsidR="00593BB7" w:rsidRDefault="008135CE">
            <w:pPr>
              <w:pStyle w:val="TableParagraph"/>
              <w:spacing w:line="208" w:lineRule="exact"/>
              <w:ind w:left="0"/>
              <w:jc w:val="right"/>
              <w:rPr>
                <w:sz w:val="18"/>
              </w:rPr>
            </w:pPr>
            <w:r>
              <w:rPr>
                <w:sz w:val="18"/>
              </w:rPr>
              <w:t>902,500</w:t>
            </w:r>
          </w:p>
        </w:tc>
        <w:tc>
          <w:tcPr>
            <w:tcW w:w="1440" w:type="dxa"/>
          </w:tcPr>
          <w:p w:rsidR="00593BB7" w:rsidRDefault="008135CE">
            <w:pPr>
              <w:pStyle w:val="TableParagraph"/>
              <w:spacing w:line="208" w:lineRule="exact"/>
              <w:ind w:left="0"/>
              <w:jc w:val="right"/>
              <w:rPr>
                <w:sz w:val="18"/>
              </w:rPr>
            </w:pPr>
            <w:r>
              <w:rPr>
                <w:sz w:val="18"/>
              </w:rPr>
              <w:t>902,500</w:t>
            </w:r>
          </w:p>
        </w:tc>
        <w:tc>
          <w:tcPr>
            <w:tcW w:w="1440" w:type="dxa"/>
          </w:tcPr>
          <w:p w:rsidR="00593BB7" w:rsidRDefault="008135CE">
            <w:pPr>
              <w:pStyle w:val="TableParagraph"/>
              <w:spacing w:line="208" w:lineRule="exact"/>
              <w:ind w:left="0"/>
              <w:jc w:val="right"/>
              <w:rPr>
                <w:sz w:val="18"/>
              </w:rPr>
            </w:pPr>
            <w:r>
              <w:rPr>
                <w:sz w:val="18"/>
              </w:rPr>
              <w:t>902,500</w:t>
            </w:r>
          </w:p>
        </w:tc>
        <w:tc>
          <w:tcPr>
            <w:tcW w:w="1530" w:type="dxa"/>
          </w:tcPr>
          <w:p w:rsidR="00593BB7" w:rsidRDefault="008135CE">
            <w:pPr>
              <w:pStyle w:val="TableParagraph"/>
              <w:spacing w:line="208" w:lineRule="exact"/>
              <w:ind w:left="0"/>
              <w:jc w:val="right"/>
              <w:rPr>
                <w:sz w:val="18"/>
              </w:rPr>
            </w:pPr>
            <w:r>
              <w:rPr>
                <w:sz w:val="18"/>
              </w:rPr>
              <w:t>902,500</w:t>
            </w:r>
          </w:p>
        </w:tc>
        <w:tc>
          <w:tcPr>
            <w:tcW w:w="1620" w:type="dxa"/>
          </w:tcPr>
          <w:p w:rsidR="00593BB7" w:rsidRDefault="008135CE">
            <w:pPr>
              <w:pStyle w:val="TableParagraph"/>
              <w:spacing w:line="208" w:lineRule="exact"/>
              <w:ind w:left="0"/>
              <w:jc w:val="right"/>
              <w:rPr>
                <w:sz w:val="18"/>
              </w:rPr>
            </w:pPr>
            <w:r>
              <w:rPr>
                <w:sz w:val="18"/>
              </w:rPr>
              <w:t>902,500</w:t>
            </w:r>
          </w:p>
        </w:tc>
        <w:tc>
          <w:tcPr>
            <w:tcW w:w="1717" w:type="dxa"/>
          </w:tcPr>
          <w:p w:rsidR="00593BB7" w:rsidRDefault="008135CE">
            <w:pPr>
              <w:pStyle w:val="TableParagraph"/>
              <w:spacing w:line="208" w:lineRule="exact"/>
              <w:ind w:left="0"/>
              <w:jc w:val="right"/>
              <w:rPr>
                <w:sz w:val="18"/>
              </w:rPr>
            </w:pPr>
            <w:r>
              <w:rPr>
                <w:sz w:val="18"/>
              </w:rPr>
              <w:t>902,500</w:t>
            </w:r>
          </w:p>
        </w:tc>
        <w:tc>
          <w:tcPr>
            <w:tcW w:w="1987" w:type="dxa"/>
          </w:tcPr>
          <w:p w:rsidR="00593BB7" w:rsidRDefault="008135CE">
            <w:pPr>
              <w:pStyle w:val="TableParagraph"/>
              <w:spacing w:line="208" w:lineRule="exact"/>
              <w:ind w:left="0"/>
              <w:jc w:val="right"/>
              <w:rPr>
                <w:sz w:val="18"/>
              </w:rPr>
            </w:pPr>
            <w:r>
              <w:rPr>
                <w:sz w:val="18"/>
              </w:rPr>
              <w:t>8,454,550</w:t>
            </w:r>
          </w:p>
        </w:tc>
      </w:tr>
      <w:tr w:rsidR="00593BB7">
        <w:trPr>
          <w:trHeight w:hRule="exact" w:val="223"/>
        </w:trPr>
        <w:tc>
          <w:tcPr>
            <w:tcW w:w="1620" w:type="dxa"/>
            <w:vMerge/>
          </w:tcPr>
          <w:p w:rsidR="00593BB7" w:rsidRDefault="00593BB7"/>
        </w:tc>
        <w:tc>
          <w:tcPr>
            <w:tcW w:w="1260" w:type="dxa"/>
          </w:tcPr>
          <w:p w:rsidR="00593BB7" w:rsidRDefault="008135CE">
            <w:pPr>
              <w:pStyle w:val="TableParagraph"/>
              <w:spacing w:line="212" w:lineRule="exact"/>
              <w:ind w:left="-1"/>
              <w:rPr>
                <w:b/>
                <w:sz w:val="11"/>
              </w:rPr>
            </w:pPr>
            <w:r>
              <w:rPr>
                <w:b/>
                <w:sz w:val="18"/>
              </w:rPr>
              <w:t>Other</w:t>
            </w:r>
            <w:r>
              <w:rPr>
                <w:b/>
                <w:position w:val="6"/>
                <w:sz w:val="11"/>
              </w:rPr>
              <w:t>9</w:t>
            </w:r>
          </w:p>
        </w:tc>
        <w:tc>
          <w:tcPr>
            <w:tcW w:w="1440" w:type="dxa"/>
          </w:tcPr>
          <w:p w:rsidR="00593BB7" w:rsidRDefault="008135CE">
            <w:pPr>
              <w:pStyle w:val="TableParagraph"/>
              <w:spacing w:line="208" w:lineRule="exact"/>
              <w:ind w:left="0"/>
              <w:jc w:val="right"/>
              <w:rPr>
                <w:sz w:val="18"/>
              </w:rPr>
            </w:pPr>
            <w:r>
              <w:rPr>
                <w:sz w:val="18"/>
              </w:rPr>
              <w:t>50,000</w:t>
            </w:r>
          </w:p>
        </w:tc>
        <w:tc>
          <w:tcPr>
            <w:tcW w:w="1440" w:type="dxa"/>
          </w:tcPr>
          <w:p w:rsidR="00593BB7" w:rsidRDefault="00593BB7"/>
        </w:tc>
        <w:tc>
          <w:tcPr>
            <w:tcW w:w="1440" w:type="dxa"/>
          </w:tcPr>
          <w:p w:rsidR="00593BB7" w:rsidRDefault="00593BB7"/>
        </w:tc>
        <w:tc>
          <w:tcPr>
            <w:tcW w:w="1440" w:type="dxa"/>
          </w:tcPr>
          <w:p w:rsidR="00593BB7" w:rsidRDefault="00593BB7"/>
        </w:tc>
        <w:tc>
          <w:tcPr>
            <w:tcW w:w="1440" w:type="dxa"/>
          </w:tcPr>
          <w:p w:rsidR="00593BB7" w:rsidRDefault="00593BB7"/>
        </w:tc>
        <w:tc>
          <w:tcPr>
            <w:tcW w:w="1440" w:type="dxa"/>
          </w:tcPr>
          <w:p w:rsidR="00593BB7" w:rsidRDefault="00593BB7"/>
        </w:tc>
        <w:tc>
          <w:tcPr>
            <w:tcW w:w="1440" w:type="dxa"/>
          </w:tcPr>
          <w:p w:rsidR="00593BB7" w:rsidRDefault="00593BB7"/>
        </w:tc>
        <w:tc>
          <w:tcPr>
            <w:tcW w:w="1530" w:type="dxa"/>
          </w:tcPr>
          <w:p w:rsidR="00593BB7" w:rsidRDefault="00593BB7"/>
        </w:tc>
        <w:tc>
          <w:tcPr>
            <w:tcW w:w="1620" w:type="dxa"/>
          </w:tcPr>
          <w:p w:rsidR="00593BB7" w:rsidRDefault="00593BB7"/>
        </w:tc>
        <w:tc>
          <w:tcPr>
            <w:tcW w:w="1717" w:type="dxa"/>
          </w:tcPr>
          <w:p w:rsidR="00593BB7" w:rsidRDefault="00593BB7"/>
        </w:tc>
        <w:tc>
          <w:tcPr>
            <w:tcW w:w="1987" w:type="dxa"/>
          </w:tcPr>
          <w:p w:rsidR="00593BB7" w:rsidRDefault="008135CE">
            <w:pPr>
              <w:pStyle w:val="TableParagraph"/>
              <w:spacing w:line="208" w:lineRule="exact"/>
              <w:ind w:left="0"/>
              <w:jc w:val="right"/>
              <w:rPr>
                <w:sz w:val="18"/>
              </w:rPr>
            </w:pPr>
            <w:r>
              <w:rPr>
                <w:sz w:val="18"/>
              </w:rPr>
              <w:t>50,000</w:t>
            </w:r>
          </w:p>
        </w:tc>
      </w:tr>
      <w:tr w:rsidR="00593BB7">
        <w:trPr>
          <w:trHeight w:hRule="exact" w:val="223"/>
        </w:trPr>
        <w:tc>
          <w:tcPr>
            <w:tcW w:w="1620" w:type="dxa"/>
            <w:vMerge w:val="restart"/>
          </w:tcPr>
          <w:p w:rsidR="00593BB7" w:rsidRDefault="008135CE">
            <w:pPr>
              <w:pStyle w:val="TableParagraph"/>
              <w:spacing w:line="212" w:lineRule="exact"/>
              <w:ind w:left="0"/>
              <w:rPr>
                <w:b/>
                <w:sz w:val="18"/>
              </w:rPr>
            </w:pPr>
            <w:r>
              <w:rPr>
                <w:b/>
                <w:sz w:val="18"/>
              </w:rPr>
              <w:t>Cultural Resources</w:t>
            </w:r>
          </w:p>
        </w:tc>
        <w:tc>
          <w:tcPr>
            <w:tcW w:w="1260" w:type="dxa"/>
          </w:tcPr>
          <w:p w:rsidR="00593BB7" w:rsidRDefault="008135CE">
            <w:pPr>
              <w:pStyle w:val="TableParagraph"/>
              <w:spacing w:line="212" w:lineRule="exact"/>
              <w:ind w:left="0"/>
              <w:rPr>
                <w:b/>
                <w:sz w:val="18"/>
              </w:rPr>
            </w:pPr>
            <w:r>
              <w:rPr>
                <w:b/>
                <w:sz w:val="18"/>
              </w:rPr>
              <w:t>ONPS</w:t>
            </w:r>
          </w:p>
        </w:tc>
        <w:tc>
          <w:tcPr>
            <w:tcW w:w="1440" w:type="dxa"/>
          </w:tcPr>
          <w:p w:rsidR="00593BB7" w:rsidRDefault="008135CE">
            <w:pPr>
              <w:pStyle w:val="TableParagraph"/>
              <w:spacing w:line="208" w:lineRule="exact"/>
              <w:ind w:left="0"/>
              <w:jc w:val="right"/>
              <w:rPr>
                <w:sz w:val="18"/>
              </w:rPr>
            </w:pPr>
            <w:r>
              <w:rPr>
                <w:sz w:val="18"/>
              </w:rPr>
              <w:t>51,000</w:t>
            </w:r>
          </w:p>
        </w:tc>
        <w:tc>
          <w:tcPr>
            <w:tcW w:w="1440" w:type="dxa"/>
          </w:tcPr>
          <w:p w:rsidR="00593BB7" w:rsidRDefault="008135CE">
            <w:pPr>
              <w:pStyle w:val="TableParagraph"/>
              <w:spacing w:line="208" w:lineRule="exact"/>
              <w:ind w:left="0" w:right="1"/>
              <w:jc w:val="right"/>
              <w:rPr>
                <w:sz w:val="18"/>
              </w:rPr>
            </w:pPr>
            <w:r>
              <w:rPr>
                <w:sz w:val="18"/>
              </w:rPr>
              <w:t>90,000</w:t>
            </w:r>
          </w:p>
        </w:tc>
        <w:tc>
          <w:tcPr>
            <w:tcW w:w="1440" w:type="dxa"/>
          </w:tcPr>
          <w:p w:rsidR="00593BB7" w:rsidRDefault="008135CE">
            <w:pPr>
              <w:pStyle w:val="TableParagraph"/>
              <w:spacing w:line="208" w:lineRule="exact"/>
              <w:ind w:left="0" w:right="1"/>
              <w:jc w:val="right"/>
              <w:rPr>
                <w:sz w:val="18"/>
              </w:rPr>
            </w:pPr>
            <w:r>
              <w:rPr>
                <w:sz w:val="18"/>
              </w:rPr>
              <w:t>87,000</w:t>
            </w:r>
          </w:p>
        </w:tc>
        <w:tc>
          <w:tcPr>
            <w:tcW w:w="1440" w:type="dxa"/>
          </w:tcPr>
          <w:p w:rsidR="00593BB7" w:rsidRDefault="008135CE">
            <w:pPr>
              <w:pStyle w:val="TableParagraph"/>
              <w:spacing w:line="208" w:lineRule="exact"/>
              <w:ind w:left="0"/>
              <w:jc w:val="right"/>
              <w:rPr>
                <w:sz w:val="18"/>
              </w:rPr>
            </w:pPr>
            <w:r>
              <w:rPr>
                <w:sz w:val="18"/>
              </w:rPr>
              <w:t>85,000</w:t>
            </w:r>
          </w:p>
        </w:tc>
        <w:tc>
          <w:tcPr>
            <w:tcW w:w="1440" w:type="dxa"/>
          </w:tcPr>
          <w:p w:rsidR="00593BB7" w:rsidRDefault="008135CE">
            <w:pPr>
              <w:pStyle w:val="TableParagraph"/>
              <w:spacing w:line="208" w:lineRule="exact"/>
              <w:ind w:left="0" w:right="1"/>
              <w:jc w:val="right"/>
              <w:rPr>
                <w:sz w:val="18"/>
              </w:rPr>
            </w:pPr>
            <w:r>
              <w:rPr>
                <w:sz w:val="18"/>
              </w:rPr>
              <w:t>87,000</w:t>
            </w:r>
          </w:p>
        </w:tc>
        <w:tc>
          <w:tcPr>
            <w:tcW w:w="1440" w:type="dxa"/>
          </w:tcPr>
          <w:p w:rsidR="00593BB7" w:rsidRDefault="008135CE">
            <w:pPr>
              <w:pStyle w:val="TableParagraph"/>
              <w:spacing w:line="208" w:lineRule="exact"/>
              <w:ind w:left="0" w:right="1"/>
              <w:jc w:val="right"/>
              <w:rPr>
                <w:sz w:val="18"/>
              </w:rPr>
            </w:pPr>
            <w:r>
              <w:rPr>
                <w:sz w:val="18"/>
              </w:rPr>
              <w:t>85,000</w:t>
            </w:r>
          </w:p>
        </w:tc>
        <w:tc>
          <w:tcPr>
            <w:tcW w:w="1440" w:type="dxa"/>
          </w:tcPr>
          <w:p w:rsidR="00593BB7" w:rsidRDefault="008135CE">
            <w:pPr>
              <w:pStyle w:val="TableParagraph"/>
              <w:spacing w:line="208" w:lineRule="exact"/>
              <w:ind w:left="0" w:right="1"/>
              <w:jc w:val="right"/>
              <w:rPr>
                <w:sz w:val="18"/>
              </w:rPr>
            </w:pPr>
            <w:r>
              <w:rPr>
                <w:sz w:val="18"/>
              </w:rPr>
              <w:t>87,000</w:t>
            </w:r>
          </w:p>
        </w:tc>
        <w:tc>
          <w:tcPr>
            <w:tcW w:w="1530" w:type="dxa"/>
          </w:tcPr>
          <w:p w:rsidR="00593BB7" w:rsidRDefault="008135CE">
            <w:pPr>
              <w:pStyle w:val="TableParagraph"/>
              <w:spacing w:line="208" w:lineRule="exact"/>
              <w:ind w:left="0"/>
              <w:jc w:val="right"/>
              <w:rPr>
                <w:sz w:val="18"/>
              </w:rPr>
            </w:pPr>
            <w:r>
              <w:rPr>
                <w:sz w:val="18"/>
              </w:rPr>
              <w:t>85,000</w:t>
            </w:r>
          </w:p>
        </w:tc>
        <w:tc>
          <w:tcPr>
            <w:tcW w:w="1620" w:type="dxa"/>
          </w:tcPr>
          <w:p w:rsidR="00593BB7" w:rsidRDefault="008135CE">
            <w:pPr>
              <w:pStyle w:val="TableParagraph"/>
              <w:spacing w:line="208" w:lineRule="exact"/>
              <w:ind w:left="0"/>
              <w:jc w:val="right"/>
              <w:rPr>
                <w:sz w:val="18"/>
              </w:rPr>
            </w:pPr>
            <w:r>
              <w:rPr>
                <w:sz w:val="18"/>
              </w:rPr>
              <w:t>87,000</w:t>
            </w:r>
          </w:p>
        </w:tc>
        <w:tc>
          <w:tcPr>
            <w:tcW w:w="1717" w:type="dxa"/>
          </w:tcPr>
          <w:p w:rsidR="00593BB7" w:rsidRDefault="008135CE">
            <w:pPr>
              <w:pStyle w:val="TableParagraph"/>
              <w:spacing w:line="208" w:lineRule="exact"/>
              <w:ind w:left="0"/>
              <w:jc w:val="right"/>
              <w:rPr>
                <w:sz w:val="18"/>
              </w:rPr>
            </w:pPr>
            <w:r>
              <w:rPr>
                <w:sz w:val="18"/>
              </w:rPr>
              <w:t>85,000</w:t>
            </w:r>
          </w:p>
        </w:tc>
        <w:tc>
          <w:tcPr>
            <w:tcW w:w="1987" w:type="dxa"/>
          </w:tcPr>
          <w:p w:rsidR="00593BB7" w:rsidRDefault="008135CE">
            <w:pPr>
              <w:pStyle w:val="TableParagraph"/>
              <w:spacing w:line="208" w:lineRule="exact"/>
              <w:ind w:left="0" w:right="1"/>
              <w:jc w:val="right"/>
              <w:rPr>
                <w:sz w:val="18"/>
              </w:rPr>
            </w:pPr>
            <w:r>
              <w:rPr>
                <w:sz w:val="18"/>
              </w:rPr>
              <w:t>829,000</w:t>
            </w:r>
          </w:p>
        </w:tc>
      </w:tr>
      <w:tr w:rsidR="00593BB7">
        <w:trPr>
          <w:trHeight w:hRule="exact" w:val="223"/>
        </w:trPr>
        <w:tc>
          <w:tcPr>
            <w:tcW w:w="1620" w:type="dxa"/>
            <w:vMerge/>
          </w:tcPr>
          <w:p w:rsidR="00593BB7" w:rsidRDefault="00593BB7"/>
        </w:tc>
        <w:tc>
          <w:tcPr>
            <w:tcW w:w="1260" w:type="dxa"/>
          </w:tcPr>
          <w:p w:rsidR="00593BB7" w:rsidRDefault="008135CE">
            <w:pPr>
              <w:pStyle w:val="TableParagraph"/>
              <w:spacing w:line="213" w:lineRule="exact"/>
              <w:ind w:left="-1"/>
              <w:rPr>
                <w:b/>
                <w:sz w:val="18"/>
              </w:rPr>
            </w:pPr>
            <w:r>
              <w:rPr>
                <w:b/>
                <w:sz w:val="18"/>
              </w:rPr>
              <w:t>CRONPS</w:t>
            </w:r>
          </w:p>
        </w:tc>
        <w:tc>
          <w:tcPr>
            <w:tcW w:w="1440" w:type="dxa"/>
          </w:tcPr>
          <w:p w:rsidR="00593BB7" w:rsidRDefault="008135CE">
            <w:pPr>
              <w:pStyle w:val="TableParagraph"/>
              <w:ind w:left="0"/>
              <w:jc w:val="right"/>
              <w:rPr>
                <w:sz w:val="18"/>
              </w:rPr>
            </w:pPr>
            <w:r>
              <w:rPr>
                <w:sz w:val="18"/>
              </w:rPr>
              <w:t>762,832</w:t>
            </w:r>
          </w:p>
        </w:tc>
        <w:tc>
          <w:tcPr>
            <w:tcW w:w="1440" w:type="dxa"/>
          </w:tcPr>
          <w:p w:rsidR="00593BB7" w:rsidRDefault="008135CE">
            <w:pPr>
              <w:pStyle w:val="TableParagraph"/>
              <w:ind w:left="0"/>
              <w:jc w:val="right"/>
              <w:rPr>
                <w:sz w:val="18"/>
              </w:rPr>
            </w:pPr>
            <w:r>
              <w:rPr>
                <w:sz w:val="18"/>
              </w:rPr>
              <w:t>577,832</w:t>
            </w:r>
          </w:p>
        </w:tc>
        <w:tc>
          <w:tcPr>
            <w:tcW w:w="1440" w:type="dxa"/>
          </w:tcPr>
          <w:p w:rsidR="00593BB7" w:rsidRDefault="008135CE">
            <w:pPr>
              <w:pStyle w:val="TableParagraph"/>
              <w:ind w:left="0"/>
              <w:jc w:val="right"/>
              <w:rPr>
                <w:sz w:val="18"/>
              </w:rPr>
            </w:pPr>
            <w:r>
              <w:rPr>
                <w:sz w:val="18"/>
              </w:rPr>
              <w:t>365,332</w:t>
            </w:r>
          </w:p>
        </w:tc>
        <w:tc>
          <w:tcPr>
            <w:tcW w:w="1440" w:type="dxa"/>
          </w:tcPr>
          <w:p w:rsidR="00593BB7" w:rsidRDefault="008135CE">
            <w:pPr>
              <w:pStyle w:val="TableParagraph"/>
              <w:ind w:left="0"/>
              <w:jc w:val="right"/>
              <w:rPr>
                <w:sz w:val="18"/>
              </w:rPr>
            </w:pPr>
            <w:r>
              <w:rPr>
                <w:sz w:val="18"/>
              </w:rPr>
              <w:t>152,000</w:t>
            </w:r>
          </w:p>
        </w:tc>
        <w:tc>
          <w:tcPr>
            <w:tcW w:w="1440" w:type="dxa"/>
          </w:tcPr>
          <w:p w:rsidR="00593BB7" w:rsidRDefault="008135CE">
            <w:pPr>
              <w:pStyle w:val="TableParagraph"/>
              <w:ind w:left="0"/>
              <w:jc w:val="right"/>
              <w:rPr>
                <w:sz w:val="18"/>
              </w:rPr>
            </w:pPr>
            <w:r>
              <w:rPr>
                <w:sz w:val="18"/>
              </w:rPr>
              <w:t>152,000</w:t>
            </w:r>
          </w:p>
        </w:tc>
        <w:tc>
          <w:tcPr>
            <w:tcW w:w="1440" w:type="dxa"/>
          </w:tcPr>
          <w:p w:rsidR="00593BB7" w:rsidRDefault="008135CE">
            <w:pPr>
              <w:pStyle w:val="TableParagraph"/>
              <w:ind w:left="0" w:right="1"/>
              <w:jc w:val="right"/>
              <w:rPr>
                <w:sz w:val="18"/>
              </w:rPr>
            </w:pPr>
            <w:r>
              <w:rPr>
                <w:sz w:val="18"/>
              </w:rPr>
              <w:t>72,000</w:t>
            </w:r>
          </w:p>
        </w:tc>
        <w:tc>
          <w:tcPr>
            <w:tcW w:w="1440" w:type="dxa"/>
          </w:tcPr>
          <w:p w:rsidR="00593BB7" w:rsidRDefault="008135CE">
            <w:pPr>
              <w:pStyle w:val="TableParagraph"/>
              <w:ind w:left="0" w:right="1"/>
              <w:jc w:val="right"/>
              <w:rPr>
                <w:sz w:val="18"/>
              </w:rPr>
            </w:pPr>
            <w:r>
              <w:rPr>
                <w:sz w:val="18"/>
              </w:rPr>
              <w:t>72,000</w:t>
            </w:r>
          </w:p>
        </w:tc>
        <w:tc>
          <w:tcPr>
            <w:tcW w:w="1530" w:type="dxa"/>
          </w:tcPr>
          <w:p w:rsidR="00593BB7" w:rsidRDefault="008135CE">
            <w:pPr>
              <w:pStyle w:val="TableParagraph"/>
              <w:ind w:left="0"/>
              <w:jc w:val="right"/>
              <w:rPr>
                <w:sz w:val="18"/>
              </w:rPr>
            </w:pPr>
            <w:r>
              <w:rPr>
                <w:sz w:val="18"/>
              </w:rPr>
              <w:t>72,000</w:t>
            </w:r>
          </w:p>
        </w:tc>
        <w:tc>
          <w:tcPr>
            <w:tcW w:w="1620" w:type="dxa"/>
          </w:tcPr>
          <w:p w:rsidR="00593BB7" w:rsidRDefault="008135CE">
            <w:pPr>
              <w:pStyle w:val="TableParagraph"/>
              <w:ind w:left="0"/>
              <w:jc w:val="right"/>
              <w:rPr>
                <w:sz w:val="18"/>
              </w:rPr>
            </w:pPr>
            <w:r>
              <w:rPr>
                <w:sz w:val="18"/>
              </w:rPr>
              <w:t>72,000</w:t>
            </w:r>
          </w:p>
        </w:tc>
        <w:tc>
          <w:tcPr>
            <w:tcW w:w="1717" w:type="dxa"/>
          </w:tcPr>
          <w:p w:rsidR="00593BB7" w:rsidRDefault="008135CE">
            <w:pPr>
              <w:pStyle w:val="TableParagraph"/>
              <w:ind w:left="0"/>
              <w:jc w:val="right"/>
              <w:rPr>
                <w:sz w:val="18"/>
              </w:rPr>
            </w:pPr>
            <w:r>
              <w:rPr>
                <w:sz w:val="18"/>
              </w:rPr>
              <w:t>72,000</w:t>
            </w:r>
          </w:p>
        </w:tc>
        <w:tc>
          <w:tcPr>
            <w:tcW w:w="1987" w:type="dxa"/>
          </w:tcPr>
          <w:p w:rsidR="00593BB7" w:rsidRDefault="008135CE">
            <w:pPr>
              <w:pStyle w:val="TableParagraph"/>
              <w:ind w:left="0" w:right="1"/>
              <w:jc w:val="right"/>
              <w:rPr>
                <w:sz w:val="18"/>
              </w:rPr>
            </w:pPr>
            <w:r>
              <w:rPr>
                <w:sz w:val="18"/>
              </w:rPr>
              <w:t>2,369,996</w:t>
            </w:r>
          </w:p>
        </w:tc>
      </w:tr>
      <w:tr w:rsidR="00593BB7">
        <w:trPr>
          <w:trHeight w:hRule="exact" w:val="223"/>
        </w:trPr>
        <w:tc>
          <w:tcPr>
            <w:tcW w:w="1620" w:type="dxa"/>
            <w:vMerge/>
          </w:tcPr>
          <w:p w:rsidR="00593BB7" w:rsidRDefault="00593BB7"/>
        </w:tc>
        <w:tc>
          <w:tcPr>
            <w:tcW w:w="1260" w:type="dxa"/>
          </w:tcPr>
          <w:p w:rsidR="00593BB7" w:rsidRDefault="008135CE">
            <w:pPr>
              <w:pStyle w:val="TableParagraph"/>
              <w:spacing w:line="213" w:lineRule="exact"/>
              <w:ind w:left="-1"/>
              <w:rPr>
                <w:b/>
                <w:sz w:val="18"/>
              </w:rPr>
            </w:pPr>
            <w:r>
              <w:rPr>
                <w:b/>
                <w:sz w:val="18"/>
              </w:rPr>
              <w:t>Activity</w:t>
            </w:r>
          </w:p>
        </w:tc>
        <w:tc>
          <w:tcPr>
            <w:tcW w:w="1440" w:type="dxa"/>
          </w:tcPr>
          <w:p w:rsidR="00593BB7" w:rsidRDefault="008135CE">
            <w:pPr>
              <w:pStyle w:val="TableParagraph"/>
              <w:ind w:left="0"/>
              <w:jc w:val="right"/>
              <w:rPr>
                <w:sz w:val="18"/>
              </w:rPr>
            </w:pPr>
            <w:r>
              <w:rPr>
                <w:sz w:val="18"/>
              </w:rPr>
              <w:t>320,000</w:t>
            </w:r>
          </w:p>
        </w:tc>
        <w:tc>
          <w:tcPr>
            <w:tcW w:w="1440" w:type="dxa"/>
          </w:tcPr>
          <w:p w:rsidR="00593BB7" w:rsidRDefault="008135CE">
            <w:pPr>
              <w:pStyle w:val="TableParagraph"/>
              <w:ind w:left="0"/>
              <w:jc w:val="right"/>
              <w:rPr>
                <w:sz w:val="18"/>
              </w:rPr>
            </w:pPr>
            <w:r>
              <w:rPr>
                <w:sz w:val="18"/>
              </w:rPr>
              <w:t>295,000</w:t>
            </w:r>
          </w:p>
        </w:tc>
        <w:tc>
          <w:tcPr>
            <w:tcW w:w="1440" w:type="dxa"/>
          </w:tcPr>
          <w:p w:rsidR="00593BB7" w:rsidRDefault="008135CE">
            <w:pPr>
              <w:pStyle w:val="TableParagraph"/>
              <w:ind w:left="0"/>
              <w:jc w:val="right"/>
              <w:rPr>
                <w:sz w:val="18"/>
              </w:rPr>
            </w:pPr>
            <w:r>
              <w:rPr>
                <w:sz w:val="18"/>
              </w:rPr>
              <w:t>320,000</w:t>
            </w:r>
          </w:p>
        </w:tc>
        <w:tc>
          <w:tcPr>
            <w:tcW w:w="1440" w:type="dxa"/>
          </w:tcPr>
          <w:p w:rsidR="00593BB7" w:rsidRDefault="008135CE">
            <w:pPr>
              <w:pStyle w:val="TableParagraph"/>
              <w:ind w:left="0"/>
              <w:jc w:val="right"/>
              <w:rPr>
                <w:sz w:val="18"/>
              </w:rPr>
            </w:pPr>
            <w:r>
              <w:rPr>
                <w:sz w:val="18"/>
              </w:rPr>
              <w:t>320,000</w:t>
            </w:r>
          </w:p>
        </w:tc>
        <w:tc>
          <w:tcPr>
            <w:tcW w:w="1440" w:type="dxa"/>
          </w:tcPr>
          <w:p w:rsidR="00593BB7" w:rsidRDefault="008135CE">
            <w:pPr>
              <w:pStyle w:val="TableParagraph"/>
              <w:ind w:left="0"/>
              <w:jc w:val="right"/>
              <w:rPr>
                <w:sz w:val="18"/>
              </w:rPr>
            </w:pPr>
            <w:r>
              <w:rPr>
                <w:sz w:val="18"/>
              </w:rPr>
              <w:t>70,000</w:t>
            </w:r>
          </w:p>
        </w:tc>
        <w:tc>
          <w:tcPr>
            <w:tcW w:w="1440" w:type="dxa"/>
          </w:tcPr>
          <w:p w:rsidR="00593BB7" w:rsidRDefault="008135CE">
            <w:pPr>
              <w:pStyle w:val="TableParagraph"/>
              <w:ind w:left="0" w:right="1"/>
              <w:jc w:val="right"/>
              <w:rPr>
                <w:sz w:val="18"/>
              </w:rPr>
            </w:pPr>
            <w:r>
              <w:rPr>
                <w:sz w:val="18"/>
              </w:rPr>
              <w:t>50,000</w:t>
            </w:r>
          </w:p>
        </w:tc>
        <w:tc>
          <w:tcPr>
            <w:tcW w:w="1440" w:type="dxa"/>
          </w:tcPr>
          <w:p w:rsidR="00593BB7" w:rsidRDefault="008135CE">
            <w:pPr>
              <w:pStyle w:val="TableParagraph"/>
              <w:ind w:left="0" w:right="1"/>
              <w:jc w:val="right"/>
              <w:rPr>
                <w:sz w:val="18"/>
              </w:rPr>
            </w:pPr>
            <w:r>
              <w:rPr>
                <w:sz w:val="18"/>
              </w:rPr>
              <w:t>50,000</w:t>
            </w:r>
          </w:p>
        </w:tc>
        <w:tc>
          <w:tcPr>
            <w:tcW w:w="1530" w:type="dxa"/>
          </w:tcPr>
          <w:p w:rsidR="00593BB7" w:rsidRDefault="008135CE">
            <w:pPr>
              <w:pStyle w:val="TableParagraph"/>
              <w:ind w:left="0"/>
              <w:jc w:val="right"/>
              <w:rPr>
                <w:sz w:val="18"/>
              </w:rPr>
            </w:pPr>
            <w:r>
              <w:rPr>
                <w:sz w:val="18"/>
              </w:rPr>
              <w:t>50,000</w:t>
            </w:r>
          </w:p>
        </w:tc>
        <w:tc>
          <w:tcPr>
            <w:tcW w:w="1620" w:type="dxa"/>
          </w:tcPr>
          <w:p w:rsidR="00593BB7" w:rsidRDefault="008135CE">
            <w:pPr>
              <w:pStyle w:val="TableParagraph"/>
              <w:ind w:left="0"/>
              <w:jc w:val="right"/>
              <w:rPr>
                <w:sz w:val="18"/>
              </w:rPr>
            </w:pPr>
            <w:r>
              <w:rPr>
                <w:sz w:val="18"/>
              </w:rPr>
              <w:t>50,000</w:t>
            </w:r>
          </w:p>
        </w:tc>
        <w:tc>
          <w:tcPr>
            <w:tcW w:w="1717" w:type="dxa"/>
          </w:tcPr>
          <w:p w:rsidR="00593BB7" w:rsidRDefault="008135CE">
            <w:pPr>
              <w:pStyle w:val="TableParagraph"/>
              <w:ind w:left="0"/>
              <w:jc w:val="right"/>
              <w:rPr>
                <w:sz w:val="18"/>
              </w:rPr>
            </w:pPr>
            <w:r>
              <w:rPr>
                <w:sz w:val="18"/>
              </w:rPr>
              <w:t>50,000</w:t>
            </w:r>
          </w:p>
        </w:tc>
        <w:tc>
          <w:tcPr>
            <w:tcW w:w="1987" w:type="dxa"/>
          </w:tcPr>
          <w:p w:rsidR="00593BB7" w:rsidRDefault="008135CE">
            <w:pPr>
              <w:pStyle w:val="TableParagraph"/>
              <w:ind w:left="0" w:right="1"/>
              <w:jc w:val="right"/>
              <w:rPr>
                <w:sz w:val="18"/>
              </w:rPr>
            </w:pPr>
            <w:r>
              <w:rPr>
                <w:sz w:val="18"/>
              </w:rPr>
              <w:t>1,575,000</w:t>
            </w:r>
          </w:p>
        </w:tc>
      </w:tr>
      <w:tr w:rsidR="00593BB7">
        <w:trPr>
          <w:trHeight w:hRule="exact" w:val="223"/>
        </w:trPr>
        <w:tc>
          <w:tcPr>
            <w:tcW w:w="1620" w:type="dxa"/>
            <w:vMerge w:val="restart"/>
          </w:tcPr>
          <w:p w:rsidR="00593BB7" w:rsidRDefault="008135CE">
            <w:pPr>
              <w:pStyle w:val="TableParagraph"/>
              <w:ind w:left="0" w:right="230"/>
              <w:rPr>
                <w:b/>
                <w:sz w:val="18"/>
              </w:rPr>
            </w:pPr>
            <w:r>
              <w:rPr>
                <w:b/>
                <w:sz w:val="18"/>
              </w:rPr>
              <w:t>Interdisciplinary Resources</w:t>
            </w:r>
          </w:p>
        </w:tc>
        <w:tc>
          <w:tcPr>
            <w:tcW w:w="1260" w:type="dxa"/>
          </w:tcPr>
          <w:p w:rsidR="00593BB7" w:rsidRDefault="008135CE">
            <w:pPr>
              <w:pStyle w:val="TableParagraph"/>
              <w:spacing w:line="213" w:lineRule="exact"/>
              <w:ind w:left="-1"/>
              <w:rPr>
                <w:b/>
                <w:sz w:val="18"/>
              </w:rPr>
            </w:pPr>
            <w:r>
              <w:rPr>
                <w:b/>
                <w:sz w:val="18"/>
              </w:rPr>
              <w:t>ONPS</w:t>
            </w:r>
          </w:p>
        </w:tc>
        <w:tc>
          <w:tcPr>
            <w:tcW w:w="1440" w:type="dxa"/>
          </w:tcPr>
          <w:p w:rsidR="00593BB7" w:rsidRDefault="008135CE">
            <w:pPr>
              <w:pStyle w:val="TableParagraph"/>
              <w:ind w:left="0"/>
              <w:jc w:val="right"/>
              <w:rPr>
                <w:sz w:val="18"/>
              </w:rPr>
            </w:pPr>
            <w:r>
              <w:rPr>
                <w:sz w:val="18"/>
              </w:rPr>
              <w:t>76,250</w:t>
            </w:r>
          </w:p>
        </w:tc>
        <w:tc>
          <w:tcPr>
            <w:tcW w:w="1440" w:type="dxa"/>
          </w:tcPr>
          <w:p w:rsidR="00593BB7" w:rsidRDefault="008135CE">
            <w:pPr>
              <w:pStyle w:val="TableParagraph"/>
              <w:ind w:left="0" w:right="1"/>
              <w:jc w:val="right"/>
              <w:rPr>
                <w:sz w:val="18"/>
              </w:rPr>
            </w:pPr>
            <w:r>
              <w:rPr>
                <w:sz w:val="18"/>
              </w:rPr>
              <w:t>76,250</w:t>
            </w:r>
          </w:p>
        </w:tc>
        <w:tc>
          <w:tcPr>
            <w:tcW w:w="1440" w:type="dxa"/>
          </w:tcPr>
          <w:p w:rsidR="00593BB7" w:rsidRDefault="008135CE">
            <w:pPr>
              <w:pStyle w:val="TableParagraph"/>
              <w:ind w:left="0" w:right="1"/>
              <w:jc w:val="right"/>
              <w:rPr>
                <w:sz w:val="18"/>
              </w:rPr>
            </w:pPr>
            <w:r>
              <w:rPr>
                <w:sz w:val="18"/>
              </w:rPr>
              <w:t>51,250</w:t>
            </w:r>
          </w:p>
        </w:tc>
        <w:tc>
          <w:tcPr>
            <w:tcW w:w="1440" w:type="dxa"/>
          </w:tcPr>
          <w:p w:rsidR="00593BB7" w:rsidRDefault="008135CE">
            <w:pPr>
              <w:pStyle w:val="TableParagraph"/>
              <w:ind w:left="0"/>
              <w:jc w:val="right"/>
              <w:rPr>
                <w:sz w:val="18"/>
              </w:rPr>
            </w:pPr>
            <w:r>
              <w:rPr>
                <w:sz w:val="18"/>
              </w:rPr>
              <w:t>51,250</w:t>
            </w:r>
          </w:p>
        </w:tc>
        <w:tc>
          <w:tcPr>
            <w:tcW w:w="1440" w:type="dxa"/>
          </w:tcPr>
          <w:p w:rsidR="00593BB7" w:rsidRDefault="008135CE">
            <w:pPr>
              <w:pStyle w:val="TableParagraph"/>
              <w:ind w:left="0" w:right="1"/>
              <w:jc w:val="right"/>
              <w:rPr>
                <w:sz w:val="18"/>
              </w:rPr>
            </w:pPr>
            <w:r>
              <w:rPr>
                <w:sz w:val="18"/>
              </w:rPr>
              <w:t>30,000</w:t>
            </w:r>
          </w:p>
        </w:tc>
        <w:tc>
          <w:tcPr>
            <w:tcW w:w="1440" w:type="dxa"/>
          </w:tcPr>
          <w:p w:rsidR="00593BB7" w:rsidRDefault="008135CE">
            <w:pPr>
              <w:pStyle w:val="TableParagraph"/>
              <w:ind w:left="0" w:right="1"/>
              <w:jc w:val="right"/>
              <w:rPr>
                <w:sz w:val="18"/>
              </w:rPr>
            </w:pPr>
            <w:r>
              <w:rPr>
                <w:sz w:val="18"/>
              </w:rPr>
              <w:t>30,000</w:t>
            </w:r>
          </w:p>
        </w:tc>
        <w:tc>
          <w:tcPr>
            <w:tcW w:w="1440" w:type="dxa"/>
          </w:tcPr>
          <w:p w:rsidR="00593BB7" w:rsidRDefault="008135CE">
            <w:pPr>
              <w:pStyle w:val="TableParagraph"/>
              <w:ind w:left="0" w:right="1"/>
              <w:jc w:val="right"/>
              <w:rPr>
                <w:sz w:val="18"/>
              </w:rPr>
            </w:pPr>
            <w:r>
              <w:rPr>
                <w:sz w:val="18"/>
              </w:rPr>
              <w:t>30,000</w:t>
            </w:r>
          </w:p>
        </w:tc>
        <w:tc>
          <w:tcPr>
            <w:tcW w:w="1530" w:type="dxa"/>
          </w:tcPr>
          <w:p w:rsidR="00593BB7" w:rsidRDefault="008135CE">
            <w:pPr>
              <w:pStyle w:val="TableParagraph"/>
              <w:ind w:left="0"/>
              <w:jc w:val="right"/>
              <w:rPr>
                <w:sz w:val="18"/>
              </w:rPr>
            </w:pPr>
            <w:r>
              <w:rPr>
                <w:sz w:val="18"/>
              </w:rPr>
              <w:t>30,000</w:t>
            </w:r>
          </w:p>
        </w:tc>
        <w:tc>
          <w:tcPr>
            <w:tcW w:w="1620" w:type="dxa"/>
          </w:tcPr>
          <w:p w:rsidR="00593BB7" w:rsidRDefault="008135CE">
            <w:pPr>
              <w:pStyle w:val="TableParagraph"/>
              <w:ind w:left="0"/>
              <w:jc w:val="right"/>
              <w:rPr>
                <w:sz w:val="18"/>
              </w:rPr>
            </w:pPr>
            <w:r>
              <w:rPr>
                <w:sz w:val="18"/>
              </w:rPr>
              <w:t>30,000</w:t>
            </w:r>
          </w:p>
        </w:tc>
        <w:tc>
          <w:tcPr>
            <w:tcW w:w="1717" w:type="dxa"/>
          </w:tcPr>
          <w:p w:rsidR="00593BB7" w:rsidRDefault="008135CE">
            <w:pPr>
              <w:pStyle w:val="TableParagraph"/>
              <w:ind w:left="0"/>
              <w:jc w:val="right"/>
              <w:rPr>
                <w:sz w:val="18"/>
              </w:rPr>
            </w:pPr>
            <w:r>
              <w:rPr>
                <w:sz w:val="18"/>
              </w:rPr>
              <w:t>30,000</w:t>
            </w:r>
          </w:p>
        </w:tc>
        <w:tc>
          <w:tcPr>
            <w:tcW w:w="1987" w:type="dxa"/>
          </w:tcPr>
          <w:p w:rsidR="00593BB7" w:rsidRDefault="008135CE">
            <w:pPr>
              <w:pStyle w:val="TableParagraph"/>
              <w:ind w:left="0" w:right="1"/>
              <w:jc w:val="right"/>
              <w:rPr>
                <w:sz w:val="18"/>
              </w:rPr>
            </w:pPr>
            <w:r>
              <w:rPr>
                <w:sz w:val="18"/>
              </w:rPr>
              <w:t>435,000</w:t>
            </w:r>
          </w:p>
        </w:tc>
      </w:tr>
      <w:tr w:rsidR="00593BB7">
        <w:trPr>
          <w:trHeight w:hRule="exact" w:val="224"/>
        </w:trPr>
        <w:tc>
          <w:tcPr>
            <w:tcW w:w="1620" w:type="dxa"/>
            <w:vMerge/>
          </w:tcPr>
          <w:p w:rsidR="00593BB7" w:rsidRDefault="00593BB7"/>
        </w:tc>
        <w:tc>
          <w:tcPr>
            <w:tcW w:w="1260" w:type="dxa"/>
          </w:tcPr>
          <w:p w:rsidR="00593BB7" w:rsidRDefault="008135CE">
            <w:pPr>
              <w:pStyle w:val="TableParagraph"/>
              <w:spacing w:line="213" w:lineRule="exact"/>
              <w:ind w:left="-1"/>
              <w:rPr>
                <w:b/>
                <w:sz w:val="18"/>
              </w:rPr>
            </w:pPr>
            <w:r>
              <w:rPr>
                <w:b/>
                <w:sz w:val="18"/>
              </w:rPr>
              <w:t>CRONPS</w:t>
            </w:r>
          </w:p>
        </w:tc>
        <w:tc>
          <w:tcPr>
            <w:tcW w:w="1440" w:type="dxa"/>
          </w:tcPr>
          <w:p w:rsidR="00593BB7" w:rsidRDefault="008135CE">
            <w:pPr>
              <w:pStyle w:val="TableParagraph"/>
              <w:ind w:left="0"/>
              <w:jc w:val="right"/>
              <w:rPr>
                <w:sz w:val="18"/>
              </w:rPr>
            </w:pPr>
            <w:r>
              <w:rPr>
                <w:sz w:val="18"/>
              </w:rPr>
              <w:t>30,000</w:t>
            </w:r>
          </w:p>
        </w:tc>
        <w:tc>
          <w:tcPr>
            <w:tcW w:w="1440" w:type="dxa"/>
          </w:tcPr>
          <w:p w:rsidR="00593BB7" w:rsidRDefault="008135CE">
            <w:pPr>
              <w:pStyle w:val="TableParagraph"/>
              <w:ind w:left="0" w:right="1"/>
              <w:jc w:val="right"/>
              <w:rPr>
                <w:sz w:val="18"/>
              </w:rPr>
            </w:pPr>
            <w:r>
              <w:rPr>
                <w:sz w:val="18"/>
              </w:rPr>
              <w:t>30,000</w:t>
            </w:r>
          </w:p>
        </w:tc>
        <w:tc>
          <w:tcPr>
            <w:tcW w:w="1440" w:type="dxa"/>
          </w:tcPr>
          <w:p w:rsidR="00593BB7" w:rsidRDefault="008135CE">
            <w:pPr>
              <w:pStyle w:val="TableParagraph"/>
              <w:ind w:left="0" w:right="1"/>
              <w:jc w:val="right"/>
              <w:rPr>
                <w:sz w:val="18"/>
              </w:rPr>
            </w:pPr>
            <w:r>
              <w:rPr>
                <w:sz w:val="18"/>
              </w:rPr>
              <w:t>10,000</w:t>
            </w:r>
          </w:p>
        </w:tc>
        <w:tc>
          <w:tcPr>
            <w:tcW w:w="1440" w:type="dxa"/>
          </w:tcPr>
          <w:p w:rsidR="00593BB7" w:rsidRDefault="008135CE">
            <w:pPr>
              <w:pStyle w:val="TableParagraph"/>
              <w:ind w:left="0"/>
              <w:jc w:val="right"/>
              <w:rPr>
                <w:sz w:val="18"/>
              </w:rPr>
            </w:pPr>
            <w:r>
              <w:rPr>
                <w:sz w:val="18"/>
              </w:rPr>
              <w:t>10,000</w:t>
            </w:r>
          </w:p>
        </w:tc>
        <w:tc>
          <w:tcPr>
            <w:tcW w:w="1440" w:type="dxa"/>
          </w:tcPr>
          <w:p w:rsidR="00593BB7" w:rsidRDefault="008135CE">
            <w:pPr>
              <w:pStyle w:val="TableParagraph"/>
              <w:ind w:left="0" w:right="1"/>
              <w:jc w:val="right"/>
              <w:rPr>
                <w:sz w:val="18"/>
              </w:rPr>
            </w:pPr>
            <w:r>
              <w:rPr>
                <w:sz w:val="18"/>
              </w:rPr>
              <w:t>10,000</w:t>
            </w:r>
          </w:p>
        </w:tc>
        <w:tc>
          <w:tcPr>
            <w:tcW w:w="1440" w:type="dxa"/>
          </w:tcPr>
          <w:p w:rsidR="00593BB7" w:rsidRDefault="008135CE">
            <w:pPr>
              <w:pStyle w:val="TableParagraph"/>
              <w:ind w:left="0" w:right="1"/>
              <w:jc w:val="right"/>
              <w:rPr>
                <w:sz w:val="18"/>
              </w:rPr>
            </w:pPr>
            <w:r>
              <w:rPr>
                <w:sz w:val="18"/>
              </w:rPr>
              <w:t>10,000</w:t>
            </w:r>
          </w:p>
        </w:tc>
        <w:tc>
          <w:tcPr>
            <w:tcW w:w="1440" w:type="dxa"/>
          </w:tcPr>
          <w:p w:rsidR="00593BB7" w:rsidRDefault="008135CE">
            <w:pPr>
              <w:pStyle w:val="TableParagraph"/>
              <w:ind w:left="0" w:right="1"/>
              <w:jc w:val="right"/>
              <w:rPr>
                <w:sz w:val="18"/>
              </w:rPr>
            </w:pPr>
            <w:r>
              <w:rPr>
                <w:sz w:val="18"/>
              </w:rPr>
              <w:t>10,000</w:t>
            </w:r>
          </w:p>
        </w:tc>
        <w:tc>
          <w:tcPr>
            <w:tcW w:w="1530" w:type="dxa"/>
          </w:tcPr>
          <w:p w:rsidR="00593BB7" w:rsidRDefault="008135CE">
            <w:pPr>
              <w:pStyle w:val="TableParagraph"/>
              <w:ind w:left="0"/>
              <w:jc w:val="right"/>
              <w:rPr>
                <w:sz w:val="18"/>
              </w:rPr>
            </w:pPr>
            <w:r>
              <w:rPr>
                <w:sz w:val="18"/>
              </w:rPr>
              <w:t>10,000</w:t>
            </w:r>
          </w:p>
        </w:tc>
        <w:tc>
          <w:tcPr>
            <w:tcW w:w="1620" w:type="dxa"/>
          </w:tcPr>
          <w:p w:rsidR="00593BB7" w:rsidRDefault="008135CE">
            <w:pPr>
              <w:pStyle w:val="TableParagraph"/>
              <w:ind w:left="0"/>
              <w:jc w:val="right"/>
              <w:rPr>
                <w:sz w:val="18"/>
              </w:rPr>
            </w:pPr>
            <w:r>
              <w:rPr>
                <w:sz w:val="18"/>
              </w:rPr>
              <w:t>10,000</w:t>
            </w:r>
          </w:p>
        </w:tc>
        <w:tc>
          <w:tcPr>
            <w:tcW w:w="1717" w:type="dxa"/>
          </w:tcPr>
          <w:p w:rsidR="00593BB7" w:rsidRDefault="008135CE">
            <w:pPr>
              <w:pStyle w:val="TableParagraph"/>
              <w:ind w:left="0"/>
              <w:jc w:val="right"/>
              <w:rPr>
                <w:sz w:val="18"/>
              </w:rPr>
            </w:pPr>
            <w:r>
              <w:rPr>
                <w:sz w:val="18"/>
              </w:rPr>
              <w:t>10,000</w:t>
            </w:r>
          </w:p>
        </w:tc>
        <w:tc>
          <w:tcPr>
            <w:tcW w:w="1987" w:type="dxa"/>
          </w:tcPr>
          <w:p w:rsidR="00593BB7" w:rsidRDefault="008135CE">
            <w:pPr>
              <w:pStyle w:val="TableParagraph"/>
              <w:ind w:left="0" w:right="1"/>
              <w:jc w:val="right"/>
              <w:rPr>
                <w:sz w:val="18"/>
              </w:rPr>
            </w:pPr>
            <w:r>
              <w:rPr>
                <w:sz w:val="18"/>
              </w:rPr>
              <w:t>140,000</w:t>
            </w:r>
          </w:p>
        </w:tc>
      </w:tr>
      <w:tr w:rsidR="00593BB7">
        <w:trPr>
          <w:trHeight w:hRule="exact" w:val="223"/>
        </w:trPr>
        <w:tc>
          <w:tcPr>
            <w:tcW w:w="1620" w:type="dxa"/>
            <w:vMerge w:val="restart"/>
            <w:shd w:val="clear" w:color="auto" w:fill="F1F1F1"/>
          </w:tcPr>
          <w:p w:rsidR="00593BB7" w:rsidRDefault="008135CE">
            <w:pPr>
              <w:pStyle w:val="TableParagraph"/>
              <w:spacing w:line="212" w:lineRule="exact"/>
              <w:ind w:left="0"/>
              <w:rPr>
                <w:b/>
                <w:sz w:val="18"/>
              </w:rPr>
            </w:pPr>
            <w:r>
              <w:rPr>
                <w:b/>
                <w:sz w:val="18"/>
              </w:rPr>
              <w:t>TOTAL</w:t>
            </w:r>
          </w:p>
        </w:tc>
        <w:tc>
          <w:tcPr>
            <w:tcW w:w="1260" w:type="dxa"/>
            <w:shd w:val="clear" w:color="auto" w:fill="F1F1F1"/>
          </w:tcPr>
          <w:p w:rsidR="00593BB7" w:rsidRDefault="008135CE">
            <w:pPr>
              <w:pStyle w:val="TableParagraph"/>
              <w:spacing w:line="212" w:lineRule="exact"/>
              <w:ind w:left="-1"/>
              <w:rPr>
                <w:b/>
                <w:sz w:val="18"/>
              </w:rPr>
            </w:pPr>
            <w:r>
              <w:rPr>
                <w:b/>
                <w:sz w:val="18"/>
              </w:rPr>
              <w:t>ONPS</w:t>
            </w:r>
          </w:p>
        </w:tc>
        <w:tc>
          <w:tcPr>
            <w:tcW w:w="1440" w:type="dxa"/>
            <w:shd w:val="clear" w:color="auto" w:fill="F1F1F1"/>
          </w:tcPr>
          <w:p w:rsidR="00593BB7" w:rsidRDefault="008135CE">
            <w:pPr>
              <w:pStyle w:val="TableParagraph"/>
              <w:spacing w:line="208" w:lineRule="exact"/>
              <w:ind w:left="0"/>
              <w:jc w:val="right"/>
              <w:rPr>
                <w:sz w:val="18"/>
              </w:rPr>
            </w:pPr>
            <w:r>
              <w:rPr>
                <w:sz w:val="18"/>
              </w:rPr>
              <w:t>1,147,100</w:t>
            </w:r>
          </w:p>
        </w:tc>
        <w:tc>
          <w:tcPr>
            <w:tcW w:w="1440" w:type="dxa"/>
            <w:shd w:val="clear" w:color="auto" w:fill="F1F1F1"/>
          </w:tcPr>
          <w:p w:rsidR="00593BB7" w:rsidRDefault="008135CE">
            <w:pPr>
              <w:pStyle w:val="TableParagraph"/>
              <w:spacing w:line="208" w:lineRule="exact"/>
              <w:ind w:left="0"/>
              <w:jc w:val="right"/>
              <w:rPr>
                <w:sz w:val="18"/>
              </w:rPr>
            </w:pPr>
            <w:r>
              <w:rPr>
                <w:sz w:val="18"/>
              </w:rPr>
              <w:t>1,073,600</w:t>
            </w:r>
          </w:p>
        </w:tc>
        <w:tc>
          <w:tcPr>
            <w:tcW w:w="1440" w:type="dxa"/>
            <w:shd w:val="clear" w:color="auto" w:fill="F1F1F1"/>
          </w:tcPr>
          <w:p w:rsidR="00593BB7" w:rsidRDefault="008135CE">
            <w:pPr>
              <w:pStyle w:val="TableParagraph"/>
              <w:spacing w:line="208" w:lineRule="exact"/>
              <w:ind w:left="0"/>
              <w:jc w:val="right"/>
              <w:rPr>
                <w:sz w:val="18"/>
              </w:rPr>
            </w:pPr>
            <w:r>
              <w:rPr>
                <w:sz w:val="18"/>
              </w:rPr>
              <w:t>1,002,100</w:t>
            </w:r>
          </w:p>
        </w:tc>
        <w:tc>
          <w:tcPr>
            <w:tcW w:w="1440" w:type="dxa"/>
            <w:shd w:val="clear" w:color="auto" w:fill="F1F1F1"/>
          </w:tcPr>
          <w:p w:rsidR="00593BB7" w:rsidRDefault="008135CE">
            <w:pPr>
              <w:pStyle w:val="TableParagraph"/>
              <w:spacing w:line="208" w:lineRule="exact"/>
              <w:ind w:left="0"/>
              <w:jc w:val="right"/>
              <w:rPr>
                <w:sz w:val="18"/>
              </w:rPr>
            </w:pPr>
            <w:r>
              <w:rPr>
                <w:sz w:val="18"/>
              </w:rPr>
              <w:t>874,250</w:t>
            </w:r>
          </w:p>
        </w:tc>
        <w:tc>
          <w:tcPr>
            <w:tcW w:w="1440" w:type="dxa"/>
            <w:shd w:val="clear" w:color="auto" w:fill="F1F1F1"/>
          </w:tcPr>
          <w:p w:rsidR="00593BB7" w:rsidRDefault="008135CE">
            <w:pPr>
              <w:pStyle w:val="TableParagraph"/>
              <w:spacing w:line="208" w:lineRule="exact"/>
              <w:ind w:left="0"/>
              <w:jc w:val="right"/>
              <w:rPr>
                <w:sz w:val="18"/>
              </w:rPr>
            </w:pPr>
            <w:r>
              <w:rPr>
                <w:sz w:val="18"/>
              </w:rPr>
              <w:t>855,000</w:t>
            </w:r>
          </w:p>
        </w:tc>
        <w:tc>
          <w:tcPr>
            <w:tcW w:w="1440" w:type="dxa"/>
            <w:shd w:val="clear" w:color="auto" w:fill="F1F1F1"/>
          </w:tcPr>
          <w:p w:rsidR="00593BB7" w:rsidRDefault="008135CE">
            <w:pPr>
              <w:pStyle w:val="TableParagraph"/>
              <w:spacing w:line="208" w:lineRule="exact"/>
              <w:ind w:left="0"/>
              <w:jc w:val="right"/>
              <w:rPr>
                <w:sz w:val="18"/>
              </w:rPr>
            </w:pPr>
            <w:r>
              <w:rPr>
                <w:sz w:val="18"/>
              </w:rPr>
              <w:t>803,000</w:t>
            </w:r>
          </w:p>
        </w:tc>
        <w:tc>
          <w:tcPr>
            <w:tcW w:w="1440" w:type="dxa"/>
            <w:shd w:val="clear" w:color="auto" w:fill="F1F1F1"/>
          </w:tcPr>
          <w:p w:rsidR="00593BB7" w:rsidRDefault="008135CE">
            <w:pPr>
              <w:pStyle w:val="TableParagraph"/>
              <w:spacing w:line="208" w:lineRule="exact"/>
              <w:ind w:left="0"/>
              <w:jc w:val="right"/>
              <w:rPr>
                <w:sz w:val="18"/>
              </w:rPr>
            </w:pPr>
            <w:r>
              <w:rPr>
                <w:sz w:val="18"/>
              </w:rPr>
              <w:t>805,000</w:t>
            </w:r>
          </w:p>
        </w:tc>
        <w:tc>
          <w:tcPr>
            <w:tcW w:w="1530" w:type="dxa"/>
            <w:shd w:val="clear" w:color="auto" w:fill="F1F1F1"/>
          </w:tcPr>
          <w:p w:rsidR="00593BB7" w:rsidRDefault="008135CE">
            <w:pPr>
              <w:pStyle w:val="TableParagraph"/>
              <w:spacing w:line="208" w:lineRule="exact"/>
              <w:ind w:left="0"/>
              <w:jc w:val="right"/>
              <w:rPr>
                <w:sz w:val="18"/>
              </w:rPr>
            </w:pPr>
            <w:r>
              <w:rPr>
                <w:sz w:val="18"/>
              </w:rPr>
              <w:t>803,000</w:t>
            </w:r>
          </w:p>
        </w:tc>
        <w:tc>
          <w:tcPr>
            <w:tcW w:w="1620" w:type="dxa"/>
            <w:shd w:val="clear" w:color="auto" w:fill="F1F1F1"/>
          </w:tcPr>
          <w:p w:rsidR="00593BB7" w:rsidRDefault="008135CE">
            <w:pPr>
              <w:pStyle w:val="TableParagraph"/>
              <w:spacing w:line="208" w:lineRule="exact"/>
              <w:ind w:left="0"/>
              <w:jc w:val="right"/>
              <w:rPr>
                <w:sz w:val="18"/>
              </w:rPr>
            </w:pPr>
            <w:r>
              <w:rPr>
                <w:sz w:val="18"/>
              </w:rPr>
              <w:t>805,000</w:t>
            </w:r>
          </w:p>
        </w:tc>
        <w:tc>
          <w:tcPr>
            <w:tcW w:w="1717" w:type="dxa"/>
            <w:shd w:val="clear" w:color="auto" w:fill="F1F1F1"/>
          </w:tcPr>
          <w:p w:rsidR="00593BB7" w:rsidRDefault="008135CE">
            <w:pPr>
              <w:pStyle w:val="TableParagraph"/>
              <w:spacing w:line="208" w:lineRule="exact"/>
              <w:ind w:left="0"/>
              <w:jc w:val="right"/>
              <w:rPr>
                <w:sz w:val="18"/>
              </w:rPr>
            </w:pPr>
            <w:r>
              <w:rPr>
                <w:sz w:val="18"/>
              </w:rPr>
              <w:t>803,000</w:t>
            </w:r>
          </w:p>
        </w:tc>
        <w:tc>
          <w:tcPr>
            <w:tcW w:w="1987" w:type="dxa"/>
            <w:shd w:val="clear" w:color="auto" w:fill="F1F1F1"/>
          </w:tcPr>
          <w:p w:rsidR="00593BB7" w:rsidRDefault="008135CE">
            <w:pPr>
              <w:pStyle w:val="TableParagraph"/>
              <w:spacing w:line="208" w:lineRule="exact"/>
              <w:ind w:left="0"/>
              <w:jc w:val="right"/>
              <w:rPr>
                <w:sz w:val="18"/>
              </w:rPr>
            </w:pPr>
            <w:r>
              <w:rPr>
                <w:sz w:val="18"/>
              </w:rPr>
              <w:t>8,971,050</w:t>
            </w:r>
          </w:p>
        </w:tc>
      </w:tr>
      <w:tr w:rsidR="00593BB7">
        <w:trPr>
          <w:trHeight w:hRule="exact" w:val="223"/>
        </w:trPr>
        <w:tc>
          <w:tcPr>
            <w:tcW w:w="1620" w:type="dxa"/>
            <w:vMerge/>
            <w:shd w:val="clear" w:color="auto" w:fill="F1F1F1"/>
          </w:tcPr>
          <w:p w:rsidR="00593BB7" w:rsidRDefault="00593BB7"/>
        </w:tc>
        <w:tc>
          <w:tcPr>
            <w:tcW w:w="1260" w:type="dxa"/>
            <w:shd w:val="clear" w:color="auto" w:fill="F1F1F1"/>
          </w:tcPr>
          <w:p w:rsidR="00593BB7" w:rsidRDefault="008135CE">
            <w:pPr>
              <w:pStyle w:val="TableParagraph"/>
              <w:spacing w:line="212" w:lineRule="exact"/>
              <w:ind w:left="-1"/>
              <w:rPr>
                <w:b/>
                <w:sz w:val="18"/>
              </w:rPr>
            </w:pPr>
            <w:r>
              <w:rPr>
                <w:b/>
                <w:sz w:val="18"/>
              </w:rPr>
              <w:t>Activity</w:t>
            </w:r>
          </w:p>
        </w:tc>
        <w:tc>
          <w:tcPr>
            <w:tcW w:w="1440" w:type="dxa"/>
            <w:shd w:val="clear" w:color="auto" w:fill="F1F1F1"/>
          </w:tcPr>
          <w:p w:rsidR="00593BB7" w:rsidRDefault="008135CE">
            <w:pPr>
              <w:pStyle w:val="TableParagraph"/>
              <w:spacing w:line="208" w:lineRule="exact"/>
              <w:ind w:left="0"/>
              <w:jc w:val="right"/>
              <w:rPr>
                <w:sz w:val="18"/>
              </w:rPr>
            </w:pPr>
            <w:r>
              <w:rPr>
                <w:sz w:val="18"/>
              </w:rPr>
              <w:t>1,119,350</w:t>
            </w:r>
          </w:p>
        </w:tc>
        <w:tc>
          <w:tcPr>
            <w:tcW w:w="1440" w:type="dxa"/>
            <w:shd w:val="clear" w:color="auto" w:fill="F1F1F1"/>
          </w:tcPr>
          <w:p w:rsidR="00593BB7" w:rsidRDefault="008135CE">
            <w:pPr>
              <w:pStyle w:val="TableParagraph"/>
              <w:spacing w:line="208" w:lineRule="exact"/>
              <w:ind w:left="0"/>
              <w:jc w:val="right"/>
              <w:rPr>
                <w:sz w:val="18"/>
              </w:rPr>
            </w:pPr>
            <w:r>
              <w:rPr>
                <w:sz w:val="18"/>
              </w:rPr>
              <w:t>994,350</w:t>
            </w:r>
          </w:p>
        </w:tc>
        <w:tc>
          <w:tcPr>
            <w:tcW w:w="1440" w:type="dxa"/>
            <w:shd w:val="clear" w:color="auto" w:fill="F1F1F1"/>
          </w:tcPr>
          <w:p w:rsidR="00593BB7" w:rsidRDefault="008135CE">
            <w:pPr>
              <w:pStyle w:val="TableParagraph"/>
              <w:spacing w:line="208" w:lineRule="exact"/>
              <w:ind w:left="0"/>
              <w:jc w:val="right"/>
              <w:rPr>
                <w:sz w:val="18"/>
              </w:rPr>
            </w:pPr>
            <w:r>
              <w:rPr>
                <w:sz w:val="18"/>
              </w:rPr>
              <w:t>958,350</w:t>
            </w:r>
          </w:p>
        </w:tc>
        <w:tc>
          <w:tcPr>
            <w:tcW w:w="1440" w:type="dxa"/>
            <w:shd w:val="clear" w:color="auto" w:fill="F1F1F1"/>
          </w:tcPr>
          <w:p w:rsidR="00593BB7" w:rsidRDefault="008135CE">
            <w:pPr>
              <w:pStyle w:val="TableParagraph"/>
              <w:spacing w:line="208" w:lineRule="exact"/>
              <w:ind w:left="0"/>
              <w:jc w:val="right"/>
              <w:rPr>
                <w:sz w:val="18"/>
              </w:rPr>
            </w:pPr>
            <w:r>
              <w:rPr>
                <w:sz w:val="18"/>
              </w:rPr>
              <w:t>1,222,500</w:t>
            </w:r>
          </w:p>
        </w:tc>
        <w:tc>
          <w:tcPr>
            <w:tcW w:w="1440" w:type="dxa"/>
            <w:shd w:val="clear" w:color="auto" w:fill="F1F1F1"/>
          </w:tcPr>
          <w:p w:rsidR="00593BB7" w:rsidRDefault="008135CE">
            <w:pPr>
              <w:pStyle w:val="TableParagraph"/>
              <w:spacing w:line="208" w:lineRule="exact"/>
              <w:ind w:left="0"/>
              <w:jc w:val="right"/>
              <w:rPr>
                <w:sz w:val="18"/>
              </w:rPr>
            </w:pPr>
            <w:r>
              <w:rPr>
                <w:sz w:val="18"/>
              </w:rPr>
              <w:t>972,500</w:t>
            </w:r>
          </w:p>
        </w:tc>
        <w:tc>
          <w:tcPr>
            <w:tcW w:w="1440" w:type="dxa"/>
            <w:shd w:val="clear" w:color="auto" w:fill="F1F1F1"/>
          </w:tcPr>
          <w:p w:rsidR="00593BB7" w:rsidRDefault="008135CE">
            <w:pPr>
              <w:pStyle w:val="TableParagraph"/>
              <w:spacing w:line="208" w:lineRule="exact"/>
              <w:ind w:left="0"/>
              <w:jc w:val="right"/>
              <w:rPr>
                <w:sz w:val="18"/>
              </w:rPr>
            </w:pPr>
            <w:r>
              <w:rPr>
                <w:sz w:val="18"/>
              </w:rPr>
              <w:t>952,500</w:t>
            </w:r>
          </w:p>
        </w:tc>
        <w:tc>
          <w:tcPr>
            <w:tcW w:w="1440" w:type="dxa"/>
            <w:shd w:val="clear" w:color="auto" w:fill="F1F1F1"/>
          </w:tcPr>
          <w:p w:rsidR="00593BB7" w:rsidRDefault="008135CE">
            <w:pPr>
              <w:pStyle w:val="TableParagraph"/>
              <w:spacing w:line="208" w:lineRule="exact"/>
              <w:ind w:left="0"/>
              <w:jc w:val="right"/>
              <w:rPr>
                <w:sz w:val="18"/>
              </w:rPr>
            </w:pPr>
            <w:r>
              <w:rPr>
                <w:sz w:val="18"/>
              </w:rPr>
              <w:t>952,500</w:t>
            </w:r>
          </w:p>
        </w:tc>
        <w:tc>
          <w:tcPr>
            <w:tcW w:w="1530" w:type="dxa"/>
            <w:shd w:val="clear" w:color="auto" w:fill="F1F1F1"/>
          </w:tcPr>
          <w:p w:rsidR="00593BB7" w:rsidRDefault="008135CE">
            <w:pPr>
              <w:pStyle w:val="TableParagraph"/>
              <w:spacing w:line="208" w:lineRule="exact"/>
              <w:ind w:left="0"/>
              <w:jc w:val="right"/>
              <w:rPr>
                <w:sz w:val="18"/>
              </w:rPr>
            </w:pPr>
            <w:r>
              <w:rPr>
                <w:sz w:val="18"/>
              </w:rPr>
              <w:t>952,500</w:t>
            </w:r>
          </w:p>
        </w:tc>
        <w:tc>
          <w:tcPr>
            <w:tcW w:w="1620" w:type="dxa"/>
            <w:shd w:val="clear" w:color="auto" w:fill="F1F1F1"/>
          </w:tcPr>
          <w:p w:rsidR="00593BB7" w:rsidRDefault="008135CE">
            <w:pPr>
              <w:pStyle w:val="TableParagraph"/>
              <w:spacing w:line="208" w:lineRule="exact"/>
              <w:ind w:left="0"/>
              <w:jc w:val="right"/>
              <w:rPr>
                <w:sz w:val="18"/>
              </w:rPr>
            </w:pPr>
            <w:r>
              <w:rPr>
                <w:sz w:val="18"/>
              </w:rPr>
              <w:t>952,500</w:t>
            </w:r>
          </w:p>
        </w:tc>
        <w:tc>
          <w:tcPr>
            <w:tcW w:w="1717" w:type="dxa"/>
            <w:shd w:val="clear" w:color="auto" w:fill="F1F1F1"/>
          </w:tcPr>
          <w:p w:rsidR="00593BB7" w:rsidRDefault="008135CE">
            <w:pPr>
              <w:pStyle w:val="TableParagraph"/>
              <w:spacing w:line="208" w:lineRule="exact"/>
              <w:ind w:left="0"/>
              <w:jc w:val="right"/>
              <w:rPr>
                <w:sz w:val="18"/>
              </w:rPr>
            </w:pPr>
            <w:r>
              <w:rPr>
                <w:sz w:val="18"/>
              </w:rPr>
              <w:t>952,500</w:t>
            </w:r>
          </w:p>
        </w:tc>
        <w:tc>
          <w:tcPr>
            <w:tcW w:w="1987" w:type="dxa"/>
            <w:shd w:val="clear" w:color="auto" w:fill="F1F1F1"/>
          </w:tcPr>
          <w:p w:rsidR="00593BB7" w:rsidRDefault="008135CE">
            <w:pPr>
              <w:pStyle w:val="TableParagraph"/>
              <w:spacing w:line="208" w:lineRule="exact"/>
              <w:ind w:left="0" w:right="1"/>
              <w:jc w:val="right"/>
              <w:rPr>
                <w:sz w:val="18"/>
              </w:rPr>
            </w:pPr>
            <w:r>
              <w:rPr>
                <w:sz w:val="18"/>
              </w:rPr>
              <w:t>10,029,550</w:t>
            </w:r>
          </w:p>
        </w:tc>
      </w:tr>
      <w:tr w:rsidR="00593BB7">
        <w:trPr>
          <w:trHeight w:hRule="exact" w:val="223"/>
        </w:trPr>
        <w:tc>
          <w:tcPr>
            <w:tcW w:w="1620" w:type="dxa"/>
            <w:vMerge/>
            <w:shd w:val="clear" w:color="auto" w:fill="F1F1F1"/>
          </w:tcPr>
          <w:p w:rsidR="00593BB7" w:rsidRDefault="00593BB7"/>
        </w:tc>
        <w:tc>
          <w:tcPr>
            <w:tcW w:w="1260" w:type="dxa"/>
            <w:shd w:val="clear" w:color="auto" w:fill="F1F1F1"/>
          </w:tcPr>
          <w:p w:rsidR="00593BB7" w:rsidRDefault="008135CE">
            <w:pPr>
              <w:pStyle w:val="TableParagraph"/>
              <w:spacing w:line="212" w:lineRule="exact"/>
              <w:ind w:left="-1"/>
              <w:rPr>
                <w:b/>
                <w:sz w:val="18"/>
              </w:rPr>
            </w:pPr>
            <w:r>
              <w:rPr>
                <w:b/>
                <w:sz w:val="18"/>
              </w:rPr>
              <w:t>Other</w:t>
            </w:r>
          </w:p>
        </w:tc>
        <w:tc>
          <w:tcPr>
            <w:tcW w:w="1440" w:type="dxa"/>
            <w:shd w:val="clear" w:color="auto" w:fill="F1F1F1"/>
          </w:tcPr>
          <w:p w:rsidR="00593BB7" w:rsidRDefault="008135CE">
            <w:pPr>
              <w:pStyle w:val="TableParagraph"/>
              <w:spacing w:line="208" w:lineRule="exact"/>
              <w:ind w:left="0"/>
              <w:jc w:val="right"/>
              <w:rPr>
                <w:sz w:val="18"/>
              </w:rPr>
            </w:pPr>
            <w:r>
              <w:rPr>
                <w:sz w:val="18"/>
              </w:rPr>
              <w:t>50,000</w:t>
            </w:r>
          </w:p>
        </w:tc>
        <w:tc>
          <w:tcPr>
            <w:tcW w:w="1440" w:type="dxa"/>
            <w:shd w:val="clear" w:color="auto" w:fill="F1F1F1"/>
          </w:tcPr>
          <w:p w:rsidR="00593BB7" w:rsidRDefault="00593BB7"/>
        </w:tc>
        <w:tc>
          <w:tcPr>
            <w:tcW w:w="1440" w:type="dxa"/>
            <w:shd w:val="clear" w:color="auto" w:fill="F1F1F1"/>
          </w:tcPr>
          <w:p w:rsidR="00593BB7" w:rsidRDefault="00593BB7"/>
        </w:tc>
        <w:tc>
          <w:tcPr>
            <w:tcW w:w="1440" w:type="dxa"/>
            <w:shd w:val="clear" w:color="auto" w:fill="F1F1F1"/>
          </w:tcPr>
          <w:p w:rsidR="00593BB7" w:rsidRDefault="00593BB7"/>
        </w:tc>
        <w:tc>
          <w:tcPr>
            <w:tcW w:w="1440" w:type="dxa"/>
            <w:shd w:val="clear" w:color="auto" w:fill="F1F1F1"/>
          </w:tcPr>
          <w:p w:rsidR="00593BB7" w:rsidRDefault="00593BB7"/>
        </w:tc>
        <w:tc>
          <w:tcPr>
            <w:tcW w:w="1440" w:type="dxa"/>
            <w:shd w:val="clear" w:color="auto" w:fill="F1F1F1"/>
          </w:tcPr>
          <w:p w:rsidR="00593BB7" w:rsidRDefault="00593BB7"/>
        </w:tc>
        <w:tc>
          <w:tcPr>
            <w:tcW w:w="1440" w:type="dxa"/>
            <w:shd w:val="clear" w:color="auto" w:fill="F1F1F1"/>
          </w:tcPr>
          <w:p w:rsidR="00593BB7" w:rsidRDefault="00593BB7"/>
        </w:tc>
        <w:tc>
          <w:tcPr>
            <w:tcW w:w="1530" w:type="dxa"/>
            <w:shd w:val="clear" w:color="auto" w:fill="F1F1F1"/>
          </w:tcPr>
          <w:p w:rsidR="00593BB7" w:rsidRDefault="00593BB7"/>
        </w:tc>
        <w:tc>
          <w:tcPr>
            <w:tcW w:w="1620" w:type="dxa"/>
            <w:shd w:val="clear" w:color="auto" w:fill="F1F1F1"/>
          </w:tcPr>
          <w:p w:rsidR="00593BB7" w:rsidRDefault="00593BB7"/>
        </w:tc>
        <w:tc>
          <w:tcPr>
            <w:tcW w:w="1717" w:type="dxa"/>
            <w:shd w:val="clear" w:color="auto" w:fill="F1F1F1"/>
          </w:tcPr>
          <w:p w:rsidR="00593BB7" w:rsidRDefault="00593BB7"/>
        </w:tc>
        <w:tc>
          <w:tcPr>
            <w:tcW w:w="1987" w:type="dxa"/>
            <w:shd w:val="clear" w:color="auto" w:fill="F1F1F1"/>
          </w:tcPr>
          <w:p w:rsidR="00593BB7" w:rsidRDefault="008135CE">
            <w:pPr>
              <w:pStyle w:val="TableParagraph"/>
              <w:spacing w:line="208" w:lineRule="exact"/>
              <w:ind w:left="0"/>
              <w:jc w:val="right"/>
              <w:rPr>
                <w:sz w:val="18"/>
              </w:rPr>
            </w:pPr>
            <w:r>
              <w:rPr>
                <w:sz w:val="18"/>
              </w:rPr>
              <w:t>50,000</w:t>
            </w:r>
          </w:p>
        </w:tc>
      </w:tr>
      <w:tr w:rsidR="00593BB7">
        <w:trPr>
          <w:trHeight w:hRule="exact" w:val="223"/>
        </w:trPr>
        <w:tc>
          <w:tcPr>
            <w:tcW w:w="1620" w:type="dxa"/>
            <w:vMerge/>
            <w:shd w:val="clear" w:color="auto" w:fill="F1F1F1"/>
          </w:tcPr>
          <w:p w:rsidR="00593BB7" w:rsidRDefault="00593BB7"/>
        </w:tc>
        <w:tc>
          <w:tcPr>
            <w:tcW w:w="1260" w:type="dxa"/>
            <w:shd w:val="clear" w:color="auto" w:fill="F1F1F1"/>
          </w:tcPr>
          <w:p w:rsidR="00593BB7" w:rsidRDefault="008135CE">
            <w:pPr>
              <w:pStyle w:val="TableParagraph"/>
              <w:spacing w:line="212" w:lineRule="exact"/>
              <w:ind w:left="-1"/>
              <w:rPr>
                <w:b/>
                <w:sz w:val="18"/>
              </w:rPr>
            </w:pPr>
            <w:r>
              <w:rPr>
                <w:b/>
                <w:sz w:val="18"/>
              </w:rPr>
              <w:t>CRONPS</w:t>
            </w:r>
          </w:p>
        </w:tc>
        <w:tc>
          <w:tcPr>
            <w:tcW w:w="1440" w:type="dxa"/>
            <w:shd w:val="clear" w:color="auto" w:fill="F1F1F1"/>
          </w:tcPr>
          <w:p w:rsidR="00593BB7" w:rsidRDefault="008135CE">
            <w:pPr>
              <w:pStyle w:val="TableParagraph"/>
              <w:spacing w:line="208" w:lineRule="exact"/>
              <w:ind w:left="0"/>
              <w:jc w:val="right"/>
              <w:rPr>
                <w:sz w:val="18"/>
              </w:rPr>
            </w:pPr>
            <w:r>
              <w:rPr>
                <w:sz w:val="18"/>
              </w:rPr>
              <w:t>792,832</w:t>
            </w:r>
          </w:p>
        </w:tc>
        <w:tc>
          <w:tcPr>
            <w:tcW w:w="1440" w:type="dxa"/>
            <w:shd w:val="clear" w:color="auto" w:fill="F1F1F1"/>
          </w:tcPr>
          <w:p w:rsidR="00593BB7" w:rsidRDefault="008135CE">
            <w:pPr>
              <w:pStyle w:val="TableParagraph"/>
              <w:spacing w:line="208" w:lineRule="exact"/>
              <w:ind w:left="0"/>
              <w:jc w:val="right"/>
              <w:rPr>
                <w:sz w:val="18"/>
              </w:rPr>
            </w:pPr>
            <w:r>
              <w:rPr>
                <w:sz w:val="18"/>
              </w:rPr>
              <w:t>607,832</w:t>
            </w:r>
          </w:p>
        </w:tc>
        <w:tc>
          <w:tcPr>
            <w:tcW w:w="1440" w:type="dxa"/>
            <w:shd w:val="clear" w:color="auto" w:fill="F1F1F1"/>
          </w:tcPr>
          <w:p w:rsidR="00593BB7" w:rsidRDefault="008135CE">
            <w:pPr>
              <w:pStyle w:val="TableParagraph"/>
              <w:spacing w:line="208" w:lineRule="exact"/>
              <w:ind w:left="0"/>
              <w:jc w:val="right"/>
              <w:rPr>
                <w:sz w:val="18"/>
              </w:rPr>
            </w:pPr>
            <w:r>
              <w:rPr>
                <w:sz w:val="18"/>
              </w:rPr>
              <w:t>375,332</w:t>
            </w:r>
          </w:p>
        </w:tc>
        <w:tc>
          <w:tcPr>
            <w:tcW w:w="1440" w:type="dxa"/>
            <w:shd w:val="clear" w:color="auto" w:fill="F1F1F1"/>
          </w:tcPr>
          <w:p w:rsidR="00593BB7" w:rsidRDefault="008135CE">
            <w:pPr>
              <w:pStyle w:val="TableParagraph"/>
              <w:spacing w:line="208" w:lineRule="exact"/>
              <w:ind w:left="0"/>
              <w:jc w:val="right"/>
              <w:rPr>
                <w:sz w:val="18"/>
              </w:rPr>
            </w:pPr>
            <w:r>
              <w:rPr>
                <w:sz w:val="18"/>
              </w:rPr>
              <w:t>162,000</w:t>
            </w:r>
          </w:p>
        </w:tc>
        <w:tc>
          <w:tcPr>
            <w:tcW w:w="1440" w:type="dxa"/>
            <w:shd w:val="clear" w:color="auto" w:fill="F1F1F1"/>
          </w:tcPr>
          <w:p w:rsidR="00593BB7" w:rsidRDefault="008135CE">
            <w:pPr>
              <w:pStyle w:val="TableParagraph"/>
              <w:spacing w:line="208" w:lineRule="exact"/>
              <w:ind w:left="0"/>
              <w:jc w:val="right"/>
              <w:rPr>
                <w:sz w:val="18"/>
              </w:rPr>
            </w:pPr>
            <w:r>
              <w:rPr>
                <w:sz w:val="18"/>
              </w:rPr>
              <w:t>162,000</w:t>
            </w:r>
          </w:p>
        </w:tc>
        <w:tc>
          <w:tcPr>
            <w:tcW w:w="1440" w:type="dxa"/>
            <w:shd w:val="clear" w:color="auto" w:fill="F1F1F1"/>
          </w:tcPr>
          <w:p w:rsidR="00593BB7" w:rsidRDefault="008135CE">
            <w:pPr>
              <w:pStyle w:val="TableParagraph"/>
              <w:spacing w:line="208" w:lineRule="exact"/>
              <w:ind w:left="0"/>
              <w:jc w:val="right"/>
              <w:rPr>
                <w:sz w:val="18"/>
              </w:rPr>
            </w:pPr>
            <w:r>
              <w:rPr>
                <w:sz w:val="18"/>
              </w:rPr>
              <w:t>82,000</w:t>
            </w:r>
          </w:p>
        </w:tc>
        <w:tc>
          <w:tcPr>
            <w:tcW w:w="1440" w:type="dxa"/>
            <w:shd w:val="clear" w:color="auto" w:fill="F1F1F1"/>
          </w:tcPr>
          <w:p w:rsidR="00593BB7" w:rsidRDefault="008135CE">
            <w:pPr>
              <w:pStyle w:val="TableParagraph"/>
              <w:spacing w:line="208" w:lineRule="exact"/>
              <w:ind w:left="0"/>
              <w:jc w:val="right"/>
              <w:rPr>
                <w:sz w:val="18"/>
              </w:rPr>
            </w:pPr>
            <w:r>
              <w:rPr>
                <w:sz w:val="18"/>
              </w:rPr>
              <w:t>82,000</w:t>
            </w:r>
          </w:p>
        </w:tc>
        <w:tc>
          <w:tcPr>
            <w:tcW w:w="1530" w:type="dxa"/>
            <w:shd w:val="clear" w:color="auto" w:fill="F1F1F1"/>
          </w:tcPr>
          <w:p w:rsidR="00593BB7" w:rsidRDefault="008135CE">
            <w:pPr>
              <w:pStyle w:val="TableParagraph"/>
              <w:spacing w:line="208" w:lineRule="exact"/>
              <w:ind w:left="0"/>
              <w:jc w:val="right"/>
              <w:rPr>
                <w:sz w:val="18"/>
              </w:rPr>
            </w:pPr>
            <w:r>
              <w:rPr>
                <w:sz w:val="18"/>
              </w:rPr>
              <w:t>82,000</w:t>
            </w:r>
          </w:p>
        </w:tc>
        <w:tc>
          <w:tcPr>
            <w:tcW w:w="1620" w:type="dxa"/>
            <w:shd w:val="clear" w:color="auto" w:fill="F1F1F1"/>
          </w:tcPr>
          <w:p w:rsidR="00593BB7" w:rsidRDefault="008135CE">
            <w:pPr>
              <w:pStyle w:val="TableParagraph"/>
              <w:spacing w:line="208" w:lineRule="exact"/>
              <w:ind w:left="0"/>
              <w:jc w:val="right"/>
              <w:rPr>
                <w:sz w:val="18"/>
              </w:rPr>
            </w:pPr>
            <w:r>
              <w:rPr>
                <w:sz w:val="18"/>
              </w:rPr>
              <w:t>82,000</w:t>
            </w:r>
          </w:p>
        </w:tc>
        <w:tc>
          <w:tcPr>
            <w:tcW w:w="1717" w:type="dxa"/>
            <w:shd w:val="clear" w:color="auto" w:fill="F1F1F1"/>
          </w:tcPr>
          <w:p w:rsidR="00593BB7" w:rsidRDefault="008135CE">
            <w:pPr>
              <w:pStyle w:val="TableParagraph"/>
              <w:spacing w:line="208" w:lineRule="exact"/>
              <w:ind w:left="0"/>
              <w:jc w:val="right"/>
              <w:rPr>
                <w:sz w:val="18"/>
              </w:rPr>
            </w:pPr>
            <w:r>
              <w:rPr>
                <w:sz w:val="18"/>
              </w:rPr>
              <w:t>82,000</w:t>
            </w:r>
          </w:p>
        </w:tc>
        <w:tc>
          <w:tcPr>
            <w:tcW w:w="1987" w:type="dxa"/>
            <w:shd w:val="clear" w:color="auto" w:fill="F1F1F1"/>
          </w:tcPr>
          <w:p w:rsidR="00593BB7" w:rsidRDefault="008135CE">
            <w:pPr>
              <w:pStyle w:val="TableParagraph"/>
              <w:spacing w:line="208" w:lineRule="exact"/>
              <w:ind w:left="0"/>
              <w:jc w:val="right"/>
              <w:rPr>
                <w:sz w:val="18"/>
              </w:rPr>
            </w:pPr>
            <w:r>
              <w:rPr>
                <w:sz w:val="18"/>
              </w:rPr>
              <w:t>2,509,996</w:t>
            </w:r>
          </w:p>
        </w:tc>
      </w:tr>
      <w:tr w:rsidR="00593BB7">
        <w:trPr>
          <w:trHeight w:hRule="exact" w:val="223"/>
        </w:trPr>
        <w:tc>
          <w:tcPr>
            <w:tcW w:w="2880" w:type="dxa"/>
            <w:gridSpan w:val="2"/>
            <w:shd w:val="clear" w:color="auto" w:fill="D9D9D9"/>
          </w:tcPr>
          <w:p w:rsidR="00593BB7" w:rsidRDefault="008135CE">
            <w:pPr>
              <w:pStyle w:val="TableParagraph"/>
              <w:spacing w:line="212" w:lineRule="exact"/>
              <w:ind w:left="0"/>
              <w:rPr>
                <w:b/>
                <w:sz w:val="18"/>
              </w:rPr>
            </w:pPr>
            <w:r>
              <w:rPr>
                <w:b/>
                <w:sz w:val="18"/>
              </w:rPr>
              <w:t>GRAND TOTAL</w:t>
            </w:r>
          </w:p>
        </w:tc>
        <w:tc>
          <w:tcPr>
            <w:tcW w:w="1440" w:type="dxa"/>
            <w:shd w:val="clear" w:color="auto" w:fill="D9D9D9"/>
          </w:tcPr>
          <w:p w:rsidR="00593BB7" w:rsidRDefault="008135CE">
            <w:pPr>
              <w:pStyle w:val="TableParagraph"/>
              <w:spacing w:line="212" w:lineRule="exact"/>
              <w:ind w:left="0"/>
              <w:jc w:val="right"/>
              <w:rPr>
                <w:b/>
                <w:sz w:val="18"/>
              </w:rPr>
            </w:pPr>
            <w:r>
              <w:rPr>
                <w:b/>
                <w:sz w:val="18"/>
              </w:rPr>
              <w:t>3,109,282</w:t>
            </w:r>
          </w:p>
        </w:tc>
        <w:tc>
          <w:tcPr>
            <w:tcW w:w="1440" w:type="dxa"/>
            <w:shd w:val="clear" w:color="auto" w:fill="D9D9D9"/>
          </w:tcPr>
          <w:p w:rsidR="00593BB7" w:rsidRDefault="008135CE">
            <w:pPr>
              <w:pStyle w:val="TableParagraph"/>
              <w:spacing w:line="212" w:lineRule="exact"/>
              <w:ind w:left="0"/>
              <w:jc w:val="right"/>
              <w:rPr>
                <w:b/>
                <w:sz w:val="18"/>
              </w:rPr>
            </w:pPr>
            <w:r>
              <w:rPr>
                <w:b/>
                <w:sz w:val="18"/>
              </w:rPr>
              <w:t>2,675,782</w:t>
            </w:r>
          </w:p>
        </w:tc>
        <w:tc>
          <w:tcPr>
            <w:tcW w:w="1440" w:type="dxa"/>
            <w:shd w:val="clear" w:color="auto" w:fill="D9D9D9"/>
          </w:tcPr>
          <w:p w:rsidR="00593BB7" w:rsidRDefault="008135CE">
            <w:pPr>
              <w:pStyle w:val="TableParagraph"/>
              <w:spacing w:line="212" w:lineRule="exact"/>
              <w:ind w:left="0"/>
              <w:jc w:val="right"/>
              <w:rPr>
                <w:b/>
                <w:sz w:val="18"/>
              </w:rPr>
            </w:pPr>
            <w:r>
              <w:rPr>
                <w:b/>
                <w:sz w:val="18"/>
              </w:rPr>
              <w:t>2,335,782</w:t>
            </w:r>
          </w:p>
        </w:tc>
        <w:tc>
          <w:tcPr>
            <w:tcW w:w="1440" w:type="dxa"/>
            <w:shd w:val="clear" w:color="auto" w:fill="D9D9D9"/>
          </w:tcPr>
          <w:p w:rsidR="00593BB7" w:rsidRDefault="008135CE">
            <w:pPr>
              <w:pStyle w:val="TableParagraph"/>
              <w:spacing w:line="212" w:lineRule="exact"/>
              <w:ind w:left="0"/>
              <w:jc w:val="right"/>
              <w:rPr>
                <w:b/>
                <w:sz w:val="18"/>
              </w:rPr>
            </w:pPr>
            <w:r>
              <w:rPr>
                <w:b/>
                <w:sz w:val="18"/>
              </w:rPr>
              <w:t>2,258,750</w:t>
            </w:r>
          </w:p>
        </w:tc>
        <w:tc>
          <w:tcPr>
            <w:tcW w:w="1440" w:type="dxa"/>
            <w:shd w:val="clear" w:color="auto" w:fill="D9D9D9"/>
          </w:tcPr>
          <w:p w:rsidR="00593BB7" w:rsidRDefault="008135CE">
            <w:pPr>
              <w:pStyle w:val="TableParagraph"/>
              <w:spacing w:line="212" w:lineRule="exact"/>
              <w:ind w:left="0"/>
              <w:jc w:val="right"/>
              <w:rPr>
                <w:b/>
                <w:sz w:val="18"/>
              </w:rPr>
            </w:pPr>
            <w:r>
              <w:rPr>
                <w:b/>
                <w:sz w:val="18"/>
              </w:rPr>
              <w:t>1,989,500</w:t>
            </w:r>
          </w:p>
        </w:tc>
        <w:tc>
          <w:tcPr>
            <w:tcW w:w="1440" w:type="dxa"/>
            <w:shd w:val="clear" w:color="auto" w:fill="D9D9D9"/>
          </w:tcPr>
          <w:p w:rsidR="00593BB7" w:rsidRDefault="008135CE">
            <w:pPr>
              <w:pStyle w:val="TableParagraph"/>
              <w:spacing w:line="212" w:lineRule="exact"/>
              <w:ind w:left="0"/>
              <w:jc w:val="right"/>
              <w:rPr>
                <w:b/>
                <w:sz w:val="18"/>
              </w:rPr>
            </w:pPr>
            <w:r>
              <w:rPr>
                <w:b/>
                <w:sz w:val="18"/>
              </w:rPr>
              <w:t>1,837,500</w:t>
            </w:r>
          </w:p>
        </w:tc>
        <w:tc>
          <w:tcPr>
            <w:tcW w:w="1440" w:type="dxa"/>
            <w:shd w:val="clear" w:color="auto" w:fill="D9D9D9"/>
          </w:tcPr>
          <w:p w:rsidR="00593BB7" w:rsidRDefault="008135CE">
            <w:pPr>
              <w:pStyle w:val="TableParagraph"/>
              <w:spacing w:line="212" w:lineRule="exact"/>
              <w:ind w:left="0"/>
              <w:jc w:val="right"/>
              <w:rPr>
                <w:b/>
                <w:sz w:val="18"/>
              </w:rPr>
            </w:pPr>
            <w:r>
              <w:rPr>
                <w:b/>
                <w:sz w:val="18"/>
              </w:rPr>
              <w:t>1,839,500</w:t>
            </w:r>
          </w:p>
        </w:tc>
        <w:tc>
          <w:tcPr>
            <w:tcW w:w="1530" w:type="dxa"/>
            <w:shd w:val="clear" w:color="auto" w:fill="D9D9D9"/>
          </w:tcPr>
          <w:p w:rsidR="00593BB7" w:rsidRDefault="008135CE">
            <w:pPr>
              <w:pStyle w:val="TableParagraph"/>
              <w:spacing w:line="212" w:lineRule="exact"/>
              <w:ind w:left="0"/>
              <w:jc w:val="right"/>
              <w:rPr>
                <w:b/>
                <w:sz w:val="18"/>
              </w:rPr>
            </w:pPr>
            <w:r>
              <w:rPr>
                <w:b/>
                <w:sz w:val="18"/>
              </w:rPr>
              <w:t>1,837,500</w:t>
            </w:r>
          </w:p>
        </w:tc>
        <w:tc>
          <w:tcPr>
            <w:tcW w:w="1620" w:type="dxa"/>
            <w:shd w:val="clear" w:color="auto" w:fill="D9D9D9"/>
          </w:tcPr>
          <w:p w:rsidR="00593BB7" w:rsidRDefault="008135CE">
            <w:pPr>
              <w:pStyle w:val="TableParagraph"/>
              <w:spacing w:line="212" w:lineRule="exact"/>
              <w:ind w:left="0"/>
              <w:jc w:val="right"/>
              <w:rPr>
                <w:b/>
                <w:sz w:val="18"/>
              </w:rPr>
            </w:pPr>
            <w:r>
              <w:rPr>
                <w:b/>
                <w:sz w:val="18"/>
              </w:rPr>
              <w:t>1,839,500</w:t>
            </w:r>
          </w:p>
        </w:tc>
        <w:tc>
          <w:tcPr>
            <w:tcW w:w="1717" w:type="dxa"/>
            <w:shd w:val="clear" w:color="auto" w:fill="D9D9D9"/>
          </w:tcPr>
          <w:p w:rsidR="00593BB7" w:rsidRDefault="008135CE">
            <w:pPr>
              <w:pStyle w:val="TableParagraph"/>
              <w:spacing w:line="212" w:lineRule="exact"/>
              <w:ind w:left="0"/>
              <w:jc w:val="right"/>
              <w:rPr>
                <w:b/>
                <w:sz w:val="18"/>
              </w:rPr>
            </w:pPr>
            <w:r>
              <w:rPr>
                <w:b/>
                <w:sz w:val="18"/>
              </w:rPr>
              <w:t>1,837,500</w:t>
            </w:r>
          </w:p>
        </w:tc>
        <w:tc>
          <w:tcPr>
            <w:tcW w:w="1987" w:type="dxa"/>
            <w:shd w:val="clear" w:color="auto" w:fill="D9D9D9"/>
          </w:tcPr>
          <w:p w:rsidR="00593BB7" w:rsidRDefault="008135CE">
            <w:pPr>
              <w:pStyle w:val="TableParagraph"/>
              <w:spacing w:line="212" w:lineRule="exact"/>
              <w:ind w:left="0" w:right="1"/>
              <w:jc w:val="right"/>
              <w:rPr>
                <w:b/>
                <w:sz w:val="18"/>
              </w:rPr>
            </w:pPr>
            <w:r>
              <w:rPr>
                <w:b/>
                <w:sz w:val="18"/>
              </w:rPr>
              <w:t>21,560,596</w:t>
            </w:r>
          </w:p>
        </w:tc>
      </w:tr>
    </w:tbl>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spacing w:before="11"/>
        <w:rPr>
          <w:rFonts w:ascii="Frutiger LT Std 45 Light"/>
          <w:b/>
          <w:sz w:val="26"/>
        </w:rPr>
      </w:pPr>
      <w:r w:rsidRPr="00593BB7">
        <w:pict>
          <v:line id="_x0000_s1292" style="position:absolute;z-index:14512;mso-wrap-distance-left:0;mso-wrap-distance-right:0;mso-position-horizontal-relative:page" from="1in,18.2pt" to="3in,18.2pt" strokeweight=".19053mm">
            <w10:wrap type="topAndBottom" anchorx="page"/>
          </v:line>
        </w:pict>
      </w:r>
    </w:p>
    <w:p w:rsidR="00593BB7" w:rsidRDefault="008135CE">
      <w:pPr>
        <w:pStyle w:val="ListParagraph"/>
        <w:numPr>
          <w:ilvl w:val="0"/>
          <w:numId w:val="2"/>
        </w:numPr>
        <w:tabs>
          <w:tab w:val="left" w:pos="321"/>
        </w:tabs>
        <w:spacing w:before="86"/>
        <w:ind w:left="320" w:hanging="200"/>
        <w:jc w:val="left"/>
        <w:rPr>
          <w:sz w:val="20"/>
        </w:rPr>
      </w:pPr>
      <w:r>
        <w:rPr>
          <w:sz w:val="20"/>
        </w:rPr>
        <w:t>Funding sources include: ONPS, National Capital Region, I&amp;M, Facilities,</w:t>
      </w:r>
      <w:r>
        <w:rPr>
          <w:spacing w:val="-18"/>
          <w:sz w:val="20"/>
        </w:rPr>
        <w:t xml:space="preserve"> </w:t>
      </w:r>
      <w:r>
        <w:rPr>
          <w:sz w:val="20"/>
        </w:rPr>
        <w:t>WASO</w:t>
      </w:r>
    </w:p>
    <w:p w:rsidR="00593BB7" w:rsidRDefault="008135CE">
      <w:pPr>
        <w:pStyle w:val="ListParagraph"/>
        <w:numPr>
          <w:ilvl w:val="0"/>
          <w:numId w:val="2"/>
        </w:numPr>
        <w:tabs>
          <w:tab w:val="left" w:pos="321"/>
        </w:tabs>
        <w:ind w:left="320" w:hanging="200"/>
        <w:jc w:val="left"/>
        <w:rPr>
          <w:sz w:val="20"/>
        </w:rPr>
      </w:pPr>
      <w:r>
        <w:rPr>
          <w:sz w:val="20"/>
        </w:rPr>
        <w:t>Funding source includes:</w:t>
      </w:r>
      <w:r>
        <w:rPr>
          <w:spacing w:val="-6"/>
          <w:sz w:val="20"/>
        </w:rPr>
        <w:t xml:space="preserve"> </w:t>
      </w:r>
      <w:r>
        <w:rPr>
          <w:sz w:val="20"/>
        </w:rPr>
        <w:t>Partner</w:t>
      </w:r>
    </w:p>
    <w:p w:rsidR="00593BB7" w:rsidRDefault="008135CE">
      <w:pPr>
        <w:pStyle w:val="ListParagraph"/>
        <w:numPr>
          <w:ilvl w:val="0"/>
          <w:numId w:val="2"/>
        </w:numPr>
        <w:tabs>
          <w:tab w:val="left" w:pos="321"/>
        </w:tabs>
        <w:ind w:left="320" w:hanging="200"/>
        <w:jc w:val="left"/>
        <w:rPr>
          <w:sz w:val="20"/>
        </w:rPr>
      </w:pPr>
      <w:r>
        <w:rPr>
          <w:sz w:val="20"/>
        </w:rPr>
        <w:t>Funding source includes:</w:t>
      </w:r>
      <w:r>
        <w:rPr>
          <w:spacing w:val="-6"/>
          <w:sz w:val="20"/>
        </w:rPr>
        <w:t xml:space="preserve"> </w:t>
      </w:r>
      <w:r>
        <w:rPr>
          <w:sz w:val="20"/>
        </w:rPr>
        <w:t>Grant</w:t>
      </w:r>
    </w:p>
    <w:p w:rsidR="00593BB7" w:rsidRDefault="00593BB7">
      <w:pPr>
        <w:rPr>
          <w:sz w:val="20"/>
        </w:rPr>
        <w:sectPr w:rsidR="00593BB7">
          <w:headerReference w:type="default" r:id="rId363"/>
          <w:footerReference w:type="default" r:id="rId364"/>
          <w:pgSz w:w="24480" w:h="15840" w:orient="landscape"/>
          <w:pgMar w:top="1480" w:right="1720" w:bottom="920" w:left="1320" w:header="0" w:footer="731" w:gutter="0"/>
          <w:cols w:space="720"/>
        </w:sectPr>
      </w:pPr>
    </w:p>
    <w:p w:rsidR="00593BB7" w:rsidRDefault="008135CE">
      <w:pPr>
        <w:pStyle w:val="Heading2"/>
        <w:spacing w:before="78"/>
      </w:pPr>
      <w:r>
        <w:lastRenderedPageBreak/>
        <w:t>Expert Review of Comprehensive Strategies</w:t>
      </w:r>
    </w:p>
    <w:p w:rsidR="00593BB7" w:rsidRDefault="008135CE">
      <w:pPr>
        <w:pStyle w:val="BodyText"/>
        <w:spacing w:before="240"/>
        <w:ind w:left="104" w:right="89"/>
      </w:pPr>
      <w:r>
        <w:t>Expert review, conducted by outside subject matter experts, ensures that the comprehensive strategies developed by park staff are the best management strategies based on current science and scholarship.</w:t>
      </w:r>
    </w:p>
    <w:p w:rsidR="00593BB7" w:rsidRDefault="00593BB7">
      <w:pPr>
        <w:pStyle w:val="BodyText"/>
        <w:spacing w:before="11"/>
        <w:rPr>
          <w:sz w:val="20"/>
        </w:rPr>
      </w:pPr>
    </w:p>
    <w:p w:rsidR="00593BB7" w:rsidRDefault="008135CE">
      <w:pPr>
        <w:pStyle w:val="BodyText"/>
        <w:ind w:left="104" w:right="275"/>
        <w:jc w:val="both"/>
      </w:pPr>
      <w:r>
        <w:t>Although t</w:t>
      </w:r>
      <w:r>
        <w:t>he resource stewardship strategy does not outline implementation procedures, it does address the process necessary to improve and maintain current conditions. Expert reviewers are asked to look at methods for determining current conditions, methods for mea</w:t>
      </w:r>
      <w:r>
        <w:t>suring changes in condition, and the sequence of events that are needed to achieve reference conditions.</w:t>
      </w:r>
    </w:p>
    <w:p w:rsidR="00593BB7" w:rsidRDefault="00593BB7">
      <w:pPr>
        <w:pStyle w:val="BodyText"/>
        <w:spacing w:before="11"/>
        <w:rPr>
          <w:sz w:val="20"/>
        </w:rPr>
      </w:pPr>
    </w:p>
    <w:p w:rsidR="00593BB7" w:rsidRDefault="008135CE">
      <w:pPr>
        <w:pStyle w:val="Heading5"/>
        <w:ind w:left="104"/>
      </w:pPr>
      <w:r>
        <w:t>Subject Matter Experts:</w:t>
      </w:r>
    </w:p>
    <w:p w:rsidR="00593BB7" w:rsidRDefault="00593BB7">
      <w:pPr>
        <w:pStyle w:val="BodyText"/>
        <w:spacing w:before="11"/>
        <w:rPr>
          <w:b/>
          <w:sz w:val="20"/>
        </w:rPr>
      </w:pPr>
    </w:p>
    <w:p w:rsidR="00593BB7" w:rsidRDefault="008135CE">
      <w:pPr>
        <w:pStyle w:val="BodyText"/>
        <w:ind w:left="104" w:right="7578"/>
      </w:pPr>
      <w:r>
        <w:t>Scott Bates Wildlife Biologist</w:t>
      </w:r>
    </w:p>
    <w:p w:rsidR="00593BB7" w:rsidRDefault="008135CE">
      <w:pPr>
        <w:pStyle w:val="BodyText"/>
        <w:ind w:left="104" w:right="6947"/>
      </w:pPr>
      <w:proofErr w:type="gramStart"/>
      <w:r>
        <w:t>National Capital Region Washington, D.C.</w:t>
      </w:r>
      <w:proofErr w:type="gramEnd"/>
    </w:p>
    <w:p w:rsidR="00593BB7" w:rsidRDefault="00593BB7">
      <w:pPr>
        <w:pStyle w:val="BodyText"/>
      </w:pPr>
    </w:p>
    <w:p w:rsidR="00593BB7" w:rsidRDefault="008135CE">
      <w:pPr>
        <w:pStyle w:val="BodyText"/>
        <w:ind w:left="104" w:right="7126"/>
      </w:pPr>
      <w:r>
        <w:t>Pat Campbell Network Coordinator</w:t>
      </w:r>
    </w:p>
    <w:p w:rsidR="00593BB7" w:rsidRDefault="008135CE">
      <w:pPr>
        <w:pStyle w:val="BodyText"/>
        <w:ind w:left="104" w:right="5882"/>
      </w:pPr>
      <w:proofErr w:type="gramStart"/>
      <w:r>
        <w:t>Inventory and Monitoring Program National Capital Region Washington, D.C.</w:t>
      </w:r>
      <w:proofErr w:type="gramEnd"/>
    </w:p>
    <w:p w:rsidR="00593BB7" w:rsidRDefault="00593BB7">
      <w:pPr>
        <w:pStyle w:val="BodyText"/>
      </w:pPr>
    </w:p>
    <w:p w:rsidR="00593BB7" w:rsidRDefault="008135CE">
      <w:pPr>
        <w:pStyle w:val="BodyText"/>
        <w:ind w:left="104" w:right="6749"/>
      </w:pPr>
      <w:proofErr w:type="gramStart"/>
      <w:r>
        <w:t>Catherine Dewey Architectural Conservator National Capital Region Washington, D.C.</w:t>
      </w:r>
      <w:proofErr w:type="gramEnd"/>
    </w:p>
    <w:p w:rsidR="00593BB7" w:rsidRDefault="00593BB7">
      <w:pPr>
        <w:pStyle w:val="BodyText"/>
        <w:spacing w:before="11"/>
        <w:rPr>
          <w:sz w:val="20"/>
        </w:rPr>
      </w:pPr>
    </w:p>
    <w:p w:rsidR="00593BB7" w:rsidRDefault="008135CE">
      <w:pPr>
        <w:pStyle w:val="BodyText"/>
        <w:ind w:left="104"/>
      </w:pPr>
      <w:r>
        <w:t>Giselle Mora-Bourgeois</w:t>
      </w:r>
    </w:p>
    <w:p w:rsidR="00593BB7" w:rsidRDefault="008135CE">
      <w:pPr>
        <w:pStyle w:val="BodyText"/>
        <w:ind w:left="104" w:right="5856"/>
      </w:pPr>
      <w:proofErr w:type="gramStart"/>
      <w:r>
        <w:t>Science and Education Coordinator National Capital Region Washington, D.C.</w:t>
      </w:r>
      <w:proofErr w:type="gramEnd"/>
    </w:p>
    <w:p w:rsidR="00593BB7" w:rsidRDefault="00593BB7">
      <w:pPr>
        <w:pStyle w:val="BodyText"/>
      </w:pPr>
    </w:p>
    <w:p w:rsidR="00593BB7" w:rsidRDefault="008135CE">
      <w:pPr>
        <w:pStyle w:val="BodyText"/>
        <w:ind w:left="104" w:right="7558"/>
      </w:pPr>
      <w:r>
        <w:t>Marian Norris Aquatic Ecologist</w:t>
      </w:r>
    </w:p>
    <w:p w:rsidR="00593BB7" w:rsidRDefault="008135CE">
      <w:pPr>
        <w:pStyle w:val="BodyText"/>
        <w:ind w:left="104" w:right="5119"/>
      </w:pPr>
      <w:proofErr w:type="gramStart"/>
      <w:r>
        <w:t>National Capital Region / Northeast Region Washington, D.C.</w:t>
      </w:r>
      <w:proofErr w:type="gramEnd"/>
    </w:p>
    <w:p w:rsidR="00593BB7" w:rsidRDefault="00593BB7">
      <w:pPr>
        <w:pStyle w:val="BodyText"/>
      </w:pPr>
    </w:p>
    <w:p w:rsidR="00593BB7" w:rsidRDefault="008135CE">
      <w:pPr>
        <w:pStyle w:val="BodyText"/>
        <w:ind w:left="104"/>
      </w:pPr>
      <w:r>
        <w:t xml:space="preserve">Diane </w:t>
      </w:r>
      <w:proofErr w:type="spellStart"/>
      <w:r>
        <w:t>Pavek</w:t>
      </w:r>
      <w:proofErr w:type="spellEnd"/>
    </w:p>
    <w:p w:rsidR="00593BB7" w:rsidRDefault="008135CE">
      <w:pPr>
        <w:pStyle w:val="BodyText"/>
        <w:ind w:left="104" w:right="6947"/>
      </w:pPr>
      <w:r>
        <w:t>Research Coordinator National Capital Region Washington, D.C.</w:t>
      </w:r>
    </w:p>
    <w:p w:rsidR="00593BB7" w:rsidRDefault="00593BB7">
      <w:pPr>
        <w:pStyle w:val="BodyText"/>
      </w:pPr>
    </w:p>
    <w:p w:rsidR="00593BB7" w:rsidRDefault="008135CE">
      <w:pPr>
        <w:pStyle w:val="BodyText"/>
        <w:ind w:left="104" w:right="6947"/>
      </w:pPr>
      <w:proofErr w:type="gramStart"/>
      <w:r>
        <w:t xml:space="preserve">John Paul </w:t>
      </w:r>
      <w:proofErr w:type="spellStart"/>
      <w:r>
        <w:t>Schmit</w:t>
      </w:r>
      <w:proofErr w:type="spellEnd"/>
      <w:r>
        <w:t xml:space="preserve"> Quantitative Ecologist National Capital Region Washington, D.C.</w:t>
      </w:r>
      <w:proofErr w:type="gramEnd"/>
    </w:p>
    <w:p w:rsidR="00593BB7" w:rsidRDefault="00593BB7">
      <w:pPr>
        <w:sectPr w:rsidR="00593BB7">
          <w:headerReference w:type="default" r:id="rId365"/>
          <w:footerReference w:type="default" r:id="rId366"/>
          <w:pgSz w:w="12240" w:h="15840"/>
          <w:pgMar w:top="1480" w:right="1440" w:bottom="920" w:left="1480" w:header="0" w:footer="733" w:gutter="0"/>
          <w:pgNumType w:start="81"/>
          <w:cols w:space="720"/>
        </w:sectPr>
      </w:pPr>
    </w:p>
    <w:p w:rsidR="00593BB7" w:rsidRDefault="008135CE">
      <w:pPr>
        <w:pStyle w:val="BodyText"/>
        <w:spacing w:before="100"/>
        <w:ind w:left="104"/>
      </w:pPr>
      <w:r>
        <w:lastRenderedPageBreak/>
        <w:t xml:space="preserve">Bob </w:t>
      </w:r>
      <w:proofErr w:type="spellStart"/>
      <w:r>
        <w:t>Sonderman</w:t>
      </w:r>
      <w:proofErr w:type="spellEnd"/>
    </w:p>
    <w:p w:rsidR="00593BB7" w:rsidRDefault="008135CE">
      <w:pPr>
        <w:pStyle w:val="BodyText"/>
        <w:ind w:left="104" w:right="5675"/>
      </w:pPr>
      <w:proofErr w:type="gramStart"/>
      <w:r>
        <w:t>Acting Regional Curator / Director Museum Resource Center National Capital Region Washington, D.C.</w:t>
      </w:r>
      <w:proofErr w:type="gramEnd"/>
    </w:p>
    <w:p w:rsidR="00593BB7" w:rsidRDefault="00593BB7">
      <w:pPr>
        <w:pStyle w:val="BodyText"/>
      </w:pPr>
    </w:p>
    <w:p w:rsidR="00593BB7" w:rsidRDefault="008135CE">
      <w:pPr>
        <w:pStyle w:val="BodyText"/>
        <w:ind w:left="104" w:right="5799"/>
      </w:pPr>
      <w:proofErr w:type="gramStart"/>
      <w:r>
        <w:t xml:space="preserve">Jennifer </w:t>
      </w:r>
      <w:proofErr w:type="spellStart"/>
      <w:r>
        <w:t>Talken</w:t>
      </w:r>
      <w:proofErr w:type="spellEnd"/>
      <w:r>
        <w:t>-Spaulding Regional Cultural Anthropologist National Capital Region Washington, D.C.</w:t>
      </w:r>
      <w:proofErr w:type="gramEnd"/>
    </w:p>
    <w:p w:rsidR="00593BB7" w:rsidRDefault="00593BB7">
      <w:pPr>
        <w:pStyle w:val="BodyText"/>
        <w:spacing w:before="11"/>
        <w:rPr>
          <w:sz w:val="20"/>
        </w:rPr>
      </w:pPr>
    </w:p>
    <w:p w:rsidR="00593BB7" w:rsidRDefault="008135CE">
      <w:pPr>
        <w:pStyle w:val="BodyText"/>
        <w:ind w:left="104"/>
      </w:pPr>
      <w:r>
        <w:t xml:space="preserve">Martha </w:t>
      </w:r>
      <w:proofErr w:type="spellStart"/>
      <w:r>
        <w:t>Te</w:t>
      </w:r>
      <w:r>
        <w:t>mkin</w:t>
      </w:r>
      <w:proofErr w:type="spellEnd"/>
    </w:p>
    <w:p w:rsidR="00593BB7" w:rsidRDefault="008135CE">
      <w:pPr>
        <w:pStyle w:val="BodyText"/>
        <w:ind w:left="104" w:right="6298"/>
      </w:pPr>
      <w:proofErr w:type="gramStart"/>
      <w:r>
        <w:t>Cultural Resource Specialist National Capital Region Washington, D.C.</w:t>
      </w:r>
      <w:proofErr w:type="gramEnd"/>
    </w:p>
    <w:p w:rsidR="00593BB7" w:rsidRDefault="00593BB7">
      <w:pPr>
        <w:pStyle w:val="BodyText"/>
      </w:pPr>
    </w:p>
    <w:p w:rsidR="00593BB7" w:rsidRDefault="008135CE">
      <w:pPr>
        <w:pStyle w:val="BodyText"/>
        <w:ind w:left="104"/>
      </w:pPr>
      <w:r>
        <w:t xml:space="preserve">David </w:t>
      </w:r>
      <w:proofErr w:type="spellStart"/>
      <w:r>
        <w:t>Vana</w:t>
      </w:r>
      <w:proofErr w:type="spellEnd"/>
      <w:r>
        <w:t>-Miller</w:t>
      </w:r>
    </w:p>
    <w:p w:rsidR="00593BB7" w:rsidRDefault="008135CE">
      <w:pPr>
        <w:pStyle w:val="BodyText"/>
        <w:ind w:left="104" w:right="1162"/>
      </w:pPr>
      <w:r>
        <w:t>RSS Program Coordinator / NPS Water Resources Division Planning Program Lead Denver, CO</w:t>
      </w:r>
    </w:p>
    <w:p w:rsidR="00593BB7" w:rsidRDefault="00593BB7">
      <w:pPr>
        <w:pStyle w:val="BodyText"/>
      </w:pPr>
    </w:p>
    <w:p w:rsidR="00593BB7" w:rsidRDefault="008135CE">
      <w:pPr>
        <w:pStyle w:val="BodyText"/>
        <w:ind w:left="104"/>
      </w:pPr>
      <w:r>
        <w:t>Don Weeks</w:t>
      </w:r>
    </w:p>
    <w:p w:rsidR="00593BB7" w:rsidRDefault="008135CE">
      <w:pPr>
        <w:pStyle w:val="BodyText"/>
        <w:ind w:left="104" w:right="5729"/>
      </w:pPr>
      <w:r>
        <w:t>Climate Change Resource Planner NPS Water Resources Division Denver, CO</w:t>
      </w:r>
    </w:p>
    <w:p w:rsidR="00593BB7" w:rsidRDefault="00593BB7">
      <w:pPr>
        <w:pStyle w:val="BodyText"/>
      </w:pPr>
    </w:p>
    <w:p w:rsidR="00593BB7" w:rsidRDefault="008135CE">
      <w:pPr>
        <w:pStyle w:val="Heading5"/>
        <w:ind w:left="104"/>
      </w:pPr>
      <w:r>
        <w:t>Preparers and Park Staff Contributors:</w:t>
      </w:r>
    </w:p>
    <w:p w:rsidR="00593BB7" w:rsidRDefault="00593BB7">
      <w:pPr>
        <w:pStyle w:val="BodyText"/>
        <w:spacing w:before="11"/>
        <w:rPr>
          <w:b/>
          <w:sz w:val="20"/>
        </w:rPr>
      </w:pPr>
    </w:p>
    <w:p w:rsidR="00593BB7" w:rsidRDefault="008135CE">
      <w:pPr>
        <w:pStyle w:val="BodyText"/>
        <w:ind w:left="104"/>
      </w:pPr>
      <w:r>
        <w:t>Scott Bell</w:t>
      </w:r>
    </w:p>
    <w:p w:rsidR="00593BB7" w:rsidRDefault="008135CE">
      <w:pPr>
        <w:pStyle w:val="BodyText"/>
        <w:ind w:left="104" w:right="5961"/>
      </w:pPr>
      <w:r>
        <w:t>Chief of Resource Management Catoctin Mountain Park Thurmont, MD</w:t>
      </w:r>
    </w:p>
    <w:p w:rsidR="00593BB7" w:rsidRDefault="00593BB7">
      <w:pPr>
        <w:pStyle w:val="BodyText"/>
      </w:pPr>
    </w:p>
    <w:p w:rsidR="00593BB7" w:rsidRDefault="008135CE">
      <w:pPr>
        <w:pStyle w:val="BodyText"/>
        <w:ind w:left="104"/>
      </w:pPr>
      <w:r>
        <w:t xml:space="preserve">Steve </w:t>
      </w:r>
      <w:proofErr w:type="spellStart"/>
      <w:r>
        <w:t>DeGrush</w:t>
      </w:r>
      <w:proofErr w:type="spellEnd"/>
    </w:p>
    <w:p w:rsidR="00593BB7" w:rsidRDefault="008135CE">
      <w:pPr>
        <w:pStyle w:val="BodyText"/>
        <w:ind w:left="104"/>
      </w:pPr>
      <w:r>
        <w:t>Natural Resource Specialist</w:t>
      </w:r>
    </w:p>
    <w:p w:rsidR="00593BB7" w:rsidRDefault="008135CE">
      <w:pPr>
        <w:pStyle w:val="BodyText"/>
        <w:ind w:left="104" w:right="4639"/>
      </w:pPr>
      <w:r>
        <w:t>NPS Denver Service Center Planning Division Denver, CO</w:t>
      </w:r>
    </w:p>
    <w:p w:rsidR="00593BB7" w:rsidRDefault="00593BB7">
      <w:pPr>
        <w:pStyle w:val="BodyText"/>
        <w:spacing w:before="11"/>
        <w:rPr>
          <w:sz w:val="20"/>
        </w:rPr>
      </w:pPr>
    </w:p>
    <w:p w:rsidR="00593BB7" w:rsidRDefault="008135CE">
      <w:pPr>
        <w:pStyle w:val="BodyText"/>
        <w:ind w:left="104" w:right="7088"/>
      </w:pPr>
      <w:r>
        <w:t>Lindsey Donaldson Biologist</w:t>
      </w:r>
    </w:p>
    <w:p w:rsidR="00593BB7" w:rsidRDefault="008135CE">
      <w:pPr>
        <w:pStyle w:val="BodyText"/>
        <w:ind w:left="104" w:right="6643"/>
      </w:pPr>
      <w:r>
        <w:t>Catoctin Mountain Park Thurmont, MD</w:t>
      </w:r>
    </w:p>
    <w:p w:rsidR="00593BB7" w:rsidRDefault="00593BB7">
      <w:pPr>
        <w:pStyle w:val="BodyText"/>
      </w:pPr>
    </w:p>
    <w:p w:rsidR="00593BB7" w:rsidRDefault="008135CE">
      <w:pPr>
        <w:pStyle w:val="BodyText"/>
        <w:ind w:left="104" w:right="7316"/>
      </w:pPr>
      <w:r>
        <w:t>David Hayes Regional Planner</w:t>
      </w:r>
    </w:p>
    <w:p w:rsidR="00593BB7" w:rsidRDefault="008135CE">
      <w:pPr>
        <w:pStyle w:val="BodyText"/>
        <w:ind w:left="104" w:right="6667"/>
      </w:pPr>
      <w:proofErr w:type="gramStart"/>
      <w:r>
        <w:t>National Capital Region Washington, D.C.</w:t>
      </w:r>
      <w:proofErr w:type="gramEnd"/>
    </w:p>
    <w:p w:rsidR="00593BB7" w:rsidRDefault="00593BB7">
      <w:pPr>
        <w:pStyle w:val="BodyText"/>
      </w:pPr>
    </w:p>
    <w:p w:rsidR="00593BB7" w:rsidRDefault="008135CE">
      <w:pPr>
        <w:pStyle w:val="BodyText"/>
        <w:ind w:left="104" w:right="7363"/>
      </w:pPr>
      <w:r>
        <w:t>Greg Jarvis Project Manager</w:t>
      </w:r>
    </w:p>
    <w:p w:rsidR="00593BB7" w:rsidRDefault="008135CE">
      <w:pPr>
        <w:pStyle w:val="BodyText"/>
        <w:ind w:left="104" w:right="4639"/>
      </w:pPr>
      <w:r>
        <w:t>NPS Denver Service Center Planning D</w:t>
      </w:r>
      <w:r>
        <w:t>ivision Denver, CO</w:t>
      </w:r>
    </w:p>
    <w:p w:rsidR="00593BB7" w:rsidRDefault="00593BB7">
      <w:pPr>
        <w:sectPr w:rsidR="00593BB7">
          <w:headerReference w:type="default" r:id="rId367"/>
          <w:footerReference w:type="default" r:id="rId368"/>
          <w:pgSz w:w="12240" w:h="15840"/>
          <w:pgMar w:top="1340" w:right="1720" w:bottom="980" w:left="1480" w:header="0" w:footer="793" w:gutter="0"/>
          <w:pgNumType w:start="82"/>
          <w:cols w:space="720"/>
        </w:sectPr>
      </w:pPr>
    </w:p>
    <w:p w:rsidR="00593BB7" w:rsidRDefault="008135CE">
      <w:pPr>
        <w:pStyle w:val="BodyText"/>
        <w:spacing w:before="100"/>
        <w:ind w:left="104" w:right="7763"/>
      </w:pPr>
      <w:r>
        <w:lastRenderedPageBreak/>
        <w:t xml:space="preserve">Becky </w:t>
      </w:r>
      <w:proofErr w:type="spellStart"/>
      <w:r>
        <w:t>Loncosky</w:t>
      </w:r>
      <w:proofErr w:type="spellEnd"/>
      <w:r>
        <w:t xml:space="preserve"> Biologist</w:t>
      </w:r>
    </w:p>
    <w:p w:rsidR="00593BB7" w:rsidRDefault="008135CE">
      <w:pPr>
        <w:pStyle w:val="BodyText"/>
        <w:ind w:left="104" w:right="7023"/>
      </w:pPr>
      <w:r>
        <w:t>Catoctin Mountain Park Thurmont, MD</w:t>
      </w:r>
    </w:p>
    <w:p w:rsidR="00593BB7" w:rsidRDefault="00593BB7">
      <w:pPr>
        <w:pStyle w:val="BodyText"/>
      </w:pPr>
    </w:p>
    <w:p w:rsidR="00593BB7" w:rsidRDefault="008135CE">
      <w:pPr>
        <w:pStyle w:val="BodyText"/>
        <w:ind w:left="104"/>
      </w:pPr>
      <w:r>
        <w:t>Carrie Miller</w:t>
      </w:r>
    </w:p>
    <w:p w:rsidR="00593BB7" w:rsidRDefault="008135CE">
      <w:pPr>
        <w:pStyle w:val="BodyText"/>
        <w:ind w:left="104"/>
      </w:pPr>
      <w:r>
        <w:t>Cultural Resource Specialist</w:t>
      </w:r>
    </w:p>
    <w:p w:rsidR="00593BB7" w:rsidRDefault="008135CE">
      <w:pPr>
        <w:pStyle w:val="BodyText"/>
        <w:ind w:left="104" w:right="5019"/>
      </w:pPr>
      <w:r>
        <w:t>NPS Denver Service Center Planning Division Denver, CO</w:t>
      </w:r>
    </w:p>
    <w:p w:rsidR="00593BB7" w:rsidRDefault="00593BB7">
      <w:pPr>
        <w:pStyle w:val="BodyText"/>
        <w:spacing w:before="11"/>
        <w:rPr>
          <w:sz w:val="20"/>
        </w:rPr>
      </w:pPr>
    </w:p>
    <w:p w:rsidR="00593BB7" w:rsidRDefault="008135CE">
      <w:pPr>
        <w:pStyle w:val="BodyText"/>
        <w:ind w:left="104" w:right="7040"/>
      </w:pPr>
      <w:r>
        <w:t>Mel Poole Superintendent Catoctin Mountain Park Thurmont,</w:t>
      </w:r>
      <w:r>
        <w:rPr>
          <w:spacing w:val="-1"/>
        </w:rPr>
        <w:t xml:space="preserve"> </w:t>
      </w:r>
      <w:r>
        <w:t>MD</w:t>
      </w:r>
    </w:p>
    <w:p w:rsidR="00593BB7" w:rsidRDefault="00593BB7">
      <w:pPr>
        <w:pStyle w:val="BodyText"/>
        <w:spacing w:before="9"/>
        <w:rPr>
          <w:sz w:val="30"/>
        </w:rPr>
      </w:pPr>
    </w:p>
    <w:p w:rsidR="00593BB7" w:rsidRDefault="008135CE">
      <w:pPr>
        <w:pStyle w:val="Heading2"/>
        <w:spacing w:before="1"/>
      </w:pPr>
      <w:r>
        <w:t>Projected Funding Needs to Implement the Resource Stewardship Strategy</w:t>
      </w:r>
    </w:p>
    <w:p w:rsidR="00593BB7" w:rsidRDefault="008135CE">
      <w:pPr>
        <w:pStyle w:val="BodyText"/>
        <w:spacing w:before="241"/>
        <w:ind w:left="103" w:right="99"/>
        <w:jc w:val="both"/>
      </w:pPr>
      <w:r>
        <w:t>The activities detailed in the previous sections may be summarized into natural and cultural resource management discipline</w:t>
      </w:r>
      <w:r>
        <w:t>s as well as others which cut across categories. The table below details the yearly funding needed to implement the resource stewardship strategy at Catoctin Mountain Park.</w:t>
      </w:r>
    </w:p>
    <w:p w:rsidR="00593BB7" w:rsidRDefault="00593BB7">
      <w:pPr>
        <w:pStyle w:val="BodyText"/>
        <w:spacing w:before="11"/>
        <w:rPr>
          <w:sz w:val="20"/>
        </w:rPr>
      </w:pPr>
    </w:p>
    <w:p w:rsidR="00593BB7" w:rsidRDefault="00593BB7">
      <w:pPr>
        <w:pStyle w:val="BodyText"/>
        <w:ind w:left="103" w:right="160"/>
      </w:pPr>
      <w:r>
        <w:pict>
          <v:group id="_x0000_s1218" style="position:absolute;left:0;text-align:left;margin-left:92.5pt;margin-top:50.4pt;width:432.75pt;height:252.45pt;z-index:-500728;mso-position-horizontal-relative:page" coordorigin="1850,1008" coordsize="8655,5049">
            <v:shape id="_x0000_s1291" style="position:absolute;left:3083;top:2750;width:7194;height:300" coordorigin="3083,2750" coordsize="7194,300" o:spt="100" adj="0,,0" path="m10110,3050r167,m8671,3050r333,m3083,2750r5921,e" filled="f" strokecolor="#87898b" strokeweight=".72pt">
              <v:stroke joinstyle="round"/>
              <v:formulas/>
              <v:path arrowok="t" o:connecttype="segments"/>
            </v:shape>
            <v:rect id="_x0000_s1290" style="position:absolute;left:9004;top:2608;width:222;height:742" fillcolor="#547fb5" stroked="f"/>
            <v:line id="_x0000_s1289" style="position:absolute" from="3083,3050" to="3248,3050" strokecolor="#87898b" strokeweight=".72pt"/>
            <v:rect id="_x0000_s1288" style="position:absolute;left:3248;top:2990;width:222;height:360" fillcolor="#547fb5" stroked="f"/>
            <v:rect id="_x0000_s1287" style="position:absolute;left:3470;top:2934;width:221;height:416" fillcolor="#ba5553" stroked="f"/>
            <v:line id="_x0000_s1286" style="position:absolute" from="4356,3050" to="4687,3050" strokecolor="#87898b" strokeweight=".72pt"/>
            <v:rect id="_x0000_s1285" style="position:absolute;left:4687;top:3013;width:222;height:337" fillcolor="#547fb5" stroked="f"/>
            <v:rect id="_x0000_s1284" style="position:absolute;left:4909;top:2959;width:221;height:391" fillcolor="#ba5553" stroked="f"/>
            <v:line id="_x0000_s1283" style="position:absolute" from="5795,3050" to="7565,3050" strokecolor="#87898b" strokeweight=".72pt"/>
            <v:shape id="_x0000_s1282" style="position:absolute;left:6126;top:2901;width:1661;height:449" coordorigin="6126,2901" coordsize="1661,449" o:spt="100" adj="0,,0" path="m6348,3147r-222,l6126,3350r222,l6348,3147m7787,2901r-222,l7565,3350r222,l7787,2901e" fillcolor="#547fb5" stroked="f">
              <v:stroke joinstyle="round"/>
              <v:formulas/>
              <v:path arrowok="t" o:connecttype="segments"/>
            </v:shape>
            <v:shape id="_x0000_s1281" style="position:absolute;left:6348;top:2780;width:1660;height:570" coordorigin="6348,2780" coordsize="1660,570" o:spt="100" adj="0,,0" path="m6569,3176r-221,l6348,3350r221,l6569,3176m8008,2780r-221,l7787,3350r221,l8008,2780e" fillcolor="#ba5553" stroked="f">
              <v:stroke joinstyle="round"/>
              <v:formulas/>
              <v:path arrowok="t" o:connecttype="segments"/>
            </v:shape>
            <v:shape id="_x0000_s1280" style="position:absolute;left:3083;top:2149;width:7194;height:300" coordorigin="3083,2149" coordsize="7194,300" o:spt="100" adj="0,,0" path="m3083,2449r6143,m9446,2149r831,m3083,2149r6143,e" filled="f" strokecolor="#87898b" strokeweight=".72pt">
              <v:stroke joinstyle="round"/>
              <v:formulas/>
              <v:path arrowok="t" o:connecttype="segments"/>
            </v:shape>
            <v:rect id="_x0000_s1279" style="position:absolute;left:9226;top:1927;width:221;height:1423" fillcolor="#ba5553" stroked="f"/>
            <v:shape id="_x0000_s1278" style="position:absolute;left:3691;top:2367;width:5976;height:983" coordorigin="3691,2367" coordsize="5976,983" o:spt="100" adj="0,,0" path="m3913,2941r-222,l3691,3350r222,l3913,2941t1439,25l5130,2966r,384l5352,3350r,-384m6791,3166r-222,l6569,3350r222,l6791,3166m8230,2781r-222,l8008,3350r222,l8230,2781m9667,2367r-221,l9446,3350r221,l9667,2367e" fillcolor="#99b55f" stroked="f">
              <v:stroke joinstyle="round"/>
              <v:formulas/>
              <v:path arrowok="t" o:connecttype="segments"/>
            </v:shape>
            <v:shape id="_x0000_s1277" style="position:absolute;left:3913;top:2396;width:5976;height:954" coordorigin="3913,2396" coordsize="5976,954" o:spt="100" adj="0,,0" path="m4134,2994r-221,l3913,3350r221,l4134,2994t1439,-28l5352,2966r,384l5573,3350r,-384m7012,3141r-221,l6791,3350r221,l7012,3141m8450,2818r-220,l8230,3350r220,l8450,2818m9889,2396r-222,l9667,3350r222,l9889,2396e" fillcolor="#7e659d" stroked="f">
              <v:stroke joinstyle="round"/>
              <v:formulas/>
              <v:path arrowok="t" o:connecttype="segments"/>
            </v:shape>
            <v:shape id="_x0000_s1276" style="position:absolute;left:4134;top:2840;width:4538;height:510" coordorigin="4134,2840" coordsize="4538,510" o:spt="100" adj="0,,0" path="m4356,2859r-222,l4134,3350r222,l4356,2859t1439,127l5573,2986r,364l5795,3350r,-364m7234,3164r-222,l7012,3350r222,l7234,3164m8671,2840r-221,l8450,3350r221,l8671,2840e" fillcolor="#53a7be" stroked="f">
              <v:stroke joinstyle="round"/>
              <v:formulas/>
              <v:path arrowok="t" o:connecttype="segments"/>
            </v:shape>
            <v:shape id="_x0000_s1275" style="position:absolute;left:10110;top:2449;width:167;height:302" coordorigin="10110,2449" coordsize="167,302" o:spt="100" adj="0,,0" path="m10110,2750r167,m10110,2449r167,e" filled="f" strokecolor="#87898b" strokeweight=".72pt">
              <v:stroke joinstyle="round"/>
              <v:formulas/>
              <v:path arrowok="t" o:connecttype="segments"/>
            </v:shape>
            <v:rect id="_x0000_s1274" style="position:absolute;left:9889;top:2301;width:221;height:1049" fillcolor="#53a7be" stroked="f"/>
            <v:line id="_x0000_s1273" style="position:absolute" from="3083,1849" to="10277,1849" strokecolor="#87898b" strokeweight=".72pt"/>
            <v:line id="_x0000_s1272" style="position:absolute" from="3083,1849" to="3083,3350" strokecolor="#87898b" strokeweight=".72pt"/>
            <v:shape id="_x0000_s1271" style="position:absolute;left:3083;top:3350;width:7194;height:2" coordorigin="3083,3350" coordsize="7194,0" o:spt="100" adj="0,,0" path="m3083,3350r7194,m3083,3350r7194,e" filled="f" strokecolor="#87898b" strokeweight=".72pt">
              <v:stroke joinstyle="round"/>
              <v:formulas/>
              <v:path arrowok="t" o:connecttype="segments"/>
            </v:shape>
            <v:line id="_x0000_s1270" style="position:absolute" from="3083,3350" to="3083,4389" strokecolor="#87898b" strokeweight=".72pt"/>
            <v:line id="_x0000_s1269" style="position:absolute" from="4522,3350" to="4522,4389" strokecolor="#87898b" strokeweight=".72pt"/>
            <v:shape id="_x0000_s1268" style="position:absolute;left:5960;top:3350;width:2878;height:1040" coordorigin="5960,3350" coordsize="2878,1040" o:spt="100" adj="0,,0" path="m5960,3350r,1039m7399,3350r,1039m8838,3350r,1039e" filled="f" strokecolor="#87898b" strokeweight=".72pt">
              <v:stroke joinstyle="round"/>
              <v:formulas/>
              <v:path arrowok="t" o:connecttype="segments"/>
            </v:shape>
            <v:line id="_x0000_s1267" style="position:absolute" from="10277,3350" to="10277,4389" strokecolor="#87898b" strokeweight=".72pt"/>
            <v:line id="_x0000_s1266" style="position:absolute" from="3083,4389" to="3083,4701" strokecolor="#87898b" strokeweight=".72pt"/>
            <v:line id="_x0000_s1265" style="position:absolute" from="4522,4389" to="4522,4701" strokecolor="#87898b" strokeweight=".72pt"/>
            <v:shape id="_x0000_s1264" style="position:absolute;left:5960;top:4389;width:2878;height:312" coordorigin="5960,4389" coordsize="2878,312" o:spt="100" adj="0,,0" path="m5960,4389r,312m7399,4389r,312m8838,4389r,312e" filled="f" strokecolor="#87898b" strokeweight=".72pt">
              <v:stroke joinstyle="round"/>
              <v:formulas/>
              <v:path arrowok="t" o:connecttype="segments"/>
            </v:shape>
            <v:line id="_x0000_s1263" style="position:absolute" from="10277,4397" to="10277,4701" strokecolor="#87898b" strokeweight=".72pt"/>
            <v:line id="_x0000_s1262" style="position:absolute" from="10270,4393" to="10277,4393" strokecolor="#87898b" strokeweight=".4pt"/>
            <v:line id="_x0000_s1261" style="position:absolute" from="2398,4397" to="2398,4701" strokecolor="#87898b" strokeweight=".72pt"/>
            <v:shape id="_x0000_s1260" style="position:absolute;left:2390;top:4385;width:7887;height:8" coordorigin="2390,4385" coordsize="7887,8" o:spt="100" adj="0,,0" path="m2390,4393r8,m2398,4393r7,m2398,4385r7879,e" filled="f" strokecolor="#87898b" strokeweight=".4pt">
              <v:stroke joinstyle="round"/>
              <v:formulas/>
              <v:path arrowok="t" o:connecttype="segments"/>
            </v:shape>
            <v:shape id="_x0000_s1259" style="position:absolute;left:2405;top:4393;width:7880;height:2" coordorigin="2405,4393" coordsize="7880,0" o:spt="100" adj="0,,0" path="m2405,4393r671,m3090,4393r1424,m4529,4393r1424,m5968,4393r1424,m7406,4393r1425,m8845,4393r1425,m10277,4393r7,e" filled="f" strokecolor="#87898b" strokeweight=".36pt">
              <v:stroke joinstyle="round"/>
              <v:formulas/>
              <v:path arrowok="t" o:connecttype="segments"/>
            </v:shape>
            <v:rect id="_x0000_s1258" style="position:absolute;left:2467;top:4485;width:110;height:110" fillcolor="#547fb5" stroked="f"/>
            <v:line id="_x0000_s1257" style="position:absolute" from="2398,4709" to="2398,5013" strokecolor="#87898b" strokeweight=".72pt"/>
            <v:line id="_x0000_s1256" style="position:absolute" from="2390,4705" to="2398,4705" strokecolor="#87898b" strokeweight=".4pt"/>
            <v:line id="_x0000_s1255" style="position:absolute" from="3083,4701" to="3083,5013" strokecolor="#87898b" strokeweight=".72pt"/>
            <v:line id="_x0000_s1254" style="position:absolute" from="4522,4701" to="4522,5013" strokecolor="#87898b" strokeweight=".72pt"/>
            <v:shape id="_x0000_s1253" style="position:absolute;left:5960;top:4701;width:2878;height:312" coordorigin="5960,4701" coordsize="2878,312" o:spt="100" adj="0,,0" path="m5960,4701r,312m7399,4701r,312m8838,4701r,312e" filled="f" strokecolor="#87898b" strokeweight=".72pt">
              <v:stroke joinstyle="round"/>
              <v:formulas/>
              <v:path arrowok="t" o:connecttype="segments"/>
            </v:shape>
            <v:line id="_x0000_s1252" style="position:absolute" from="10277,4709" to="10277,5013" strokecolor="#87898b" strokeweight=".72pt"/>
            <v:shape id="_x0000_s1251" style="position:absolute;left:2398;top:4697;width:7880;height:8" coordorigin="2398,4697" coordsize="7880,8" o:spt="100" adj="0,,0" path="m10270,4705r7,m2398,4705r7,m2398,4697r7879,e" filled="f" strokecolor="#87898b" strokeweight=".4pt">
              <v:stroke joinstyle="round"/>
              <v:formulas/>
              <v:path arrowok="t" o:connecttype="segments"/>
            </v:shape>
            <v:shape id="_x0000_s1250" style="position:absolute;left:2405;top:4705;width:7880;height:2" coordorigin="2405,4705" coordsize="7880,0" o:spt="100" adj="0,,0" path="m2405,4705r671,m3090,4705r1424,m4529,4705r1424,m5968,4705r1424,m7406,4705r1425,m8845,4705r1425,m10277,4705r7,e" filled="f" strokecolor="#87898b" strokeweight=".36pt">
              <v:stroke joinstyle="round"/>
              <v:formulas/>
              <v:path arrowok="t" o:connecttype="segments"/>
            </v:shape>
            <v:rect id="_x0000_s1249" style="position:absolute;left:2467;top:4797;width:110;height:109" fillcolor="#ba5553" stroked="f"/>
            <v:line id="_x0000_s1248" style="position:absolute" from="2398,5021" to="2398,5323" strokecolor="#87898b" strokeweight=".72pt"/>
            <v:line id="_x0000_s1247" style="position:absolute" from="2390,5017" to="2398,5017" strokecolor="#87898b" strokeweight=".4pt"/>
            <v:line id="_x0000_s1246" style="position:absolute" from="3083,5013" to="3083,5324" strokecolor="#87898b" strokeweight=".72pt"/>
            <v:line id="_x0000_s1245" style="position:absolute" from="4522,5013" to="4522,5324" strokecolor="#87898b" strokeweight=".72pt"/>
            <v:shape id="_x0000_s1244" style="position:absolute;left:5960;top:5013;width:2878;height:311" coordorigin="5960,5013" coordsize="2878,311" o:spt="100" adj="0,,0" path="m5960,5013r,311m7399,5013r,311m8838,5013r,311e" filled="f" strokecolor="#87898b" strokeweight=".72pt">
              <v:stroke joinstyle="round"/>
              <v:formulas/>
              <v:path arrowok="t" o:connecttype="segments"/>
            </v:shape>
            <v:line id="_x0000_s1243" style="position:absolute" from="10277,5021" to="10277,5323" strokecolor="#87898b" strokeweight=".72pt"/>
            <v:shape id="_x0000_s1242" style="position:absolute;left:2398;top:5017;width:7880;height:2" coordorigin="2398,5017" coordsize="7880,0" o:spt="100" adj="0,,0" path="m10270,5017r7,m2398,5017r7,e" filled="f" strokecolor="#87898b" strokeweight=".4pt">
              <v:stroke joinstyle="round"/>
              <v:formulas/>
              <v:path arrowok="t" o:connecttype="segments"/>
            </v:shape>
            <v:line id="_x0000_s1241" style="position:absolute" from="2398,5009" to="10277,5009" strokecolor="#87898b" strokeweight=".4pt"/>
            <v:shape id="_x0000_s1240" style="position:absolute;left:2405;top:5017;width:7880;height:2" coordorigin="2405,5017" coordsize="7880,0" o:spt="100" adj="0,,0" path="m2405,5017r671,m3090,5017r1424,m4529,5017r1424,m5968,5017r1424,m7406,5017r1425,m8845,5017r1425,m10277,5017r7,e" filled="f" strokecolor="#87898b" strokeweight=".36pt">
              <v:stroke joinstyle="round"/>
              <v:formulas/>
              <v:path arrowok="t" o:connecttype="segments"/>
            </v:shape>
            <v:rect id="_x0000_s1239" style="position:absolute;left:2467;top:5109;width:110;height:109" fillcolor="#99b55f" stroked="f"/>
            <v:line id="_x0000_s1238" style="position:absolute" from="2398,5331" to="2398,5635" strokecolor="#87898b" strokeweight=".72pt"/>
            <v:line id="_x0000_s1237" style="position:absolute" from="2390,5327" to="2398,5327" strokecolor="#87898b" strokeweight=".4pt"/>
            <v:line id="_x0000_s1236" style="position:absolute" from="3083,5324" to="3083,5636" strokecolor="#87898b" strokeweight=".72pt"/>
            <v:line id="_x0000_s1235" style="position:absolute" from="4522,5324" to="4522,5636" strokecolor="#87898b" strokeweight=".72pt"/>
            <v:shape id="_x0000_s1234" style="position:absolute;left:5960;top:5324;width:2878;height:312" coordorigin="5960,5324" coordsize="2878,312" o:spt="100" adj="0,,0" path="m5960,5324r,312m7399,5324r,312m8838,5324r,312e" filled="f" strokecolor="#87898b" strokeweight=".72pt">
              <v:stroke joinstyle="round"/>
              <v:formulas/>
              <v:path arrowok="t" o:connecttype="segments"/>
            </v:shape>
            <v:line id="_x0000_s1233" style="position:absolute" from="10277,5331" to="10277,5635" strokecolor="#87898b" strokeweight=".72pt"/>
            <v:shape id="_x0000_s1232" style="position:absolute;left:2398;top:5327;width:7880;height:2" coordorigin="2398,5327" coordsize="7880,0" o:spt="100" adj="0,,0" path="m10270,5327r7,m2398,5327r7,e" filled="f" strokecolor="#87898b" strokeweight=".4pt">
              <v:stroke joinstyle="round"/>
              <v:formulas/>
              <v:path arrowok="t" o:connecttype="segments"/>
            </v:shape>
            <v:line id="_x0000_s1231" style="position:absolute" from="2398,5320" to="10277,5320" strokecolor="#87898b" strokeweight=".3pt"/>
            <v:shape id="_x0000_s1230" style="position:absolute;left:2405;top:5328;width:7880;height:2" coordorigin="2405,5328" coordsize="7880,0" o:spt="100" adj="0,,0" path="m2405,5328r671,m3090,5328r1424,m4529,5328r1424,m5968,5328r1424,m7406,5328r1425,m8845,5328r1425,m10277,5328r7,e" filled="f" strokecolor="#87898b" strokeweight=".36pt">
              <v:stroke joinstyle="round"/>
              <v:formulas/>
              <v:path arrowok="t" o:connecttype="segments"/>
            </v:shape>
            <v:rect id="_x0000_s1229" style="position:absolute;left:2467;top:5420;width:110;height:110" fillcolor="#7e659d" stroked="f"/>
            <v:shape id="_x0000_s1228" style="position:absolute;left:2390;top:5629;width:7894;height:327" coordorigin="2390,5629" coordsize="7894,327" o:spt="100" adj="0,,0" path="m2398,5636r-8,l2390,5948r3,5l2398,5955r7879,l10277,5948r-7872,l2398,5941r7,l2405,5643r-7,l2398,5636xm2405,5941r-7,l2405,5948r,-7xm3076,5941r-671,l2405,5948r671,l3076,5941xm3090,5636r-14,l3076,5948r14,l3090,5636xm4514,5941r-1424,l3090,5948r1424,l4514,5941xm4529,5636r-15,l4514,5948r15,l4529,5636xm5953,5941r-1424,l4529,5948r1424,l5953,5941xm5968,5636r-15,l5953,5948r15,l5968,5636xm7392,5941r-1424,l5968,5948r1424,l7392,5941xm7406,5636r-14,l7392,5948r14,l7406,5636xm8831,5941r-1425,l7406,5948r1425,l8831,5941xm8845,5636r-14,l8831,5948r14,l8845,5636xm10270,5941r-1425,l8845,5948r1425,l10270,5941xm10277,5636r-7,l10270,5948r7,l10277,5941r7,l10284,5643r-7,l10277,5636xm10284,5941r-7,l10277,5948r7,l10284,5941xm10277,5629r-7879,l2398,5643r7,l2405,5636r7872,l10277,5629xm3076,5636r-671,l2405,5643r671,l3076,5636xm4514,5636r-1424,l3090,5643r1424,l4514,5636xm5953,5636r-1424,l4529,5643r1424,l5953,5636xm7392,5636r-1424,l5968,5643r1424,l7392,5636xm8831,5636r-1425,l7406,5643r1425,l8831,5636xm10270,5636r-1425,l8845,5643r1425,l10270,5636xm10284,5636r-7,l10277,5643r7,l10284,5636xe" fillcolor="#87898b" stroked="f">
              <v:stroke joinstyle="round"/>
              <v:formulas/>
              <v:path arrowok="t" o:connecttype="segments"/>
            </v:shape>
            <v:rect id="_x0000_s1227" style="position:absolute;left:2467;top:5732;width:110;height:109" fillcolor="#53a7be" stroked="f"/>
            <v:shape id="_x0000_s1226" style="position:absolute;left:1850;top:1008;width:8655;height:5049" coordorigin="1850,1008" coordsize="8655,5049" o:spt="100" adj="0,,0" path="m10505,1008r-8655,l1850,6052r4,4l10501,6056r4,-4l10505,6049r-8640,l1858,6040r7,l1865,1016r-7,l1865,1009r8640,l10505,1008xm1865,6040r-7,l1865,6049r,-9xm10490,6040r-8625,l1865,6049r8625,l10490,6040xm10490,1009r,5040l10498,6040r7,l10505,1016r-7,l10490,1009xm10505,6040r-7,l10490,6049r15,l10505,6040xm1865,1009r-7,7l1865,1016r,-7xm10490,1009r-8625,l1865,1016r8625,l10490,1009xm10505,1009r-15,l10498,1016r7,l10505,1009xe" fillcolor="#87898b" stroked="f">
              <v:stroke joinstyle="round"/>
              <v:formulas/>
              <v:path arrowok="t" o:connecttype="segments"/>
            </v:shape>
            <v:shape id="_x0000_s1225" type="#_x0000_t202" style="position:absolute;left:3775;top:1231;width:4822;height:360" filled="f" stroked="f">
              <v:textbox inset="0,0,0,0">
                <w:txbxContent>
                  <w:p w:rsidR="00593BB7" w:rsidRDefault="008135CE">
                    <w:pPr>
                      <w:spacing w:line="360" w:lineRule="exact"/>
                      <w:rPr>
                        <w:rFonts w:ascii="Calibri"/>
                        <w:b/>
                        <w:sz w:val="36"/>
                      </w:rPr>
                    </w:pPr>
                    <w:r>
                      <w:rPr>
                        <w:rFonts w:ascii="Calibri"/>
                        <w:b/>
                        <w:sz w:val="36"/>
                      </w:rPr>
                      <w:t xml:space="preserve">Division Funds </w:t>
                    </w:r>
                    <w:proofErr w:type="gramStart"/>
                    <w:r>
                      <w:rPr>
                        <w:rFonts w:ascii="Calibri"/>
                        <w:b/>
                        <w:sz w:val="36"/>
                      </w:rPr>
                      <w:t>Over</w:t>
                    </w:r>
                    <w:proofErr w:type="gramEnd"/>
                    <w:r>
                      <w:rPr>
                        <w:rFonts w:ascii="Calibri"/>
                        <w:b/>
                        <w:sz w:val="36"/>
                      </w:rPr>
                      <w:t xml:space="preserve"> </w:t>
                    </w:r>
                    <w:r>
                      <w:rPr>
                        <w:rFonts w:ascii="Calibri"/>
                        <w:b/>
                        <w:spacing w:val="-3"/>
                        <w:sz w:val="36"/>
                      </w:rPr>
                      <w:t xml:space="preserve">Past </w:t>
                    </w:r>
                    <w:r>
                      <w:rPr>
                        <w:rFonts w:ascii="Calibri"/>
                        <w:b/>
                        <w:sz w:val="36"/>
                      </w:rPr>
                      <w:t xml:space="preserve">5 </w:t>
                    </w:r>
                    <w:r>
                      <w:rPr>
                        <w:rFonts w:ascii="Calibri"/>
                        <w:b/>
                        <w:spacing w:val="-7"/>
                        <w:sz w:val="36"/>
                      </w:rPr>
                      <w:t>Years</w:t>
                    </w:r>
                  </w:p>
                </w:txbxContent>
              </v:textbox>
            </v:shape>
            <v:shape id="_x0000_s1224" type="#_x0000_t202" style="position:absolute;left:1987;top:1756;width:933;height:1702" filled="f" stroked="f">
              <v:textbox inset="0,0,0,0">
                <w:txbxContent>
                  <w:p w:rsidR="00593BB7" w:rsidRDefault="008135CE">
                    <w:pPr>
                      <w:spacing w:line="204" w:lineRule="exact"/>
                      <w:ind w:right="18"/>
                      <w:jc w:val="center"/>
                      <w:rPr>
                        <w:rFonts w:ascii="Calibri"/>
                        <w:sz w:val="20"/>
                      </w:rPr>
                    </w:pPr>
                    <w:r>
                      <w:rPr>
                        <w:rFonts w:ascii="Calibri"/>
                        <w:sz w:val="20"/>
                      </w:rPr>
                      <w:t>$2,500,000</w:t>
                    </w:r>
                  </w:p>
                  <w:p w:rsidR="00593BB7" w:rsidRDefault="008135CE">
                    <w:pPr>
                      <w:spacing w:before="57"/>
                      <w:ind w:right="18"/>
                      <w:jc w:val="center"/>
                      <w:rPr>
                        <w:rFonts w:ascii="Calibri"/>
                        <w:sz w:val="20"/>
                      </w:rPr>
                    </w:pPr>
                    <w:r>
                      <w:rPr>
                        <w:rFonts w:ascii="Calibri"/>
                        <w:sz w:val="20"/>
                      </w:rPr>
                      <w:t>$2,000,000</w:t>
                    </w:r>
                  </w:p>
                  <w:p w:rsidR="00593BB7" w:rsidRDefault="008135CE">
                    <w:pPr>
                      <w:spacing w:before="55"/>
                      <w:ind w:right="18"/>
                      <w:jc w:val="center"/>
                      <w:rPr>
                        <w:rFonts w:ascii="Calibri"/>
                        <w:sz w:val="20"/>
                      </w:rPr>
                    </w:pPr>
                    <w:r>
                      <w:rPr>
                        <w:rFonts w:ascii="Calibri"/>
                        <w:sz w:val="20"/>
                      </w:rPr>
                      <w:t>$1,500,000</w:t>
                    </w:r>
                  </w:p>
                  <w:p w:rsidR="00593BB7" w:rsidRDefault="008135CE">
                    <w:pPr>
                      <w:spacing w:before="55"/>
                      <w:ind w:right="18"/>
                      <w:jc w:val="center"/>
                      <w:rPr>
                        <w:rFonts w:ascii="Calibri"/>
                        <w:sz w:val="20"/>
                      </w:rPr>
                    </w:pPr>
                    <w:r>
                      <w:rPr>
                        <w:rFonts w:ascii="Calibri"/>
                        <w:sz w:val="20"/>
                      </w:rPr>
                      <w:t>$1,000,000</w:t>
                    </w:r>
                  </w:p>
                  <w:p w:rsidR="00593BB7" w:rsidRDefault="008135CE">
                    <w:pPr>
                      <w:spacing w:before="55"/>
                      <w:ind w:left="132" w:right="1"/>
                      <w:jc w:val="center"/>
                      <w:rPr>
                        <w:rFonts w:ascii="Calibri"/>
                        <w:sz w:val="20"/>
                      </w:rPr>
                    </w:pPr>
                    <w:r>
                      <w:rPr>
                        <w:rFonts w:ascii="Calibri"/>
                        <w:sz w:val="20"/>
                      </w:rPr>
                      <w:t>$500,000</w:t>
                    </w:r>
                  </w:p>
                  <w:p w:rsidR="00593BB7" w:rsidRDefault="008135CE">
                    <w:pPr>
                      <w:spacing w:before="55" w:line="241" w:lineRule="exact"/>
                      <w:ind w:right="18"/>
                      <w:jc w:val="right"/>
                      <w:rPr>
                        <w:rFonts w:ascii="Calibri"/>
                        <w:sz w:val="20"/>
                      </w:rPr>
                    </w:pPr>
                    <w:r>
                      <w:rPr>
                        <w:rFonts w:ascii="Calibri"/>
                        <w:sz w:val="20"/>
                      </w:rPr>
                      <w:t>$0</w:t>
                    </w:r>
                  </w:p>
                </w:txbxContent>
              </v:textbox>
            </v:shape>
            <v:shape id="_x0000_s1223" type="#_x0000_t202" style="position:absolute;left:3428;top:3656;width:772;height:201" filled="f" stroked="f">
              <v:textbox inset="0,0,0,0">
                <w:txbxContent>
                  <w:p w:rsidR="00593BB7" w:rsidRDefault="008135CE">
                    <w:pPr>
                      <w:spacing w:line="200" w:lineRule="exact"/>
                      <w:rPr>
                        <w:rFonts w:ascii="Calibri"/>
                        <w:sz w:val="20"/>
                      </w:rPr>
                    </w:pPr>
                    <w:r>
                      <w:rPr>
                        <w:rFonts w:ascii="Calibri"/>
                        <w:sz w:val="20"/>
                      </w:rPr>
                      <w:t>Resource</w:t>
                    </w:r>
                  </w:p>
                </w:txbxContent>
              </v:textbox>
            </v:shape>
            <v:shape id="_x0000_s1222" type="#_x0000_t202" style="position:absolute;left:4656;top:3656;width:1192;height:201" filled="f" stroked="f">
              <v:textbox inset="0,0,0,0">
                <w:txbxContent>
                  <w:p w:rsidR="00593BB7" w:rsidRDefault="008135CE">
                    <w:pPr>
                      <w:spacing w:line="200" w:lineRule="exact"/>
                      <w:rPr>
                        <w:rFonts w:ascii="Calibri"/>
                        <w:sz w:val="20"/>
                      </w:rPr>
                    </w:pPr>
                    <w:r>
                      <w:rPr>
                        <w:rFonts w:ascii="Calibri"/>
                        <w:sz w:val="20"/>
                      </w:rPr>
                      <w:t>Management/</w:t>
                    </w:r>
                  </w:p>
                </w:txbxContent>
              </v:textbox>
            </v:shape>
            <v:shape id="_x0000_s1221" type="#_x0000_t202" style="position:absolute;left:6163;top:3411;width:1056;height:444" filled="f" stroked="f">
              <v:textbox inset="0,0,0,0">
                <w:txbxContent>
                  <w:p w:rsidR="00593BB7" w:rsidRDefault="008135CE">
                    <w:pPr>
                      <w:spacing w:line="204" w:lineRule="exact"/>
                      <w:ind w:right="20"/>
                      <w:jc w:val="center"/>
                      <w:rPr>
                        <w:rFonts w:ascii="Calibri"/>
                        <w:sz w:val="20"/>
                      </w:rPr>
                    </w:pPr>
                    <w:r>
                      <w:rPr>
                        <w:rFonts w:ascii="Calibri"/>
                        <w:sz w:val="20"/>
                      </w:rPr>
                      <w:t>Visitor</w:t>
                    </w:r>
                  </w:p>
                  <w:p w:rsidR="00593BB7" w:rsidRDefault="008135CE">
                    <w:pPr>
                      <w:spacing w:line="240" w:lineRule="exact"/>
                      <w:ind w:right="18"/>
                      <w:jc w:val="center"/>
                      <w:rPr>
                        <w:rFonts w:ascii="Calibri"/>
                        <w:sz w:val="20"/>
                      </w:rPr>
                    </w:pPr>
                    <w:r>
                      <w:rPr>
                        <w:rFonts w:ascii="Calibri"/>
                        <w:sz w:val="20"/>
                      </w:rPr>
                      <w:t>Protection &amp;</w:t>
                    </w:r>
                  </w:p>
                </w:txbxContent>
              </v:textbox>
            </v:shape>
            <v:shape id="_x0000_s1220" type="#_x0000_t202" style="position:absolute;left:7744;top:3656;width:772;height:201" filled="f" stroked="f">
              <v:textbox inset="0,0,0,0">
                <w:txbxContent>
                  <w:p w:rsidR="00593BB7" w:rsidRDefault="008135CE">
                    <w:pPr>
                      <w:spacing w:line="200" w:lineRule="exact"/>
                      <w:rPr>
                        <w:rFonts w:ascii="Calibri"/>
                        <w:sz w:val="20"/>
                      </w:rPr>
                    </w:pPr>
                    <w:r>
                      <w:rPr>
                        <w:rFonts w:ascii="Calibri"/>
                        <w:sz w:val="20"/>
                      </w:rPr>
                      <w:t>Resource</w:t>
                    </w:r>
                  </w:p>
                </w:txbxContent>
              </v:textbox>
            </v:shape>
            <v:shape id="_x0000_s1219" type="#_x0000_t202" style="position:absolute;left:9020;top:3777;width:1095;height:201" filled="f" stroked="f">
              <v:textbox inset="0,0,0,0">
                <w:txbxContent>
                  <w:p w:rsidR="00593BB7" w:rsidRDefault="008135CE">
                    <w:pPr>
                      <w:spacing w:line="200" w:lineRule="exact"/>
                      <w:rPr>
                        <w:rFonts w:ascii="Calibri"/>
                        <w:sz w:val="20"/>
                      </w:rPr>
                    </w:pPr>
                    <w:r>
                      <w:rPr>
                        <w:rFonts w:ascii="Calibri"/>
                        <w:sz w:val="20"/>
                      </w:rPr>
                      <w:t>Maintenance</w:t>
                    </w:r>
                  </w:p>
                </w:txbxContent>
              </v:textbox>
            </v:shape>
            <w10:wrap anchorx="page"/>
          </v:group>
        </w:pict>
      </w:r>
      <w:r w:rsidR="008135CE">
        <w:t xml:space="preserve">Figures 1 (Division Funds </w:t>
      </w:r>
      <w:proofErr w:type="gramStart"/>
      <w:r w:rsidR="008135CE">
        <w:t>Over</w:t>
      </w:r>
      <w:proofErr w:type="gramEnd"/>
      <w:r w:rsidR="008135CE">
        <w:t xml:space="preserve"> the Past 5 Years); 2 (Annual Funds Divided By Division); 3 (Annual Funds); and 4 (2012 Funds Divided By Division) are also included.</w:t>
      </w: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spacing w:before="11"/>
        <w:rPr>
          <w:sz w:val="22"/>
        </w:rPr>
      </w:pPr>
    </w:p>
    <w:tbl>
      <w:tblPr>
        <w:tblW w:w="0" w:type="auto"/>
        <w:tblInd w:w="1130" w:type="dxa"/>
        <w:tblBorders>
          <w:top w:val="nil"/>
          <w:left w:val="nil"/>
          <w:bottom w:val="nil"/>
          <w:right w:val="nil"/>
          <w:insideH w:val="nil"/>
          <w:insideV w:val="nil"/>
        </w:tblBorders>
        <w:tblLayout w:type="fixed"/>
        <w:tblCellMar>
          <w:left w:w="0" w:type="dxa"/>
          <w:right w:w="0" w:type="dxa"/>
        </w:tblCellMar>
        <w:tblLook w:val="01E0"/>
      </w:tblPr>
      <w:tblGrid>
        <w:gridCol w:w="473"/>
        <w:gridCol w:w="1439"/>
        <w:gridCol w:w="1439"/>
        <w:gridCol w:w="1439"/>
        <w:gridCol w:w="1439"/>
        <w:gridCol w:w="1193"/>
      </w:tblGrid>
      <w:tr w:rsidR="00593BB7">
        <w:trPr>
          <w:trHeight w:hRule="exact" w:val="486"/>
        </w:trPr>
        <w:tc>
          <w:tcPr>
            <w:tcW w:w="473" w:type="dxa"/>
          </w:tcPr>
          <w:p w:rsidR="00593BB7" w:rsidRDefault="00593BB7"/>
        </w:tc>
        <w:tc>
          <w:tcPr>
            <w:tcW w:w="1439" w:type="dxa"/>
          </w:tcPr>
          <w:p w:rsidR="00593BB7" w:rsidRDefault="008135CE">
            <w:pPr>
              <w:pStyle w:val="TableParagraph"/>
              <w:spacing w:line="204" w:lineRule="exact"/>
              <w:ind w:left="94" w:right="91"/>
              <w:jc w:val="center"/>
              <w:rPr>
                <w:rFonts w:ascii="Calibri"/>
                <w:sz w:val="20"/>
              </w:rPr>
            </w:pPr>
            <w:r>
              <w:rPr>
                <w:rFonts w:ascii="Calibri"/>
                <w:sz w:val="20"/>
              </w:rPr>
              <w:t>Management</w:t>
            </w:r>
          </w:p>
        </w:tc>
        <w:tc>
          <w:tcPr>
            <w:tcW w:w="1439" w:type="dxa"/>
          </w:tcPr>
          <w:p w:rsidR="00593BB7" w:rsidRDefault="008135CE">
            <w:pPr>
              <w:pStyle w:val="TableParagraph"/>
              <w:spacing w:line="204" w:lineRule="exact"/>
              <w:ind w:left="94" w:right="93"/>
              <w:jc w:val="center"/>
              <w:rPr>
                <w:rFonts w:ascii="Calibri"/>
                <w:sz w:val="20"/>
              </w:rPr>
            </w:pPr>
            <w:r>
              <w:rPr>
                <w:rFonts w:ascii="Calibri"/>
                <w:sz w:val="20"/>
              </w:rPr>
              <w:t>Administration</w:t>
            </w:r>
          </w:p>
        </w:tc>
        <w:tc>
          <w:tcPr>
            <w:tcW w:w="1439" w:type="dxa"/>
          </w:tcPr>
          <w:p w:rsidR="00593BB7" w:rsidRDefault="008135CE">
            <w:pPr>
              <w:pStyle w:val="TableParagraph"/>
              <w:spacing w:line="204" w:lineRule="exact"/>
              <w:ind w:left="314" w:firstLine="30"/>
              <w:rPr>
                <w:rFonts w:ascii="Calibri"/>
                <w:sz w:val="20"/>
              </w:rPr>
            </w:pPr>
            <w:r>
              <w:rPr>
                <w:rFonts w:ascii="Calibri"/>
                <w:sz w:val="20"/>
              </w:rPr>
              <w:t>Resource</w:t>
            </w:r>
          </w:p>
          <w:p w:rsidR="00593BB7" w:rsidRDefault="008135CE">
            <w:pPr>
              <w:pStyle w:val="TableParagraph"/>
              <w:spacing w:line="244" w:lineRule="exact"/>
              <w:ind w:left="314"/>
              <w:rPr>
                <w:rFonts w:ascii="Calibri"/>
                <w:sz w:val="20"/>
              </w:rPr>
            </w:pPr>
            <w:r>
              <w:rPr>
                <w:rFonts w:ascii="Calibri"/>
                <w:sz w:val="20"/>
              </w:rPr>
              <w:t>Education</w:t>
            </w:r>
          </w:p>
        </w:tc>
        <w:tc>
          <w:tcPr>
            <w:tcW w:w="1439" w:type="dxa"/>
          </w:tcPr>
          <w:p w:rsidR="00593BB7" w:rsidRDefault="008135CE">
            <w:pPr>
              <w:pStyle w:val="TableParagraph"/>
              <w:spacing w:line="204" w:lineRule="exact"/>
              <w:ind w:left="93" w:right="93"/>
              <w:jc w:val="center"/>
              <w:rPr>
                <w:rFonts w:ascii="Calibri"/>
                <w:sz w:val="20"/>
              </w:rPr>
            </w:pPr>
            <w:r>
              <w:rPr>
                <w:rFonts w:ascii="Calibri"/>
                <w:sz w:val="20"/>
              </w:rPr>
              <w:t>Protection</w:t>
            </w:r>
          </w:p>
        </w:tc>
        <w:tc>
          <w:tcPr>
            <w:tcW w:w="1193" w:type="dxa"/>
          </w:tcPr>
          <w:p w:rsidR="00593BB7" w:rsidRDefault="00593BB7"/>
        </w:tc>
      </w:tr>
      <w:tr w:rsidR="00593BB7">
        <w:trPr>
          <w:trHeight w:hRule="exact" w:val="312"/>
        </w:trPr>
        <w:tc>
          <w:tcPr>
            <w:tcW w:w="473" w:type="dxa"/>
          </w:tcPr>
          <w:p w:rsidR="00593BB7" w:rsidRDefault="008135CE">
            <w:pPr>
              <w:pStyle w:val="TableParagraph"/>
              <w:spacing w:before="22"/>
              <w:ind w:left="15"/>
              <w:rPr>
                <w:rFonts w:ascii="Calibri"/>
                <w:sz w:val="20"/>
              </w:rPr>
            </w:pPr>
            <w:r>
              <w:rPr>
                <w:rFonts w:ascii="Calibri"/>
                <w:sz w:val="20"/>
              </w:rPr>
              <w:t>2008</w:t>
            </w:r>
          </w:p>
        </w:tc>
        <w:tc>
          <w:tcPr>
            <w:tcW w:w="1439" w:type="dxa"/>
          </w:tcPr>
          <w:p w:rsidR="00593BB7" w:rsidRDefault="008135CE">
            <w:pPr>
              <w:pStyle w:val="TableParagraph"/>
              <w:spacing w:before="27"/>
              <w:ind w:left="94" w:right="91"/>
              <w:jc w:val="center"/>
              <w:rPr>
                <w:rFonts w:ascii="Calibri"/>
                <w:sz w:val="20"/>
              </w:rPr>
            </w:pPr>
            <w:r>
              <w:rPr>
                <w:rFonts w:ascii="Calibri"/>
                <w:sz w:val="20"/>
              </w:rPr>
              <w:t>$599,347</w:t>
            </w:r>
          </w:p>
        </w:tc>
        <w:tc>
          <w:tcPr>
            <w:tcW w:w="1439" w:type="dxa"/>
          </w:tcPr>
          <w:p w:rsidR="00593BB7" w:rsidRDefault="008135CE">
            <w:pPr>
              <w:pStyle w:val="TableParagraph"/>
              <w:spacing w:before="27"/>
              <w:ind w:left="94" w:right="92"/>
              <w:jc w:val="center"/>
              <w:rPr>
                <w:rFonts w:ascii="Calibri"/>
                <w:sz w:val="20"/>
              </w:rPr>
            </w:pPr>
            <w:r>
              <w:rPr>
                <w:rFonts w:ascii="Calibri"/>
                <w:sz w:val="20"/>
              </w:rPr>
              <w:t>$560,585</w:t>
            </w:r>
          </w:p>
        </w:tc>
        <w:tc>
          <w:tcPr>
            <w:tcW w:w="1439" w:type="dxa"/>
          </w:tcPr>
          <w:p w:rsidR="00593BB7" w:rsidRDefault="008135CE">
            <w:pPr>
              <w:pStyle w:val="TableParagraph"/>
              <w:spacing w:before="27"/>
              <w:ind w:left="94" w:right="92"/>
              <w:jc w:val="center"/>
              <w:rPr>
                <w:rFonts w:ascii="Calibri"/>
                <w:sz w:val="20"/>
              </w:rPr>
            </w:pPr>
            <w:r>
              <w:rPr>
                <w:rFonts w:ascii="Calibri"/>
                <w:sz w:val="20"/>
              </w:rPr>
              <w:t>$337,397</w:t>
            </w:r>
          </w:p>
        </w:tc>
        <w:tc>
          <w:tcPr>
            <w:tcW w:w="1439" w:type="dxa"/>
          </w:tcPr>
          <w:p w:rsidR="00593BB7" w:rsidRDefault="008135CE">
            <w:pPr>
              <w:pStyle w:val="TableParagraph"/>
              <w:spacing w:before="27"/>
              <w:ind w:left="94" w:right="91"/>
              <w:jc w:val="center"/>
              <w:rPr>
                <w:rFonts w:ascii="Calibri"/>
                <w:sz w:val="20"/>
              </w:rPr>
            </w:pPr>
            <w:r>
              <w:rPr>
                <w:rFonts w:ascii="Calibri"/>
                <w:sz w:val="20"/>
              </w:rPr>
              <w:t>$747,294</w:t>
            </w:r>
          </w:p>
        </w:tc>
        <w:tc>
          <w:tcPr>
            <w:tcW w:w="1193" w:type="dxa"/>
          </w:tcPr>
          <w:p w:rsidR="00593BB7" w:rsidRDefault="008135CE">
            <w:pPr>
              <w:pStyle w:val="TableParagraph"/>
              <w:spacing w:before="27"/>
              <w:ind w:left="0" w:right="13"/>
              <w:jc w:val="right"/>
              <w:rPr>
                <w:rFonts w:ascii="Calibri"/>
                <w:sz w:val="20"/>
              </w:rPr>
            </w:pPr>
            <w:r>
              <w:rPr>
                <w:rFonts w:ascii="Calibri"/>
                <w:sz w:val="20"/>
              </w:rPr>
              <w:t>$1,235,315</w:t>
            </w:r>
          </w:p>
        </w:tc>
      </w:tr>
      <w:tr w:rsidR="00593BB7">
        <w:trPr>
          <w:trHeight w:hRule="exact" w:val="312"/>
        </w:trPr>
        <w:tc>
          <w:tcPr>
            <w:tcW w:w="473" w:type="dxa"/>
          </w:tcPr>
          <w:p w:rsidR="00593BB7" w:rsidRDefault="008135CE">
            <w:pPr>
              <w:pStyle w:val="TableParagraph"/>
              <w:spacing w:before="22"/>
              <w:ind w:left="15"/>
              <w:rPr>
                <w:rFonts w:ascii="Calibri"/>
                <w:sz w:val="20"/>
              </w:rPr>
            </w:pPr>
            <w:r>
              <w:rPr>
                <w:rFonts w:ascii="Calibri"/>
                <w:sz w:val="20"/>
              </w:rPr>
              <w:t>2009</w:t>
            </w:r>
          </w:p>
        </w:tc>
        <w:tc>
          <w:tcPr>
            <w:tcW w:w="1439" w:type="dxa"/>
          </w:tcPr>
          <w:p w:rsidR="00593BB7" w:rsidRDefault="008135CE">
            <w:pPr>
              <w:pStyle w:val="TableParagraph"/>
              <w:spacing w:before="27"/>
              <w:ind w:left="94" w:right="91"/>
              <w:jc w:val="center"/>
              <w:rPr>
                <w:rFonts w:ascii="Calibri"/>
                <w:sz w:val="20"/>
              </w:rPr>
            </w:pPr>
            <w:r>
              <w:rPr>
                <w:rFonts w:ascii="Calibri"/>
                <w:sz w:val="20"/>
              </w:rPr>
              <w:t>$692,698</w:t>
            </w:r>
          </w:p>
        </w:tc>
        <w:tc>
          <w:tcPr>
            <w:tcW w:w="1439" w:type="dxa"/>
          </w:tcPr>
          <w:p w:rsidR="00593BB7" w:rsidRDefault="008135CE">
            <w:pPr>
              <w:pStyle w:val="TableParagraph"/>
              <w:spacing w:before="27"/>
              <w:ind w:left="94" w:right="92"/>
              <w:jc w:val="center"/>
              <w:rPr>
                <w:rFonts w:ascii="Calibri"/>
                <w:sz w:val="20"/>
              </w:rPr>
            </w:pPr>
            <w:r>
              <w:rPr>
                <w:rFonts w:ascii="Calibri"/>
                <w:sz w:val="20"/>
              </w:rPr>
              <w:t>$650,619</w:t>
            </w:r>
          </w:p>
        </w:tc>
        <w:tc>
          <w:tcPr>
            <w:tcW w:w="1439" w:type="dxa"/>
          </w:tcPr>
          <w:p w:rsidR="00593BB7" w:rsidRDefault="008135CE">
            <w:pPr>
              <w:pStyle w:val="TableParagraph"/>
              <w:spacing w:before="27"/>
              <w:ind w:left="94" w:right="92"/>
              <w:jc w:val="center"/>
              <w:rPr>
                <w:rFonts w:ascii="Calibri"/>
                <w:sz w:val="20"/>
              </w:rPr>
            </w:pPr>
            <w:r>
              <w:rPr>
                <w:rFonts w:ascii="Calibri"/>
                <w:sz w:val="20"/>
              </w:rPr>
              <w:t>$289,226</w:t>
            </w:r>
          </w:p>
        </w:tc>
        <w:tc>
          <w:tcPr>
            <w:tcW w:w="1439" w:type="dxa"/>
          </w:tcPr>
          <w:p w:rsidR="00593BB7" w:rsidRDefault="008135CE">
            <w:pPr>
              <w:pStyle w:val="TableParagraph"/>
              <w:spacing w:before="27"/>
              <w:ind w:left="94" w:right="91"/>
              <w:jc w:val="center"/>
              <w:rPr>
                <w:rFonts w:ascii="Calibri"/>
                <w:sz w:val="20"/>
              </w:rPr>
            </w:pPr>
            <w:r>
              <w:rPr>
                <w:rFonts w:ascii="Calibri"/>
                <w:sz w:val="20"/>
              </w:rPr>
              <w:t>$949,609</w:t>
            </w:r>
          </w:p>
        </w:tc>
        <w:tc>
          <w:tcPr>
            <w:tcW w:w="1193" w:type="dxa"/>
          </w:tcPr>
          <w:p w:rsidR="00593BB7" w:rsidRDefault="008135CE">
            <w:pPr>
              <w:pStyle w:val="TableParagraph"/>
              <w:spacing w:before="27"/>
              <w:ind w:left="0" w:right="13"/>
              <w:jc w:val="right"/>
              <w:rPr>
                <w:rFonts w:ascii="Calibri"/>
                <w:sz w:val="20"/>
              </w:rPr>
            </w:pPr>
            <w:r>
              <w:rPr>
                <w:rFonts w:ascii="Calibri"/>
                <w:sz w:val="20"/>
              </w:rPr>
              <w:t>$2,371,223</w:t>
            </w:r>
          </w:p>
        </w:tc>
      </w:tr>
      <w:tr w:rsidR="00593BB7">
        <w:trPr>
          <w:trHeight w:hRule="exact" w:val="311"/>
        </w:trPr>
        <w:tc>
          <w:tcPr>
            <w:tcW w:w="473" w:type="dxa"/>
          </w:tcPr>
          <w:p w:rsidR="00593BB7" w:rsidRDefault="008135CE">
            <w:pPr>
              <w:pStyle w:val="TableParagraph"/>
              <w:spacing w:before="22"/>
              <w:ind w:left="15"/>
              <w:rPr>
                <w:rFonts w:ascii="Calibri"/>
                <w:sz w:val="20"/>
              </w:rPr>
            </w:pPr>
            <w:r>
              <w:rPr>
                <w:rFonts w:ascii="Calibri"/>
                <w:sz w:val="20"/>
              </w:rPr>
              <w:t>2010</w:t>
            </w:r>
          </w:p>
        </w:tc>
        <w:tc>
          <w:tcPr>
            <w:tcW w:w="1439" w:type="dxa"/>
          </w:tcPr>
          <w:p w:rsidR="00593BB7" w:rsidRDefault="008135CE">
            <w:pPr>
              <w:pStyle w:val="TableParagraph"/>
              <w:spacing w:before="27"/>
              <w:ind w:left="94" w:right="91"/>
              <w:jc w:val="center"/>
              <w:rPr>
                <w:rFonts w:ascii="Calibri"/>
                <w:sz w:val="20"/>
              </w:rPr>
            </w:pPr>
            <w:r>
              <w:rPr>
                <w:rFonts w:ascii="Calibri"/>
                <w:sz w:val="20"/>
              </w:rPr>
              <w:t>$680,370</w:t>
            </w:r>
          </w:p>
        </w:tc>
        <w:tc>
          <w:tcPr>
            <w:tcW w:w="1439" w:type="dxa"/>
          </w:tcPr>
          <w:p w:rsidR="00593BB7" w:rsidRDefault="008135CE">
            <w:pPr>
              <w:pStyle w:val="TableParagraph"/>
              <w:spacing w:before="27"/>
              <w:ind w:left="94" w:right="92"/>
              <w:jc w:val="center"/>
              <w:rPr>
                <w:rFonts w:ascii="Calibri"/>
                <w:sz w:val="20"/>
              </w:rPr>
            </w:pPr>
            <w:r>
              <w:rPr>
                <w:rFonts w:ascii="Calibri"/>
                <w:sz w:val="20"/>
              </w:rPr>
              <w:t>$639,938</w:t>
            </w:r>
          </w:p>
        </w:tc>
        <w:tc>
          <w:tcPr>
            <w:tcW w:w="1439" w:type="dxa"/>
          </w:tcPr>
          <w:p w:rsidR="00593BB7" w:rsidRDefault="008135CE">
            <w:pPr>
              <w:pStyle w:val="TableParagraph"/>
              <w:spacing w:before="27"/>
              <w:ind w:left="94" w:right="92"/>
              <w:jc w:val="center"/>
              <w:rPr>
                <w:rFonts w:ascii="Calibri"/>
                <w:sz w:val="20"/>
              </w:rPr>
            </w:pPr>
            <w:r>
              <w:rPr>
                <w:rFonts w:ascii="Calibri"/>
                <w:sz w:val="20"/>
              </w:rPr>
              <w:t>$306,420</w:t>
            </w:r>
          </w:p>
        </w:tc>
        <w:tc>
          <w:tcPr>
            <w:tcW w:w="1439" w:type="dxa"/>
          </w:tcPr>
          <w:p w:rsidR="00593BB7" w:rsidRDefault="008135CE">
            <w:pPr>
              <w:pStyle w:val="TableParagraph"/>
              <w:spacing w:before="27"/>
              <w:ind w:left="94" w:right="91"/>
              <w:jc w:val="center"/>
              <w:rPr>
                <w:rFonts w:ascii="Calibri"/>
                <w:sz w:val="20"/>
              </w:rPr>
            </w:pPr>
            <w:r>
              <w:rPr>
                <w:rFonts w:ascii="Calibri"/>
                <w:sz w:val="20"/>
              </w:rPr>
              <w:t>$947,156</w:t>
            </w:r>
          </w:p>
        </w:tc>
        <w:tc>
          <w:tcPr>
            <w:tcW w:w="1193" w:type="dxa"/>
          </w:tcPr>
          <w:p w:rsidR="00593BB7" w:rsidRDefault="008135CE">
            <w:pPr>
              <w:pStyle w:val="TableParagraph"/>
              <w:spacing w:before="27"/>
              <w:ind w:left="0" w:right="13"/>
              <w:jc w:val="right"/>
              <w:rPr>
                <w:rFonts w:ascii="Calibri"/>
                <w:sz w:val="20"/>
              </w:rPr>
            </w:pPr>
            <w:r>
              <w:rPr>
                <w:rFonts w:ascii="Calibri"/>
                <w:sz w:val="20"/>
              </w:rPr>
              <w:t>$1,637,434</w:t>
            </w:r>
          </w:p>
        </w:tc>
      </w:tr>
      <w:tr w:rsidR="00593BB7">
        <w:trPr>
          <w:trHeight w:hRule="exact" w:val="316"/>
        </w:trPr>
        <w:tc>
          <w:tcPr>
            <w:tcW w:w="473" w:type="dxa"/>
          </w:tcPr>
          <w:p w:rsidR="00593BB7" w:rsidRDefault="008135CE">
            <w:pPr>
              <w:pStyle w:val="TableParagraph"/>
              <w:spacing w:before="22"/>
              <w:ind w:left="15"/>
              <w:rPr>
                <w:rFonts w:ascii="Calibri"/>
                <w:sz w:val="20"/>
              </w:rPr>
            </w:pPr>
            <w:r>
              <w:rPr>
                <w:rFonts w:ascii="Calibri"/>
                <w:sz w:val="20"/>
              </w:rPr>
              <w:t>2011</w:t>
            </w:r>
          </w:p>
        </w:tc>
        <w:tc>
          <w:tcPr>
            <w:tcW w:w="1439" w:type="dxa"/>
          </w:tcPr>
          <w:p w:rsidR="00593BB7" w:rsidRDefault="008135CE">
            <w:pPr>
              <w:pStyle w:val="TableParagraph"/>
              <w:spacing w:before="27"/>
              <w:ind w:left="94" w:right="91"/>
              <w:jc w:val="center"/>
              <w:rPr>
                <w:rFonts w:ascii="Calibri"/>
                <w:sz w:val="20"/>
              </w:rPr>
            </w:pPr>
            <w:r>
              <w:rPr>
                <w:rFonts w:ascii="Calibri"/>
                <w:sz w:val="20"/>
              </w:rPr>
              <w:t>$593,763</w:t>
            </w:r>
          </w:p>
        </w:tc>
        <w:tc>
          <w:tcPr>
            <w:tcW w:w="1439" w:type="dxa"/>
          </w:tcPr>
          <w:p w:rsidR="00593BB7" w:rsidRDefault="008135CE">
            <w:pPr>
              <w:pStyle w:val="TableParagraph"/>
              <w:spacing w:before="27"/>
              <w:ind w:left="94" w:right="92"/>
              <w:jc w:val="center"/>
              <w:rPr>
                <w:rFonts w:ascii="Calibri"/>
                <w:sz w:val="20"/>
              </w:rPr>
            </w:pPr>
            <w:r>
              <w:rPr>
                <w:rFonts w:ascii="Calibri"/>
                <w:sz w:val="20"/>
              </w:rPr>
              <w:t>$640,289</w:t>
            </w:r>
          </w:p>
        </w:tc>
        <w:tc>
          <w:tcPr>
            <w:tcW w:w="1439" w:type="dxa"/>
          </w:tcPr>
          <w:p w:rsidR="00593BB7" w:rsidRDefault="008135CE">
            <w:pPr>
              <w:pStyle w:val="TableParagraph"/>
              <w:spacing w:before="27"/>
              <w:ind w:left="94" w:right="92"/>
              <w:jc w:val="center"/>
              <w:rPr>
                <w:rFonts w:ascii="Calibri"/>
                <w:sz w:val="20"/>
              </w:rPr>
            </w:pPr>
            <w:r>
              <w:rPr>
                <w:rFonts w:ascii="Calibri"/>
                <w:sz w:val="20"/>
              </w:rPr>
              <w:t>$347,416</w:t>
            </w:r>
          </w:p>
        </w:tc>
        <w:tc>
          <w:tcPr>
            <w:tcW w:w="1439" w:type="dxa"/>
          </w:tcPr>
          <w:p w:rsidR="00593BB7" w:rsidRDefault="008135CE">
            <w:pPr>
              <w:pStyle w:val="TableParagraph"/>
              <w:spacing w:before="27"/>
              <w:ind w:left="94" w:right="91"/>
              <w:jc w:val="center"/>
              <w:rPr>
                <w:rFonts w:ascii="Calibri"/>
                <w:sz w:val="20"/>
              </w:rPr>
            </w:pPr>
            <w:r>
              <w:rPr>
                <w:rFonts w:ascii="Calibri"/>
                <w:sz w:val="20"/>
              </w:rPr>
              <w:t>$885,725</w:t>
            </w:r>
          </w:p>
        </w:tc>
        <w:tc>
          <w:tcPr>
            <w:tcW w:w="1193" w:type="dxa"/>
          </w:tcPr>
          <w:p w:rsidR="00593BB7" w:rsidRDefault="008135CE">
            <w:pPr>
              <w:pStyle w:val="TableParagraph"/>
              <w:spacing w:before="27"/>
              <w:ind w:left="0" w:right="13"/>
              <w:jc w:val="right"/>
              <w:rPr>
                <w:rFonts w:ascii="Calibri"/>
                <w:sz w:val="20"/>
              </w:rPr>
            </w:pPr>
            <w:r>
              <w:rPr>
                <w:rFonts w:ascii="Calibri"/>
                <w:sz w:val="20"/>
              </w:rPr>
              <w:t>$1,588,750</w:t>
            </w:r>
          </w:p>
        </w:tc>
      </w:tr>
      <w:tr w:rsidR="00593BB7">
        <w:trPr>
          <w:trHeight w:hRule="exact" w:val="264"/>
        </w:trPr>
        <w:tc>
          <w:tcPr>
            <w:tcW w:w="473" w:type="dxa"/>
          </w:tcPr>
          <w:p w:rsidR="00593BB7" w:rsidRDefault="008135CE">
            <w:pPr>
              <w:pStyle w:val="TableParagraph"/>
              <w:spacing w:before="18"/>
              <w:ind w:left="15"/>
              <w:rPr>
                <w:rFonts w:ascii="Calibri"/>
                <w:sz w:val="20"/>
              </w:rPr>
            </w:pPr>
            <w:r>
              <w:rPr>
                <w:rFonts w:ascii="Calibri"/>
                <w:sz w:val="20"/>
              </w:rPr>
              <w:t>2012</w:t>
            </w:r>
          </w:p>
        </w:tc>
        <w:tc>
          <w:tcPr>
            <w:tcW w:w="1439" w:type="dxa"/>
          </w:tcPr>
          <w:p w:rsidR="00593BB7" w:rsidRDefault="008135CE">
            <w:pPr>
              <w:pStyle w:val="TableParagraph"/>
              <w:spacing w:before="23"/>
              <w:ind w:left="94" w:right="91"/>
              <w:jc w:val="center"/>
              <w:rPr>
                <w:rFonts w:ascii="Calibri"/>
                <w:sz w:val="20"/>
              </w:rPr>
            </w:pPr>
            <w:r>
              <w:rPr>
                <w:rFonts w:ascii="Calibri"/>
                <w:sz w:val="20"/>
              </w:rPr>
              <w:t>$817,108</w:t>
            </w:r>
          </w:p>
        </w:tc>
        <w:tc>
          <w:tcPr>
            <w:tcW w:w="1439" w:type="dxa"/>
          </w:tcPr>
          <w:p w:rsidR="00593BB7" w:rsidRDefault="008135CE">
            <w:pPr>
              <w:pStyle w:val="TableParagraph"/>
              <w:spacing w:before="23"/>
              <w:ind w:left="94" w:right="92"/>
              <w:jc w:val="center"/>
              <w:rPr>
                <w:rFonts w:ascii="Calibri"/>
                <w:sz w:val="20"/>
              </w:rPr>
            </w:pPr>
            <w:r>
              <w:rPr>
                <w:rFonts w:ascii="Calibri"/>
                <w:sz w:val="20"/>
              </w:rPr>
              <w:t>$604,911</w:t>
            </w:r>
          </w:p>
        </w:tc>
        <w:tc>
          <w:tcPr>
            <w:tcW w:w="1439" w:type="dxa"/>
          </w:tcPr>
          <w:p w:rsidR="00593BB7" w:rsidRDefault="008135CE">
            <w:pPr>
              <w:pStyle w:val="TableParagraph"/>
              <w:spacing w:before="23"/>
              <w:ind w:left="94" w:right="92"/>
              <w:jc w:val="center"/>
              <w:rPr>
                <w:rFonts w:ascii="Calibri"/>
                <w:sz w:val="20"/>
              </w:rPr>
            </w:pPr>
            <w:r>
              <w:rPr>
                <w:rFonts w:ascii="Calibri"/>
                <w:sz w:val="20"/>
              </w:rPr>
              <w:t>$309,707</w:t>
            </w:r>
          </w:p>
        </w:tc>
        <w:tc>
          <w:tcPr>
            <w:tcW w:w="1439" w:type="dxa"/>
          </w:tcPr>
          <w:p w:rsidR="00593BB7" w:rsidRDefault="008135CE">
            <w:pPr>
              <w:pStyle w:val="TableParagraph"/>
              <w:spacing w:before="23"/>
              <w:ind w:left="94" w:right="91"/>
              <w:jc w:val="center"/>
              <w:rPr>
                <w:rFonts w:ascii="Calibri"/>
                <w:sz w:val="20"/>
              </w:rPr>
            </w:pPr>
            <w:r>
              <w:rPr>
                <w:rFonts w:ascii="Calibri"/>
                <w:sz w:val="20"/>
              </w:rPr>
              <w:t>$849,748</w:t>
            </w:r>
          </w:p>
        </w:tc>
        <w:tc>
          <w:tcPr>
            <w:tcW w:w="1193" w:type="dxa"/>
          </w:tcPr>
          <w:p w:rsidR="00593BB7" w:rsidRDefault="008135CE">
            <w:pPr>
              <w:pStyle w:val="TableParagraph"/>
              <w:spacing w:before="23"/>
              <w:ind w:left="0" w:right="13"/>
              <w:jc w:val="right"/>
              <w:rPr>
                <w:rFonts w:ascii="Calibri"/>
                <w:sz w:val="20"/>
              </w:rPr>
            </w:pPr>
            <w:r>
              <w:rPr>
                <w:rFonts w:ascii="Calibri"/>
                <w:sz w:val="20"/>
              </w:rPr>
              <w:t>$1,746,344</w:t>
            </w:r>
          </w:p>
        </w:tc>
      </w:tr>
    </w:tbl>
    <w:p w:rsidR="00593BB7" w:rsidRDefault="008135CE">
      <w:pPr>
        <w:spacing w:before="176"/>
        <w:ind w:left="3046"/>
        <w:rPr>
          <w:rFonts w:ascii="Frutiger LT Std 45 Light"/>
          <w:b/>
          <w:sz w:val="14"/>
        </w:rPr>
      </w:pPr>
      <w:proofErr w:type="gramStart"/>
      <w:r>
        <w:rPr>
          <w:rFonts w:ascii="Frutiger LT Std 45 Light"/>
          <w:b/>
          <w:sz w:val="18"/>
        </w:rPr>
        <w:t>F</w:t>
      </w:r>
      <w:r>
        <w:rPr>
          <w:rFonts w:ascii="Frutiger LT Std 45 Light"/>
          <w:b/>
          <w:sz w:val="14"/>
        </w:rPr>
        <w:t xml:space="preserve">IGURE </w:t>
      </w:r>
      <w:r>
        <w:rPr>
          <w:rFonts w:ascii="Frutiger LT Std 45 Light"/>
          <w:b/>
          <w:sz w:val="18"/>
        </w:rPr>
        <w:t>1.</w:t>
      </w:r>
      <w:proofErr w:type="gramEnd"/>
      <w:r>
        <w:rPr>
          <w:rFonts w:ascii="Frutiger LT Std 45 Light"/>
          <w:b/>
          <w:sz w:val="18"/>
        </w:rPr>
        <w:t xml:space="preserve"> D</w:t>
      </w:r>
      <w:r>
        <w:rPr>
          <w:rFonts w:ascii="Frutiger LT Std 45 Light"/>
          <w:b/>
          <w:sz w:val="14"/>
        </w:rPr>
        <w:t xml:space="preserve">IVISION </w:t>
      </w:r>
      <w:r>
        <w:rPr>
          <w:rFonts w:ascii="Frutiger LT Std 45 Light"/>
          <w:b/>
          <w:sz w:val="18"/>
        </w:rPr>
        <w:t>F</w:t>
      </w:r>
      <w:r>
        <w:rPr>
          <w:rFonts w:ascii="Frutiger LT Std 45 Light"/>
          <w:b/>
          <w:sz w:val="14"/>
        </w:rPr>
        <w:t xml:space="preserve">UNDS </w:t>
      </w:r>
      <w:r>
        <w:rPr>
          <w:rFonts w:ascii="Frutiger LT Std 45 Light"/>
          <w:b/>
          <w:sz w:val="18"/>
        </w:rPr>
        <w:t>O</w:t>
      </w:r>
      <w:r>
        <w:rPr>
          <w:rFonts w:ascii="Frutiger LT Std 45 Light"/>
          <w:b/>
          <w:sz w:val="14"/>
        </w:rPr>
        <w:t xml:space="preserve">VER </w:t>
      </w:r>
      <w:r>
        <w:rPr>
          <w:rFonts w:ascii="Frutiger LT Std 45 Light"/>
          <w:b/>
          <w:sz w:val="18"/>
        </w:rPr>
        <w:t>P</w:t>
      </w:r>
      <w:r>
        <w:rPr>
          <w:rFonts w:ascii="Frutiger LT Std 45 Light"/>
          <w:b/>
          <w:sz w:val="14"/>
        </w:rPr>
        <w:t xml:space="preserve">AST </w:t>
      </w:r>
      <w:r>
        <w:rPr>
          <w:rFonts w:ascii="Frutiger LT Std 45 Light"/>
          <w:b/>
          <w:sz w:val="18"/>
        </w:rPr>
        <w:t>5 Y</w:t>
      </w:r>
      <w:r>
        <w:rPr>
          <w:rFonts w:ascii="Frutiger LT Std 45 Light"/>
          <w:b/>
          <w:sz w:val="14"/>
        </w:rPr>
        <w:t>EARS</w:t>
      </w:r>
    </w:p>
    <w:p w:rsidR="00593BB7" w:rsidRDefault="00593BB7">
      <w:pPr>
        <w:rPr>
          <w:rFonts w:ascii="Frutiger LT Std 45 Light"/>
          <w:sz w:val="14"/>
        </w:rPr>
        <w:sectPr w:rsidR="00593BB7">
          <w:headerReference w:type="default" r:id="rId369"/>
          <w:footerReference w:type="default" r:id="rId370"/>
          <w:pgSz w:w="12240" w:h="15840"/>
          <w:pgMar w:top="1340" w:right="1340" w:bottom="980" w:left="1480" w:header="0" w:footer="793" w:gutter="0"/>
          <w:pgNumType w:start="83"/>
          <w:cols w:space="720"/>
        </w:sectPr>
      </w:pPr>
    </w:p>
    <w:p w:rsidR="00593BB7" w:rsidRDefault="00593BB7">
      <w:pPr>
        <w:pStyle w:val="BodyText"/>
        <w:ind w:left="116"/>
        <w:rPr>
          <w:rFonts w:ascii="Frutiger LT Std 45 Light"/>
          <w:sz w:val="20"/>
        </w:rPr>
      </w:pPr>
      <w:r>
        <w:rPr>
          <w:rFonts w:ascii="Frutiger LT Std 45 Light"/>
          <w:sz w:val="20"/>
        </w:rPr>
      </w:r>
      <w:r>
        <w:rPr>
          <w:rFonts w:ascii="Frutiger LT Std 45 Light"/>
          <w:sz w:val="20"/>
        </w:rPr>
        <w:pict>
          <v:group id="_x0000_s1058" style="width:464.3pt;height:265.95pt;mso-position-horizontal-relative:char;mso-position-vertical-relative:line" coordsize="9286,5319">
            <v:line id="_x0000_s1217" style="position:absolute" from="8920,2648" to="9058,2648" strokecolor="#87898b" strokeweight=".72pt"/>
            <v:line id="_x0000_s1216" style="position:absolute" from="8370,2648" to="8554,2648" strokecolor="#87898b" strokeweight=".72pt"/>
            <v:line id="_x0000_s1215" style="position:absolute" from="7728,2648" to="8003,2648" strokecolor="#87898b" strokeweight=".72pt"/>
            <v:rect id="_x0000_s1214" style="position:absolute;left:8003;top:2362;width:184;height:739" fillcolor="#547fb5" stroked="f"/>
            <v:rect id="_x0000_s1213" style="position:absolute;left:8186;top:2554;width:184;height:547" fillcolor="#ba5553" stroked="f"/>
            <v:rect id="_x0000_s1212" style="position:absolute;left:8370;top:2820;width:184;height:281" fillcolor="#99b55f" stroked="f"/>
            <v:rect id="_x0000_s1211" style="position:absolute;left:8554;top:2333;width:182;height:768" fillcolor="#7e659d" stroked="f"/>
            <v:line id="_x0000_s1210" style="position:absolute" from="7178,2648" to="7361,2648" strokecolor="#87898b" strokeweight=".72pt"/>
            <v:line id="_x0000_s1209" style="position:absolute" from="6536,2648" to="6811,2648" strokecolor="#87898b" strokeweight=".72pt"/>
            <v:rect id="_x0000_s1208" style="position:absolute;left:6811;top:2564;width:184;height:536" fillcolor="#547fb5" stroked="f"/>
            <v:rect id="_x0000_s1207" style="position:absolute;left:6995;top:2522;width:184;height:578" fillcolor="#ba5553" stroked="f"/>
            <v:rect id="_x0000_s1206" style="position:absolute;left:7178;top:2786;width:182;height:314" fillcolor="#99b55f" stroked="f"/>
            <v:rect id="_x0000_s1205" style="position:absolute;left:7361;top:2300;width:184;height:800" fillcolor="#7e659d" stroked="f"/>
            <v:line id="_x0000_s1204" style="position:absolute" from="5987,2648" to="6169,2648" strokecolor="#87898b" strokeweight=".72pt"/>
            <v:line id="_x0000_s1203" style="position:absolute" from="5345,2648" to="5620,2648" strokecolor="#87898b" strokeweight=".72pt"/>
            <v:rect id="_x0000_s1202" style="position:absolute;left:5620;top:2485;width:184;height:616" fillcolor="#547fb5" stroked="f"/>
            <v:rect id="_x0000_s1201" style="position:absolute;left:5803;top:2513;width:184;height:588" fillcolor="#ba5553" stroked="f"/>
            <v:rect id="_x0000_s1200" style="position:absolute;left:5987;top:2824;width:182;height:277" fillcolor="#99b55f" stroked="f"/>
            <v:line id="_x0000_s1199" style="position:absolute" from="5345,2197" to="6353,2197" strokecolor="#87898b" strokeweight=".72pt"/>
            <v:rect id="_x0000_s1198" style="position:absolute;left:6169;top:2244;width:184;height:857" fillcolor="#7e659d" stroked="f"/>
            <v:line id="_x0000_s1197" style="position:absolute" from="4795,2648" to="4978,2648" strokecolor="#87898b" strokeweight=".72pt"/>
            <v:line id="_x0000_s1196" style="position:absolute" from="4153,2648" to="4612,2648" strokecolor="#87898b" strokeweight=".72pt"/>
            <v:line id="_x0000_s1195" style="position:absolute" from="4428,3100" to="4612,3100" strokecolor="#547fb5" strokeweight=".06pt"/>
            <v:rect id="_x0000_s1194" style="position:absolute;left:4612;top:2513;width:184;height:588" fillcolor="#ba5553" stroked="f"/>
            <v:rect id="_x0000_s1193" style="position:absolute;left:4795;top:2839;width:182;height:262" fillcolor="#99b55f" stroked="f"/>
            <v:line id="_x0000_s1192" style="position:absolute" from="4153,2197" to="5161,2197" strokecolor="#87898b" strokeweight=".72pt"/>
            <v:rect id="_x0000_s1191" style="position:absolute;left:4978;top:2243;width:184;height:858" fillcolor="#7e659d" stroked="f"/>
            <v:line id="_x0000_s1190" style="position:absolute" from="3604,2648" to="3786,2648" strokecolor="#87898b" strokeweight=".72pt"/>
            <v:line id="_x0000_s1189" style="position:absolute" from="3098,2648" to="3236,2648" strokecolor="#87898b" strokeweight=".72pt"/>
            <v:rect id="_x0000_s1188" style="position:absolute;left:3236;top:2558;width:184;height:542" fillcolor="#547fb5" stroked="f"/>
            <v:rect id="_x0000_s1187" style="position:absolute;left:3420;top:2594;width:184;height:506" fillcolor="#ba5553" stroked="f"/>
            <v:rect id="_x0000_s1186" style="position:absolute;left:3604;top:2796;width:182;height:305" fillcolor="#99b55f" stroked="f"/>
            <v:rect id="_x0000_s1185" style="position:absolute;left:3786;top:2425;width:184;height:676" fillcolor="#7e659d" stroked="f"/>
            <v:line id="_x0000_s1184" style="position:absolute" from="3098,2197" to="3970,2197" strokecolor="#87898b" strokeweight=".72pt"/>
            <v:rect id="_x0000_s1183" style="position:absolute;left:3970;top:1985;width:184;height:1116" fillcolor="#53a7be" stroked="f"/>
            <v:line id="_x0000_s1182" style="position:absolute" from="5345,1745" to="6353,1745" strokecolor="#87898b" strokeweight=".72pt"/>
            <v:line id="_x0000_s1181" style="position:absolute" from="3098,1745" to="5161,1745" strokecolor="#87898b" strokeweight=".72pt"/>
            <v:line id="_x0000_s1180" style="position:absolute" from="5345,1294" to="9058,1294" strokecolor="#87898b" strokeweight=".72pt"/>
            <v:line id="_x0000_s1179" style="position:absolute" from="3098,1294" to="5161,1294" strokecolor="#87898b" strokeweight=".72pt"/>
            <v:rect id="_x0000_s1178" style="position:absolute;left:5161;top:958;width:184;height:2143" fillcolor="#53a7be" stroked="f"/>
            <v:line id="_x0000_s1177" style="position:absolute" from="6536,2197" to="7544,2197" strokecolor="#87898b" strokeweight=".72pt"/>
            <v:line id="_x0000_s1176" style="position:absolute" from="6536,1745" to="7544,1745" strokecolor="#87898b" strokeweight=".72pt"/>
            <v:rect id="_x0000_s1175" style="position:absolute;left:6353;top:1621;width:184;height:1480" fillcolor="#53a7be" stroked="f"/>
            <v:line id="_x0000_s1174" style="position:absolute" from="7728,2197" to="8736,2197" strokecolor="#87898b" strokeweight=".72pt"/>
            <v:line id="_x0000_s1173" style="position:absolute" from="7728,1745" to="8736,1745" strokecolor="#87898b" strokeweight=".72pt"/>
            <v:rect id="_x0000_s1172" style="position:absolute;left:7544;top:1664;width:184;height:1436" fillcolor="#53a7be" stroked="f"/>
            <v:line id="_x0000_s1171" style="position:absolute" from="8920,2197" to="9058,2197" strokecolor="#87898b" strokeweight=".72pt"/>
            <v:line id="_x0000_s1170" style="position:absolute" from="8920,1745" to="9058,1745" strokecolor="#87898b" strokeweight=".72pt"/>
            <v:rect id="_x0000_s1169" style="position:absolute;left:8736;top:1523;width:184;height:1578" fillcolor="#53a7be" stroked="f"/>
            <v:line id="_x0000_s1168" style="position:absolute" from="3098,841" to="9058,841" strokecolor="#87898b" strokeweight=".72pt"/>
            <v:line id="_x0000_s1167" style="position:absolute" from="3098,841" to="3098,3101" strokecolor="#87898b" strokeweight=".72pt"/>
            <v:line id="_x0000_s1166" style="position:absolute" from="3098,3101" to="9058,3101" strokecolor="#87898b" strokeweight=".72pt"/>
            <v:line id="_x0000_s1165" style="position:absolute" from="3098,3101" to="9058,3101" strokecolor="#87898b" strokeweight=".72pt"/>
            <v:line id="_x0000_s1164" style="position:absolute" from="3098,3101" to="3098,3408" strokecolor="#87898b" strokeweight=".72pt"/>
            <v:line id="_x0000_s1163" style="position:absolute" from="4290,3101" to="4290,3408" strokecolor="#87898b" strokeweight=".72pt"/>
            <v:line id="_x0000_s1162" style="position:absolute" from="5483,3101" to="5483,3408" strokecolor="#87898b" strokeweight=".72pt"/>
            <v:line id="_x0000_s1161" style="position:absolute" from="6674,3101" to="6674,3408" strokecolor="#87898b" strokeweight=".72pt"/>
            <v:line id="_x0000_s1160" style="position:absolute" from="7866,3101" to="7866,3408" strokecolor="#87898b" strokeweight=".72pt"/>
            <v:line id="_x0000_s1159" style="position:absolute" from="9058,3101" to="9058,3408" strokecolor="#87898b" strokeweight=".72pt"/>
            <v:line id="_x0000_s1158" style="position:absolute" from="3098,3408" to="3098,3720" strokecolor="#87898b" strokeweight=".72pt"/>
            <v:line id="_x0000_s1157" style="position:absolute" from="4290,3408" to="4290,3720" strokecolor="#87898b" strokeweight=".72pt"/>
            <v:line id="_x0000_s1156" style="position:absolute" from="5483,3408" to="5483,3720" strokecolor="#87898b" strokeweight=".72pt"/>
            <v:line id="_x0000_s1155" style="position:absolute" from="6674,3408" to="6674,3720" strokecolor="#87898b" strokeweight=".72pt"/>
            <v:line id="_x0000_s1154" style="position:absolute" from="7866,3408" to="7866,3720" strokecolor="#87898b" strokeweight=".72pt"/>
            <v:line id="_x0000_s1153" style="position:absolute" from="9058,3416" to="9058,3720" strokecolor="#87898b" strokeweight=".72pt"/>
            <v:line id="_x0000_s1152" style="position:absolute" from="9050,3412" to="9058,3412" strokecolor="#87898b" strokeweight=".4pt"/>
            <v:line id="_x0000_s1151" style="position:absolute" from="347,3416" to="347,3720" strokecolor="#87898b" strokeweight=".72pt"/>
            <v:line id="_x0000_s1150" style="position:absolute" from="340,3412" to="347,3412" strokecolor="#87898b" strokeweight=".4pt"/>
            <v:line id="_x0000_s1149" style="position:absolute" from="347,3412" to="354,3412" strokecolor="#87898b" strokeweight=".4pt"/>
            <v:line id="_x0000_s1148" style="position:absolute" from="347,3404" to="9058,3404" strokecolor="#87898b" strokeweight=".4pt"/>
            <v:line id="_x0000_s1147" style="position:absolute" from="354,3412" to="3091,3412" strokecolor="#87898b" strokeweight=".36pt"/>
            <v:line id="_x0000_s1146" style="position:absolute" from="3106,3412" to="4283,3412" strokecolor="#87898b" strokeweight=".36pt"/>
            <v:line id="_x0000_s1145" style="position:absolute" from="4297,3412" to="5476,3412" strokecolor="#87898b" strokeweight=".36pt"/>
            <v:line id="_x0000_s1144" style="position:absolute" from="5490,3412" to="6667,3412" strokecolor="#87898b" strokeweight=".36pt"/>
            <v:line id="_x0000_s1143" style="position:absolute" from="6682,3412" to="7859,3412" strokecolor="#87898b" strokeweight=".36pt"/>
            <v:line id="_x0000_s1142" style="position:absolute" from="7873,3412" to="9050,3412" strokecolor="#87898b" strokeweight=".36pt"/>
            <v:line id="_x0000_s1141" style="position:absolute" from="9058,3412" to="9065,3412" strokecolor="#87898b" strokeweight=".36pt"/>
            <v:rect id="_x0000_s1140" style="position:absolute;left:418;top:3504;width:109;height:109" fillcolor="#547fb5" stroked="f"/>
            <v:line id="_x0000_s1139" style="position:absolute" from="347,3728" to="347,4030" strokecolor="#87898b" strokeweight=".72pt"/>
            <v:line id="_x0000_s1138" style="position:absolute" from="340,3724" to="347,3724" strokecolor="#87898b" strokeweight=".4pt"/>
            <v:line id="_x0000_s1137" style="position:absolute" from="3098,3720" to="3098,4031" strokecolor="#87898b" strokeweight=".72pt"/>
            <v:line id="_x0000_s1136" style="position:absolute" from="4290,3720" to="4290,4031" strokecolor="#87898b" strokeweight=".72pt"/>
            <v:line id="_x0000_s1135" style="position:absolute" from="5483,3720" to="5483,4031" strokecolor="#87898b" strokeweight=".72pt"/>
            <v:line id="_x0000_s1134" style="position:absolute" from="6674,3720" to="6674,4031" strokecolor="#87898b" strokeweight=".72pt"/>
            <v:line id="_x0000_s1133" style="position:absolute" from="7866,3720" to="7866,4031" strokecolor="#87898b" strokeweight=".72pt"/>
            <v:line id="_x0000_s1132" style="position:absolute" from="9058,3728" to="9058,4030" strokecolor="#87898b" strokeweight=".72pt"/>
            <v:line id="_x0000_s1131" style="position:absolute" from="9050,3724" to="9058,3724" strokecolor="#87898b" strokeweight=".4pt"/>
            <v:line id="_x0000_s1130" style="position:absolute" from="347,3724" to="354,3724" strokecolor="#87898b" strokeweight=".4pt"/>
            <v:line id="_x0000_s1129" style="position:absolute" from="347,3716" to="9058,3716" strokecolor="#87898b" strokeweight=".4pt"/>
            <v:line id="_x0000_s1128" style="position:absolute" from="354,3724" to="3091,3724" strokecolor="#87898b" strokeweight=".36pt"/>
            <v:line id="_x0000_s1127" style="position:absolute" from="3106,3724" to="4283,3724" strokecolor="#87898b" strokeweight=".36pt"/>
            <v:line id="_x0000_s1126" style="position:absolute" from="4297,3724" to="5476,3724" strokecolor="#87898b" strokeweight=".36pt"/>
            <v:line id="_x0000_s1125" style="position:absolute" from="5490,3724" to="6667,3724" strokecolor="#87898b" strokeweight=".36pt"/>
            <v:line id="_x0000_s1124" style="position:absolute" from="6682,3724" to="7859,3724" strokecolor="#87898b" strokeweight=".36pt"/>
            <v:line id="_x0000_s1123" style="position:absolute" from="7873,3724" to="9050,3724" strokecolor="#87898b" strokeweight=".36pt"/>
            <v:line id="_x0000_s1122" style="position:absolute" from="9058,3724" to="9065,3724" strokecolor="#87898b" strokeweight=".36pt"/>
            <v:rect id="_x0000_s1121" style="position:absolute;left:418;top:3816;width:109;height:109" fillcolor="#ba5553" stroked="f"/>
            <v:line id="_x0000_s1120" style="position:absolute" from="347,4038" to="347,4586" strokecolor="#87898b" strokeweight=".72pt"/>
            <v:line id="_x0000_s1119" style="position:absolute" from="340,4034" to="347,4034" strokecolor="#87898b" strokeweight=".4pt"/>
            <v:line id="_x0000_s1118" style="position:absolute" from="3098,4031" to="3098,4586" strokecolor="#87898b" strokeweight=".72pt"/>
            <v:line id="_x0000_s1117" style="position:absolute" from="4290,4031" to="4290,4586" strokecolor="#87898b" strokeweight=".72pt"/>
            <v:line id="_x0000_s1116" style="position:absolute" from="5483,4031" to="5483,4586" strokecolor="#87898b" strokeweight=".72pt"/>
            <v:line id="_x0000_s1115" style="position:absolute" from="6674,4031" to="6674,4586" strokecolor="#87898b" strokeweight=".72pt"/>
            <v:line id="_x0000_s1114" style="position:absolute" from="7866,4031" to="7866,4586" strokecolor="#87898b" strokeweight=".72pt"/>
            <v:line id="_x0000_s1113" style="position:absolute" from="9058,4038" to="9058,4586" strokecolor="#87898b" strokeweight=".72pt"/>
            <v:line id="_x0000_s1112" style="position:absolute" from="9050,4034" to="9058,4034" strokecolor="#87898b" strokeweight=".4pt"/>
            <v:line id="_x0000_s1111" style="position:absolute" from="347,4034" to="354,4034" strokecolor="#87898b" strokeweight=".4pt"/>
            <v:line id="_x0000_s1110" style="position:absolute" from="347,4027" to="9058,4027" strokecolor="#87898b" strokeweight=".3pt"/>
            <v:line id="_x0000_s1109" style="position:absolute" from="354,4034" to="3091,4034" strokecolor="#87898b" strokeweight=".36pt"/>
            <v:line id="_x0000_s1108" style="position:absolute" from="3106,4034" to="4283,4034" strokecolor="#87898b" strokeweight=".36pt"/>
            <v:line id="_x0000_s1107" style="position:absolute" from="4297,4034" to="5476,4034" strokecolor="#87898b" strokeweight=".36pt"/>
            <v:line id="_x0000_s1106" style="position:absolute" from="5490,4034" to="6667,4034" strokecolor="#87898b" strokeweight=".36pt"/>
            <v:line id="_x0000_s1105" style="position:absolute" from="6682,4034" to="7859,4034" strokecolor="#87898b" strokeweight=".36pt"/>
            <v:line id="_x0000_s1104" style="position:absolute" from="7873,4034" to="9050,4034" strokecolor="#87898b" strokeweight=".36pt"/>
            <v:line id="_x0000_s1103" style="position:absolute" from="9058,4034" to="9065,4034" strokecolor="#87898b" strokeweight=".36pt"/>
            <v:rect id="_x0000_s1102" style="position:absolute;left:418;top:4127;width:109;height:110" fillcolor="#99b55f" stroked="f"/>
            <v:line id="_x0000_s1101" style="position:absolute" from="347,4594" to="347,4898" strokecolor="#87898b" strokeweight=".72pt"/>
            <v:line id="_x0000_s1100" style="position:absolute" from="340,4590" to="347,4590" strokecolor="#87898b" strokeweight=".4pt"/>
            <v:line id="_x0000_s1099" style="position:absolute" from="3098,4586" to="3098,4898" strokecolor="#87898b" strokeweight=".72pt"/>
            <v:line id="_x0000_s1098" style="position:absolute" from="4290,4586" to="4290,4898" strokecolor="#87898b" strokeweight=".72pt"/>
            <v:line id="_x0000_s1097" style="position:absolute" from="5483,4586" to="5483,4898" strokecolor="#87898b" strokeweight=".72pt"/>
            <v:line id="_x0000_s1096" style="position:absolute" from="6674,4586" to="6674,4898" strokecolor="#87898b" strokeweight=".72pt"/>
            <v:line id="_x0000_s1095" style="position:absolute" from="7866,4586" to="7866,4898" strokecolor="#87898b" strokeweight=".72pt"/>
            <v:line id="_x0000_s1094" style="position:absolute" from="9058,4594" to="9058,4898" strokecolor="#87898b" strokeweight=".72pt"/>
            <v:line id="_x0000_s1093" style="position:absolute" from="9050,4590" to="9058,4590" strokecolor="#87898b" strokeweight=".4pt"/>
            <v:line id="_x0000_s1092" style="position:absolute" from="347,4590" to="354,4590" strokecolor="#87898b" strokeweight=".4pt"/>
            <v:line id="_x0000_s1091" style="position:absolute" from="347,4583" to="9058,4583" strokecolor="#87898b" strokeweight=".3pt"/>
            <v:line id="_x0000_s1090" style="position:absolute" from="354,4590" to="3091,4590" strokecolor="#87898b" strokeweight=".36pt"/>
            <v:line id="_x0000_s1089" style="position:absolute" from="3106,4590" to="4283,4590" strokecolor="#87898b" strokeweight=".36pt"/>
            <v:line id="_x0000_s1088" style="position:absolute" from="4297,4590" to="5476,4590" strokecolor="#87898b" strokeweight=".36pt"/>
            <v:line id="_x0000_s1087" style="position:absolute" from="5490,4590" to="6667,4590" strokecolor="#87898b" strokeweight=".36pt"/>
            <v:line id="_x0000_s1086" style="position:absolute" from="6682,4590" to="7859,4590" strokecolor="#87898b" strokeweight=".36pt"/>
            <v:line id="_x0000_s1085" style="position:absolute" from="7873,4590" to="9050,4590" strokecolor="#87898b" strokeweight=".36pt"/>
            <v:line id="_x0000_s1084" style="position:absolute" from="9058,4590" to="9065,4590" strokecolor="#87898b" strokeweight=".36pt"/>
            <v:rect id="_x0000_s1083" style="position:absolute;left:418;top:4682;width:109;height:110" fillcolor="#7e659d" stroked="f"/>
            <v:shape id="_x0000_s1082" style="position:absolute;left:340;top:4891;width:8726;height:327" coordorigin="340,4891" coordsize="8726,327" o:spt="100" adj="0,,0" path="m347,4898r-7,l340,5210r2,5l347,5218r8711,l9058,5210r-8704,l347,5203r7,l354,4906r-7,l347,4898xm354,5203r-7,l354,5210r,-7xm3091,5203r-2737,l354,5210r2737,l3091,5203xm3106,4898r-15,l3091,5210r15,l3106,4898xm4283,5203r-1177,l3106,5210r1177,l4283,5203xm4297,4898r-14,l4283,5210r14,l4297,4898xm5476,5203r-1179,l4297,5210r1179,l5476,5203xm5490,4898r-14,l5476,5210r14,l5490,4898xm6667,5203r-1177,l5490,5210r1177,l6667,5203xm6682,4898r-15,l6667,5210r15,l6682,4898xm7859,5203r-1177,l6682,5210r1177,l7859,5203xm7873,4898r-14,l7859,5210r14,l7873,4898xm9050,5203r-1177,l7873,5210r1177,l9050,5203xm9058,4898r-8,l9050,5210r8,l9058,5203r7,l9065,4906r-7,l9058,4898xm9065,5203r-7,l9058,5210r7,l9065,5203xm9058,4891r-8711,l347,4906r7,l354,4898r8704,l9058,4891xm3091,4898r-2737,l354,4906r2737,l3091,4898xm4283,4898r-1177,l3106,4906r1177,l4283,4898xm5476,4898r-1179,l4297,4906r1179,l5476,4898xm6667,4898r-1177,l5490,4906r1177,l6667,4898xm7859,4898r-1177,l6682,4906r1177,l7859,4898xm9050,4898r-1177,l7873,4906r1177,l9050,4898xm9065,4898r-7,l9058,4906r7,l9065,4898xe" fillcolor="#87898b" stroked="f">
              <v:stroke joinstyle="round"/>
              <v:formulas/>
              <v:path arrowok="t" o:connecttype="segments"/>
            </v:shape>
            <v:rect id="_x0000_s1081" style="position:absolute;left:418;top:4994;width:109;height:109" fillcolor="#53a7be" stroked="f"/>
            <v:shape id="_x0000_s1080" style="position:absolute;width:9286;height:5319" coordsize="9286,5319" o:spt="100" adj="0,,0" path="m16,l,,,5315r4,3l9282,5318r4,-3l9286,5310r-9270,l7,5303r9,l16,8,7,8,16,xm16,5303r-9,l16,5310r,-7xm9270,5303r-9254,l16,5310r9254,l9270,5303xm9270,r,5310l9277,5303r9,l9286,8r-9,l9270,xm9286,5303r-9,l9270,5310r16,l9286,5303xm16,l7,8r9,l16,xm9270,l16,r,8l9270,8r,-8xm9286,r-16,l9277,8r9,l9286,xe" fillcolor="#87898b" stroked="f">
              <v:stroke joinstyle="round"/>
              <v:formulas/>
              <v:path arrowok="t" o:connecttype="segments"/>
            </v:shape>
            <v:shape id="_x0000_s1079" type="#_x0000_t202" style="position:absolute;left:1957;top:223;width:5192;height:726" filled="f" stroked="f">
              <v:textbox inset="0,0,0,0">
                <w:txbxContent>
                  <w:p w:rsidR="00593BB7" w:rsidRDefault="008135CE">
                    <w:pPr>
                      <w:spacing w:line="367" w:lineRule="exact"/>
                      <w:ind w:left="196"/>
                      <w:rPr>
                        <w:rFonts w:ascii="Calibri"/>
                        <w:b/>
                        <w:sz w:val="36"/>
                      </w:rPr>
                    </w:pPr>
                    <w:r>
                      <w:rPr>
                        <w:rFonts w:ascii="Calibri"/>
                        <w:b/>
                        <w:sz w:val="36"/>
                      </w:rPr>
                      <w:t>Annual Funds Divided by Division</w:t>
                    </w:r>
                  </w:p>
                  <w:p w:rsidR="00593BB7" w:rsidRDefault="008135CE">
                    <w:pPr>
                      <w:spacing w:before="118" w:line="241" w:lineRule="exact"/>
                      <w:rPr>
                        <w:rFonts w:ascii="Calibri"/>
                        <w:sz w:val="20"/>
                      </w:rPr>
                    </w:pPr>
                    <w:r>
                      <w:rPr>
                        <w:rFonts w:ascii="Calibri"/>
                        <w:sz w:val="20"/>
                      </w:rPr>
                      <w:t>$2,500,000</w:t>
                    </w:r>
                  </w:p>
                </w:txbxContent>
              </v:textbox>
            </v:shape>
            <v:shape id="_x0000_s1078" type="#_x0000_t202" style="position:absolute;left:1957;top:1201;width:933;height:201" filled="f" stroked="f">
              <v:textbox inset="0,0,0,0">
                <w:txbxContent>
                  <w:p w:rsidR="00593BB7" w:rsidRDefault="008135CE">
                    <w:pPr>
                      <w:spacing w:line="200" w:lineRule="exact"/>
                      <w:rPr>
                        <w:rFonts w:ascii="Calibri"/>
                        <w:sz w:val="20"/>
                      </w:rPr>
                    </w:pPr>
                    <w:r>
                      <w:rPr>
                        <w:rFonts w:ascii="Calibri"/>
                        <w:sz w:val="20"/>
                      </w:rPr>
                      <w:t>$2,000,000</w:t>
                    </w:r>
                  </w:p>
                </w:txbxContent>
              </v:textbox>
            </v:shape>
            <v:shape id="_x0000_s1077" type="#_x0000_t202" style="position:absolute;left:1957;top:1652;width:933;height:201" filled="f" stroked="f">
              <v:textbox inset="0,0,0,0">
                <w:txbxContent>
                  <w:p w:rsidR="00593BB7" w:rsidRDefault="008135CE">
                    <w:pPr>
                      <w:spacing w:line="200" w:lineRule="exact"/>
                      <w:rPr>
                        <w:rFonts w:ascii="Calibri"/>
                        <w:sz w:val="20"/>
                      </w:rPr>
                    </w:pPr>
                    <w:r>
                      <w:rPr>
                        <w:rFonts w:ascii="Calibri"/>
                        <w:sz w:val="20"/>
                      </w:rPr>
                      <w:t>$1,500,000</w:t>
                    </w:r>
                  </w:p>
                </w:txbxContent>
              </v:textbox>
            </v:shape>
            <v:shape id="_x0000_s1076" type="#_x0000_t202" style="position:absolute;left:1957;top:2104;width:933;height:201" filled="f" stroked="f">
              <v:textbox inset="0,0,0,0">
                <w:txbxContent>
                  <w:p w:rsidR="00593BB7" w:rsidRDefault="008135CE">
                    <w:pPr>
                      <w:spacing w:line="200" w:lineRule="exact"/>
                      <w:rPr>
                        <w:rFonts w:ascii="Calibri"/>
                        <w:sz w:val="20"/>
                      </w:rPr>
                    </w:pPr>
                    <w:r>
                      <w:rPr>
                        <w:rFonts w:ascii="Calibri"/>
                        <w:sz w:val="20"/>
                      </w:rPr>
                      <w:t>$1,000,000</w:t>
                    </w:r>
                  </w:p>
                </w:txbxContent>
              </v:textbox>
            </v:shape>
            <v:shape id="_x0000_s1075" type="#_x0000_t202" style="position:absolute;left:2108;top:2556;width:782;height:201" filled="f" stroked="f">
              <v:textbox inset="0,0,0,0">
                <w:txbxContent>
                  <w:p w:rsidR="00593BB7" w:rsidRDefault="008135CE">
                    <w:pPr>
                      <w:spacing w:line="200" w:lineRule="exact"/>
                      <w:rPr>
                        <w:rFonts w:ascii="Calibri"/>
                        <w:sz w:val="20"/>
                      </w:rPr>
                    </w:pPr>
                    <w:r>
                      <w:rPr>
                        <w:rFonts w:ascii="Calibri"/>
                        <w:sz w:val="20"/>
                      </w:rPr>
                      <w:t>$500,000</w:t>
                    </w:r>
                  </w:p>
                </w:txbxContent>
              </v:textbox>
            </v:shape>
            <v:shape id="_x0000_s1074" type="#_x0000_t202" style="position:absolute;left:575;top:3008;width:2492;height:2150" filled="f" stroked="f">
              <v:textbox inset="0,0,0,0">
                <w:txbxContent>
                  <w:p w:rsidR="00593BB7" w:rsidRDefault="008135CE">
                    <w:pPr>
                      <w:spacing w:line="204" w:lineRule="exact"/>
                      <w:ind w:right="194"/>
                      <w:jc w:val="right"/>
                      <w:rPr>
                        <w:rFonts w:ascii="Calibri"/>
                        <w:sz w:val="20"/>
                      </w:rPr>
                    </w:pPr>
                    <w:r>
                      <w:rPr>
                        <w:rFonts w:ascii="Calibri"/>
                        <w:sz w:val="20"/>
                      </w:rPr>
                      <w:t>$0</w:t>
                    </w:r>
                  </w:p>
                  <w:p w:rsidR="00593BB7" w:rsidRDefault="00593BB7">
                    <w:pPr>
                      <w:rPr>
                        <w:rFonts w:ascii="Frutiger LT Std 45 Light"/>
                        <w:b/>
                        <w:sz w:val="18"/>
                      </w:rPr>
                    </w:pPr>
                  </w:p>
                  <w:p w:rsidR="00593BB7" w:rsidRDefault="008135CE">
                    <w:pPr>
                      <w:spacing w:before="1" w:line="307" w:lineRule="auto"/>
                      <w:rPr>
                        <w:rFonts w:ascii="Calibri"/>
                        <w:sz w:val="20"/>
                      </w:rPr>
                    </w:pPr>
                    <w:r>
                      <w:rPr>
                        <w:rFonts w:ascii="Calibri"/>
                        <w:sz w:val="20"/>
                      </w:rPr>
                      <w:t xml:space="preserve">Resource Management </w:t>
                    </w:r>
                    <w:proofErr w:type="spellStart"/>
                    <w:r>
                      <w:rPr>
                        <w:rFonts w:ascii="Calibri"/>
                        <w:sz w:val="20"/>
                      </w:rPr>
                      <w:t>Management</w:t>
                    </w:r>
                    <w:proofErr w:type="spellEnd"/>
                    <w:r>
                      <w:rPr>
                        <w:rFonts w:ascii="Calibri"/>
                        <w:sz w:val="20"/>
                      </w:rPr>
                      <w:t xml:space="preserve"> / Administration Visitor Protection &amp; Resource</w:t>
                    </w:r>
                  </w:p>
                  <w:p w:rsidR="00593BB7" w:rsidRDefault="008135CE">
                    <w:pPr>
                      <w:spacing w:line="175" w:lineRule="exact"/>
                      <w:ind w:firstLine="794"/>
                      <w:rPr>
                        <w:rFonts w:ascii="Calibri"/>
                        <w:sz w:val="20"/>
                      </w:rPr>
                    </w:pPr>
                    <w:r>
                      <w:rPr>
                        <w:rFonts w:ascii="Calibri"/>
                        <w:sz w:val="20"/>
                      </w:rPr>
                      <w:t>Education</w:t>
                    </w:r>
                  </w:p>
                  <w:p w:rsidR="00593BB7" w:rsidRDefault="008135CE">
                    <w:pPr>
                      <w:spacing w:before="2" w:line="310" w:lineRule="atLeast"/>
                      <w:ind w:right="823"/>
                      <w:rPr>
                        <w:rFonts w:ascii="Calibri"/>
                        <w:sz w:val="20"/>
                      </w:rPr>
                    </w:pPr>
                    <w:r>
                      <w:rPr>
                        <w:rFonts w:ascii="Calibri"/>
                        <w:sz w:val="20"/>
                      </w:rPr>
                      <w:t>Resource Protection Maintenance</w:t>
                    </w:r>
                  </w:p>
                </w:txbxContent>
              </v:textbox>
            </v:shape>
            <v:shape id="_x0000_s1073" type="#_x0000_t202" style="position:absolute;left:3314;top:3162;width:782;height:822" filled="f" stroked="f">
              <v:textbox inset="0,0,0,0">
                <w:txbxContent>
                  <w:p w:rsidR="00593BB7" w:rsidRDefault="008135CE">
                    <w:pPr>
                      <w:spacing w:line="204" w:lineRule="exact"/>
                      <w:ind w:left="82"/>
                      <w:rPr>
                        <w:rFonts w:ascii="Calibri"/>
                        <w:sz w:val="20"/>
                      </w:rPr>
                    </w:pPr>
                    <w:r>
                      <w:rPr>
                        <w:rFonts w:ascii="Calibri"/>
                        <w:sz w:val="20"/>
                      </w:rPr>
                      <w:t>FY2008</w:t>
                    </w:r>
                  </w:p>
                  <w:p w:rsidR="00593BB7" w:rsidRDefault="008135CE">
                    <w:pPr>
                      <w:spacing w:before="65"/>
                      <w:rPr>
                        <w:rFonts w:ascii="Calibri"/>
                        <w:sz w:val="20"/>
                      </w:rPr>
                    </w:pPr>
                    <w:r>
                      <w:rPr>
                        <w:rFonts w:ascii="Calibri"/>
                        <w:sz w:val="20"/>
                      </w:rPr>
                      <w:t>$599,347</w:t>
                    </w:r>
                  </w:p>
                  <w:p w:rsidR="00593BB7" w:rsidRDefault="008135CE">
                    <w:pPr>
                      <w:spacing w:before="67" w:line="241" w:lineRule="exact"/>
                      <w:rPr>
                        <w:rFonts w:ascii="Calibri"/>
                        <w:sz w:val="20"/>
                      </w:rPr>
                    </w:pPr>
                    <w:r>
                      <w:rPr>
                        <w:rFonts w:ascii="Calibri"/>
                        <w:sz w:val="20"/>
                      </w:rPr>
                      <w:t>$560,585</w:t>
                    </w:r>
                  </w:p>
                </w:txbxContent>
              </v:textbox>
            </v:shape>
            <v:shape id="_x0000_s1072" type="#_x0000_t202" style="position:absolute;left:4506;top:3162;width:782;height:822" filled="f" stroked="f">
              <v:textbox inset="0,0,0,0">
                <w:txbxContent>
                  <w:p w:rsidR="00593BB7" w:rsidRDefault="008135CE">
                    <w:pPr>
                      <w:spacing w:line="204" w:lineRule="exact"/>
                      <w:ind w:left="82"/>
                      <w:rPr>
                        <w:rFonts w:ascii="Calibri"/>
                        <w:sz w:val="20"/>
                      </w:rPr>
                    </w:pPr>
                    <w:r>
                      <w:rPr>
                        <w:rFonts w:ascii="Calibri"/>
                        <w:sz w:val="20"/>
                      </w:rPr>
                      <w:t>FY2009</w:t>
                    </w:r>
                  </w:p>
                  <w:p w:rsidR="00593BB7" w:rsidRDefault="008135CE">
                    <w:pPr>
                      <w:spacing w:before="65"/>
                      <w:ind w:left="50"/>
                      <w:rPr>
                        <w:rFonts w:ascii="Calibri"/>
                        <w:sz w:val="20"/>
                      </w:rPr>
                    </w:pPr>
                    <w:r>
                      <w:rPr>
                        <w:rFonts w:ascii="Calibri"/>
                        <w:sz w:val="20"/>
                      </w:rPr>
                      <w:t>$696.70</w:t>
                    </w:r>
                  </w:p>
                  <w:p w:rsidR="00593BB7" w:rsidRDefault="008135CE">
                    <w:pPr>
                      <w:spacing w:before="67" w:line="241" w:lineRule="exact"/>
                      <w:rPr>
                        <w:rFonts w:ascii="Calibri"/>
                        <w:sz w:val="20"/>
                      </w:rPr>
                    </w:pPr>
                    <w:r>
                      <w:rPr>
                        <w:rFonts w:ascii="Calibri"/>
                        <w:sz w:val="20"/>
                      </w:rPr>
                      <w:t>$650,619</w:t>
                    </w:r>
                  </w:p>
                </w:txbxContent>
              </v:textbox>
            </v:shape>
            <v:shape id="_x0000_s1071" type="#_x0000_t202" style="position:absolute;left:5699;top:3162;width:782;height:822" filled="f" stroked="f">
              <v:textbox inset="0,0,0,0">
                <w:txbxContent>
                  <w:p w:rsidR="00593BB7" w:rsidRDefault="008135CE">
                    <w:pPr>
                      <w:spacing w:line="204" w:lineRule="exact"/>
                      <w:ind w:left="81"/>
                      <w:rPr>
                        <w:rFonts w:ascii="Calibri"/>
                        <w:sz w:val="20"/>
                      </w:rPr>
                    </w:pPr>
                    <w:r>
                      <w:rPr>
                        <w:rFonts w:ascii="Calibri"/>
                        <w:sz w:val="20"/>
                      </w:rPr>
                      <w:t>FY2010</w:t>
                    </w:r>
                  </w:p>
                  <w:p w:rsidR="00593BB7" w:rsidRDefault="008135CE">
                    <w:pPr>
                      <w:spacing w:before="65"/>
                      <w:rPr>
                        <w:rFonts w:ascii="Calibri"/>
                        <w:sz w:val="20"/>
                      </w:rPr>
                    </w:pPr>
                    <w:r>
                      <w:rPr>
                        <w:rFonts w:ascii="Calibri"/>
                        <w:sz w:val="20"/>
                      </w:rPr>
                      <w:t>$680,370</w:t>
                    </w:r>
                  </w:p>
                  <w:p w:rsidR="00593BB7" w:rsidRDefault="008135CE">
                    <w:pPr>
                      <w:spacing w:before="67" w:line="241" w:lineRule="exact"/>
                      <w:rPr>
                        <w:rFonts w:ascii="Calibri"/>
                        <w:sz w:val="20"/>
                      </w:rPr>
                    </w:pPr>
                    <w:r>
                      <w:rPr>
                        <w:rFonts w:ascii="Calibri"/>
                        <w:sz w:val="20"/>
                      </w:rPr>
                      <w:t>$650,619</w:t>
                    </w:r>
                  </w:p>
                </w:txbxContent>
              </v:textbox>
            </v:shape>
            <v:shape id="_x0000_s1070" type="#_x0000_t202" style="position:absolute;left:6891;top:3162;width:782;height:822" filled="f" stroked="f">
              <v:textbox inset="0,0,0,0">
                <w:txbxContent>
                  <w:p w:rsidR="00593BB7" w:rsidRDefault="008135CE">
                    <w:pPr>
                      <w:spacing w:line="204" w:lineRule="exact"/>
                      <w:ind w:left="81"/>
                      <w:rPr>
                        <w:rFonts w:ascii="Calibri"/>
                        <w:sz w:val="20"/>
                      </w:rPr>
                    </w:pPr>
                    <w:r>
                      <w:rPr>
                        <w:rFonts w:ascii="Calibri"/>
                        <w:sz w:val="20"/>
                      </w:rPr>
                      <w:t>FY2011</w:t>
                    </w:r>
                  </w:p>
                  <w:p w:rsidR="00593BB7" w:rsidRDefault="008135CE">
                    <w:pPr>
                      <w:spacing w:before="65"/>
                      <w:rPr>
                        <w:rFonts w:ascii="Calibri"/>
                        <w:sz w:val="20"/>
                      </w:rPr>
                    </w:pPr>
                    <w:r>
                      <w:rPr>
                        <w:rFonts w:ascii="Calibri"/>
                        <w:sz w:val="20"/>
                      </w:rPr>
                      <w:t>$593,763</w:t>
                    </w:r>
                  </w:p>
                  <w:p w:rsidR="00593BB7" w:rsidRDefault="008135CE">
                    <w:pPr>
                      <w:spacing w:before="67" w:line="241" w:lineRule="exact"/>
                      <w:rPr>
                        <w:rFonts w:ascii="Calibri"/>
                        <w:sz w:val="20"/>
                      </w:rPr>
                    </w:pPr>
                    <w:r>
                      <w:rPr>
                        <w:rFonts w:ascii="Calibri"/>
                        <w:sz w:val="20"/>
                      </w:rPr>
                      <w:t>$640,289</w:t>
                    </w:r>
                  </w:p>
                </w:txbxContent>
              </v:textbox>
            </v:shape>
            <v:shape id="_x0000_s1069" type="#_x0000_t202" style="position:absolute;left:8083;top:3162;width:782;height:822" filled="f" stroked="f">
              <v:textbox inset="0,0,0,0">
                <w:txbxContent>
                  <w:p w:rsidR="00593BB7" w:rsidRDefault="008135CE">
                    <w:pPr>
                      <w:spacing w:line="204" w:lineRule="exact"/>
                      <w:ind w:left="80"/>
                      <w:rPr>
                        <w:rFonts w:ascii="Calibri"/>
                        <w:sz w:val="20"/>
                      </w:rPr>
                    </w:pPr>
                    <w:r>
                      <w:rPr>
                        <w:rFonts w:ascii="Calibri"/>
                        <w:sz w:val="20"/>
                      </w:rPr>
                      <w:t>FY2012</w:t>
                    </w:r>
                  </w:p>
                  <w:p w:rsidR="00593BB7" w:rsidRDefault="008135CE">
                    <w:pPr>
                      <w:spacing w:before="65"/>
                      <w:rPr>
                        <w:rFonts w:ascii="Calibri"/>
                        <w:sz w:val="20"/>
                      </w:rPr>
                    </w:pPr>
                    <w:r>
                      <w:rPr>
                        <w:rFonts w:ascii="Calibri"/>
                        <w:sz w:val="20"/>
                      </w:rPr>
                      <w:t>$817,108</w:t>
                    </w:r>
                  </w:p>
                  <w:p w:rsidR="00593BB7" w:rsidRDefault="008135CE">
                    <w:pPr>
                      <w:spacing w:before="67" w:line="241" w:lineRule="exact"/>
                      <w:rPr>
                        <w:rFonts w:ascii="Calibri"/>
                        <w:sz w:val="20"/>
                      </w:rPr>
                    </w:pPr>
                    <w:r>
                      <w:rPr>
                        <w:rFonts w:ascii="Calibri"/>
                        <w:sz w:val="20"/>
                      </w:rPr>
                      <w:t>$604,911</w:t>
                    </w:r>
                  </w:p>
                </w:txbxContent>
              </v:textbox>
            </v:shape>
            <v:shape id="_x0000_s1068" type="#_x0000_t202" style="position:absolute;left:3314;top:4217;width:782;height:201" filled="f" stroked="f">
              <v:textbox inset="0,0,0,0">
                <w:txbxContent>
                  <w:p w:rsidR="00593BB7" w:rsidRDefault="008135CE">
                    <w:pPr>
                      <w:spacing w:line="200" w:lineRule="exact"/>
                      <w:rPr>
                        <w:rFonts w:ascii="Calibri"/>
                        <w:sz w:val="20"/>
                      </w:rPr>
                    </w:pPr>
                    <w:r>
                      <w:rPr>
                        <w:rFonts w:ascii="Calibri"/>
                        <w:sz w:val="20"/>
                      </w:rPr>
                      <w:t>$337,397</w:t>
                    </w:r>
                  </w:p>
                </w:txbxContent>
              </v:textbox>
            </v:shape>
            <v:shape id="_x0000_s1067" type="#_x0000_t202" style="position:absolute;left:4506;top:4217;width:782;height:201" filled="f" stroked="f">
              <v:textbox inset="0,0,0,0">
                <w:txbxContent>
                  <w:p w:rsidR="00593BB7" w:rsidRDefault="008135CE">
                    <w:pPr>
                      <w:spacing w:line="200" w:lineRule="exact"/>
                      <w:rPr>
                        <w:rFonts w:ascii="Calibri"/>
                        <w:sz w:val="20"/>
                      </w:rPr>
                    </w:pPr>
                    <w:r>
                      <w:rPr>
                        <w:rFonts w:ascii="Calibri"/>
                        <w:sz w:val="20"/>
                      </w:rPr>
                      <w:t>$289,226</w:t>
                    </w:r>
                  </w:p>
                </w:txbxContent>
              </v:textbox>
            </v:shape>
            <v:shape id="_x0000_s1066" type="#_x0000_t202" style="position:absolute;left:5699;top:4217;width:782;height:201" filled="f" stroked="f">
              <v:textbox inset="0,0,0,0">
                <w:txbxContent>
                  <w:p w:rsidR="00593BB7" w:rsidRDefault="008135CE">
                    <w:pPr>
                      <w:spacing w:line="200" w:lineRule="exact"/>
                      <w:rPr>
                        <w:rFonts w:ascii="Calibri"/>
                        <w:sz w:val="20"/>
                      </w:rPr>
                    </w:pPr>
                    <w:r>
                      <w:rPr>
                        <w:rFonts w:ascii="Calibri"/>
                        <w:sz w:val="20"/>
                      </w:rPr>
                      <w:t>$306,420</w:t>
                    </w:r>
                  </w:p>
                </w:txbxContent>
              </v:textbox>
            </v:shape>
            <v:shape id="_x0000_s1065" type="#_x0000_t202" style="position:absolute;left:6891;top:4217;width:782;height:201" filled="f" stroked="f">
              <v:textbox inset="0,0,0,0">
                <w:txbxContent>
                  <w:p w:rsidR="00593BB7" w:rsidRDefault="008135CE">
                    <w:pPr>
                      <w:spacing w:line="200" w:lineRule="exact"/>
                      <w:rPr>
                        <w:rFonts w:ascii="Calibri"/>
                        <w:sz w:val="20"/>
                      </w:rPr>
                    </w:pPr>
                    <w:r>
                      <w:rPr>
                        <w:rFonts w:ascii="Calibri"/>
                        <w:sz w:val="20"/>
                      </w:rPr>
                      <w:t>$347,416</w:t>
                    </w:r>
                  </w:p>
                </w:txbxContent>
              </v:textbox>
            </v:shape>
            <v:shape id="_x0000_s1064" type="#_x0000_t202" style="position:absolute;left:8083;top:4217;width:782;height:201" filled="f" stroked="f">
              <v:textbox inset="0,0,0,0">
                <w:txbxContent>
                  <w:p w:rsidR="00593BB7" w:rsidRDefault="008135CE">
                    <w:pPr>
                      <w:spacing w:line="200" w:lineRule="exact"/>
                      <w:rPr>
                        <w:rFonts w:ascii="Calibri"/>
                        <w:sz w:val="20"/>
                      </w:rPr>
                    </w:pPr>
                    <w:r>
                      <w:rPr>
                        <w:rFonts w:ascii="Calibri"/>
                        <w:sz w:val="20"/>
                      </w:rPr>
                      <w:t>$309,707</w:t>
                    </w:r>
                  </w:p>
                </w:txbxContent>
              </v:textbox>
            </v:shape>
            <v:shape id="_x0000_s1063" type="#_x0000_t202" style="position:absolute;left:3239;top:4650;width:933;height:513" filled="f" stroked="f">
              <v:textbox inset="0,0,0,0">
                <w:txbxContent>
                  <w:p w:rsidR="00593BB7" w:rsidRDefault="008135CE">
                    <w:pPr>
                      <w:spacing w:line="204" w:lineRule="exact"/>
                      <w:ind w:left="75"/>
                      <w:rPr>
                        <w:rFonts w:ascii="Calibri"/>
                        <w:sz w:val="20"/>
                      </w:rPr>
                    </w:pPr>
                    <w:r>
                      <w:rPr>
                        <w:rFonts w:ascii="Calibri"/>
                        <w:sz w:val="20"/>
                      </w:rPr>
                      <w:t>$747,294</w:t>
                    </w:r>
                  </w:p>
                  <w:p w:rsidR="00593BB7" w:rsidRDefault="008135CE">
                    <w:pPr>
                      <w:spacing w:before="68" w:line="241" w:lineRule="exact"/>
                      <w:rPr>
                        <w:rFonts w:ascii="Calibri"/>
                        <w:sz w:val="20"/>
                      </w:rPr>
                    </w:pPr>
                    <w:r>
                      <w:rPr>
                        <w:rFonts w:ascii="Calibri"/>
                        <w:sz w:val="20"/>
                      </w:rPr>
                      <w:t>$1,235,315</w:t>
                    </w:r>
                  </w:p>
                </w:txbxContent>
              </v:textbox>
            </v:shape>
            <v:shape id="_x0000_s1062" type="#_x0000_t202" style="position:absolute;left:4431;top:4650;width:933;height:513" filled="f" stroked="f">
              <v:textbox inset="0,0,0,0">
                <w:txbxContent>
                  <w:p w:rsidR="00593BB7" w:rsidRDefault="008135CE">
                    <w:pPr>
                      <w:spacing w:line="204" w:lineRule="exact"/>
                      <w:ind w:left="75"/>
                      <w:rPr>
                        <w:rFonts w:ascii="Calibri"/>
                        <w:sz w:val="20"/>
                      </w:rPr>
                    </w:pPr>
                    <w:r>
                      <w:rPr>
                        <w:rFonts w:ascii="Calibri"/>
                        <w:sz w:val="20"/>
                      </w:rPr>
                      <w:t>$949,609</w:t>
                    </w:r>
                  </w:p>
                  <w:p w:rsidR="00593BB7" w:rsidRDefault="008135CE">
                    <w:pPr>
                      <w:spacing w:before="68" w:line="241" w:lineRule="exact"/>
                      <w:rPr>
                        <w:rFonts w:ascii="Calibri"/>
                        <w:sz w:val="20"/>
                      </w:rPr>
                    </w:pPr>
                    <w:r>
                      <w:rPr>
                        <w:rFonts w:ascii="Calibri"/>
                        <w:sz w:val="20"/>
                      </w:rPr>
                      <w:t>$2,371,223</w:t>
                    </w:r>
                  </w:p>
                </w:txbxContent>
              </v:textbox>
            </v:shape>
            <v:shape id="_x0000_s1061" type="#_x0000_t202" style="position:absolute;left:5623;top:4650;width:933;height:513" filled="f" stroked="f">
              <v:textbox inset="0,0,0,0">
                <w:txbxContent>
                  <w:p w:rsidR="00593BB7" w:rsidRDefault="008135CE">
                    <w:pPr>
                      <w:spacing w:line="204" w:lineRule="exact"/>
                      <w:ind w:left="76"/>
                      <w:rPr>
                        <w:rFonts w:ascii="Calibri"/>
                        <w:sz w:val="20"/>
                      </w:rPr>
                    </w:pPr>
                    <w:r>
                      <w:rPr>
                        <w:rFonts w:ascii="Calibri"/>
                        <w:sz w:val="20"/>
                      </w:rPr>
                      <w:t>$947,156</w:t>
                    </w:r>
                  </w:p>
                  <w:p w:rsidR="00593BB7" w:rsidRDefault="008135CE">
                    <w:pPr>
                      <w:spacing w:before="68" w:line="241" w:lineRule="exact"/>
                      <w:rPr>
                        <w:rFonts w:ascii="Calibri"/>
                        <w:sz w:val="20"/>
                      </w:rPr>
                    </w:pPr>
                    <w:r>
                      <w:rPr>
                        <w:rFonts w:ascii="Calibri"/>
                        <w:sz w:val="20"/>
                      </w:rPr>
                      <w:t>$1,637,434</w:t>
                    </w:r>
                  </w:p>
                </w:txbxContent>
              </v:textbox>
            </v:shape>
            <v:shape id="_x0000_s1060" type="#_x0000_t202" style="position:absolute;left:6816;top:4650;width:933;height:513" filled="f" stroked="f">
              <v:textbox inset="0,0,0,0">
                <w:txbxContent>
                  <w:p w:rsidR="00593BB7" w:rsidRDefault="008135CE">
                    <w:pPr>
                      <w:spacing w:line="204" w:lineRule="exact"/>
                      <w:ind w:left="75"/>
                      <w:rPr>
                        <w:rFonts w:ascii="Calibri"/>
                        <w:sz w:val="20"/>
                      </w:rPr>
                    </w:pPr>
                    <w:r>
                      <w:rPr>
                        <w:rFonts w:ascii="Calibri"/>
                        <w:sz w:val="20"/>
                      </w:rPr>
                      <w:t>$885,725</w:t>
                    </w:r>
                  </w:p>
                  <w:p w:rsidR="00593BB7" w:rsidRDefault="008135CE">
                    <w:pPr>
                      <w:spacing w:before="68" w:line="241" w:lineRule="exact"/>
                      <w:rPr>
                        <w:rFonts w:ascii="Calibri"/>
                        <w:sz w:val="20"/>
                      </w:rPr>
                    </w:pPr>
                    <w:r>
                      <w:rPr>
                        <w:rFonts w:ascii="Calibri"/>
                        <w:sz w:val="20"/>
                      </w:rPr>
                      <w:t>$1,588,750</w:t>
                    </w:r>
                  </w:p>
                </w:txbxContent>
              </v:textbox>
            </v:shape>
            <v:shape id="_x0000_s1059" type="#_x0000_t202" style="position:absolute;left:8008;top:4650;width:933;height:513" filled="f" stroked="f">
              <v:textbox inset="0,0,0,0">
                <w:txbxContent>
                  <w:p w:rsidR="00593BB7" w:rsidRDefault="008135CE">
                    <w:pPr>
                      <w:spacing w:line="204" w:lineRule="exact"/>
                      <w:ind w:left="74"/>
                      <w:rPr>
                        <w:rFonts w:ascii="Calibri"/>
                        <w:sz w:val="20"/>
                      </w:rPr>
                    </w:pPr>
                    <w:r>
                      <w:rPr>
                        <w:rFonts w:ascii="Calibri"/>
                        <w:sz w:val="20"/>
                      </w:rPr>
                      <w:t>$849,748</w:t>
                    </w:r>
                  </w:p>
                  <w:p w:rsidR="00593BB7" w:rsidRDefault="008135CE">
                    <w:pPr>
                      <w:spacing w:before="68" w:line="241" w:lineRule="exact"/>
                      <w:rPr>
                        <w:rFonts w:ascii="Calibri"/>
                        <w:sz w:val="20"/>
                      </w:rPr>
                    </w:pPr>
                    <w:r>
                      <w:rPr>
                        <w:rFonts w:ascii="Calibri"/>
                        <w:sz w:val="20"/>
                      </w:rPr>
                      <w:t>$1,746,344</w:t>
                    </w:r>
                  </w:p>
                </w:txbxContent>
              </v:textbox>
            </v:shape>
            <w10:wrap type="none"/>
            <w10:anchorlock/>
          </v:group>
        </w:pict>
      </w:r>
    </w:p>
    <w:p w:rsidR="00593BB7" w:rsidRDefault="00593BB7">
      <w:pPr>
        <w:spacing w:line="206" w:lineRule="exact"/>
        <w:ind w:left="3047" w:right="3099"/>
        <w:jc w:val="center"/>
        <w:rPr>
          <w:rFonts w:ascii="Frutiger LT Std 45 Light"/>
          <w:b/>
          <w:sz w:val="14"/>
        </w:rPr>
      </w:pPr>
      <w:r w:rsidRPr="00593BB7">
        <w:pict>
          <v:group id="_x0000_s1042" style="position:absolute;left:0;text-align:left;margin-left:82pt;margin-top:35.6pt;width:454.5pt;height:195.4pt;z-index:-499888;mso-position-horizontal-relative:page" coordorigin="1640,712" coordsize="9090,3908">
            <v:rect id="_x0000_s1057" style="position:absolute;left:9784;top:2736;width:110;height:109" fillcolor="#ba5553" stroked="f"/>
            <v:rect id="_x0000_s1056" style="position:absolute;left:9784;top:3098;width:110;height:110" fillcolor="#547fb5" stroked="f"/>
            <v:shape id="_x0000_s1055" style="position:absolute;left:1640;top:712;width:9090;height:3908" coordorigin="1640,712" coordsize="9090,3908" o:spt="100" adj="0,,0" path="m1655,712r-15,l1640,4617r4,2l10727,4619r3,-2l10730,4612r-9075,l1648,4605r7,l1655,719r-7,l1655,712xm1655,4605r-7,l1655,4612r,-7xm10715,4605r-9060,l1655,4612r9060,l10715,4605xm10715,712r,3900l10722,4605r8,l10730,719r-8,l10715,712xm10730,4605r-8,l10715,4612r15,l10730,4605xm1655,712r-7,7l1655,719r,-7xm10715,712r-9060,l1655,719r9060,l10715,712xm10730,712r-15,l10722,719r8,l10730,712xe" fillcolor="#87898b" stroked="f">
              <v:stroke joinstyle="round"/>
              <v:formulas/>
              <v:path arrowok="t" o:connecttype="segments"/>
            </v:shape>
            <v:shape id="_x0000_s1054" type="#_x0000_t202" style="position:absolute;left:5167;top:935;width:2054;height:360" filled="f" stroked="f">
              <v:textbox inset="0,0,0,0">
                <w:txbxContent>
                  <w:p w:rsidR="00593BB7" w:rsidRDefault="008135CE">
                    <w:pPr>
                      <w:spacing w:line="360" w:lineRule="exact"/>
                      <w:rPr>
                        <w:rFonts w:ascii="Calibri"/>
                        <w:b/>
                        <w:sz w:val="36"/>
                      </w:rPr>
                    </w:pPr>
                    <w:r>
                      <w:rPr>
                        <w:rFonts w:ascii="Calibri"/>
                        <w:b/>
                        <w:sz w:val="36"/>
                      </w:rPr>
                      <w:t>Annual Funds</w:t>
                    </w:r>
                  </w:p>
                </w:txbxContent>
              </v:textbox>
            </v:shape>
            <v:shape id="_x0000_s1053" type="#_x0000_t202" style="position:absolute;left:1777;top:1461;width:933;height:201" filled="f" stroked="f">
              <v:textbox inset="0,0,0,0">
                <w:txbxContent>
                  <w:p w:rsidR="00593BB7" w:rsidRDefault="008135CE">
                    <w:pPr>
                      <w:spacing w:line="200" w:lineRule="exact"/>
                      <w:rPr>
                        <w:rFonts w:ascii="Calibri"/>
                        <w:sz w:val="20"/>
                      </w:rPr>
                    </w:pPr>
                    <w:r>
                      <w:rPr>
                        <w:rFonts w:ascii="Calibri"/>
                        <w:sz w:val="20"/>
                      </w:rPr>
                      <w:t>$6,000,000</w:t>
                    </w:r>
                  </w:p>
                </w:txbxContent>
              </v:textbox>
            </v:shape>
            <v:shape id="_x0000_s1052" type="#_x0000_t202" style="position:absolute;left:1777;top:1887;width:933;height:201" filled="f" stroked="f">
              <v:textbox inset="0,0,0,0">
                <w:txbxContent>
                  <w:p w:rsidR="00593BB7" w:rsidRDefault="008135CE">
                    <w:pPr>
                      <w:spacing w:line="200" w:lineRule="exact"/>
                      <w:rPr>
                        <w:rFonts w:ascii="Calibri"/>
                        <w:sz w:val="20"/>
                      </w:rPr>
                    </w:pPr>
                    <w:r>
                      <w:rPr>
                        <w:rFonts w:ascii="Calibri"/>
                        <w:sz w:val="20"/>
                      </w:rPr>
                      <w:t>$5,000,000</w:t>
                    </w:r>
                  </w:p>
                </w:txbxContent>
              </v:textbox>
            </v:shape>
            <v:shape id="_x0000_s1051" type="#_x0000_t202" style="position:absolute;left:1777;top:2314;width:933;height:201" filled="f" stroked="f">
              <v:textbox inset="0,0,0,0">
                <w:txbxContent>
                  <w:p w:rsidR="00593BB7" w:rsidRDefault="008135CE">
                    <w:pPr>
                      <w:spacing w:line="200" w:lineRule="exact"/>
                      <w:rPr>
                        <w:rFonts w:ascii="Calibri"/>
                        <w:sz w:val="20"/>
                      </w:rPr>
                    </w:pPr>
                    <w:r>
                      <w:rPr>
                        <w:rFonts w:ascii="Calibri"/>
                        <w:sz w:val="20"/>
                      </w:rPr>
                      <w:t>$4,000,000</w:t>
                    </w:r>
                  </w:p>
                </w:txbxContent>
              </v:textbox>
            </v:shape>
            <v:shape id="_x0000_s1050" type="#_x0000_t202" style="position:absolute;left:1777;top:2740;width:933;height:627" filled="f" stroked="f">
              <v:textbox inset="0,0,0,0">
                <w:txbxContent>
                  <w:p w:rsidR="00593BB7" w:rsidRDefault="008135CE">
                    <w:pPr>
                      <w:spacing w:line="204" w:lineRule="exact"/>
                      <w:rPr>
                        <w:rFonts w:ascii="Calibri"/>
                        <w:sz w:val="20"/>
                      </w:rPr>
                    </w:pPr>
                    <w:r>
                      <w:rPr>
                        <w:rFonts w:ascii="Calibri"/>
                        <w:sz w:val="20"/>
                      </w:rPr>
                      <w:t>$3,000,000</w:t>
                    </w:r>
                  </w:p>
                  <w:p w:rsidR="00593BB7" w:rsidRDefault="00593BB7">
                    <w:pPr>
                      <w:spacing w:before="4"/>
                      <w:rPr>
                        <w:rFonts w:ascii="Frutiger LT Std 45 Light"/>
                        <w:b/>
                        <w:sz w:val="15"/>
                      </w:rPr>
                    </w:pPr>
                  </w:p>
                  <w:p w:rsidR="00593BB7" w:rsidRDefault="008135CE">
                    <w:pPr>
                      <w:spacing w:line="241" w:lineRule="exact"/>
                      <w:rPr>
                        <w:rFonts w:ascii="Calibri"/>
                        <w:sz w:val="20"/>
                      </w:rPr>
                    </w:pPr>
                    <w:r>
                      <w:rPr>
                        <w:rFonts w:ascii="Calibri"/>
                        <w:sz w:val="20"/>
                      </w:rPr>
                      <w:t>$2,000,000</w:t>
                    </w:r>
                  </w:p>
                </w:txbxContent>
              </v:textbox>
            </v:shape>
            <v:shape id="_x0000_s1049" type="#_x0000_t202" style="position:absolute;left:9942;top:2698;width:598;height:563" filled="f" stroked="f">
              <v:textbox inset="0,0,0,0">
                <w:txbxContent>
                  <w:p w:rsidR="00593BB7" w:rsidRDefault="008135CE">
                    <w:pPr>
                      <w:spacing w:line="204" w:lineRule="exact"/>
                      <w:rPr>
                        <w:rFonts w:ascii="Calibri"/>
                        <w:sz w:val="20"/>
                      </w:rPr>
                    </w:pPr>
                    <w:r>
                      <w:rPr>
                        <w:rFonts w:ascii="Calibri"/>
                        <w:sz w:val="20"/>
                      </w:rPr>
                      <w:t>Project</w:t>
                    </w:r>
                  </w:p>
                  <w:p w:rsidR="00593BB7" w:rsidRDefault="008135CE">
                    <w:pPr>
                      <w:spacing w:before="118" w:line="241" w:lineRule="exact"/>
                      <w:rPr>
                        <w:rFonts w:ascii="Calibri"/>
                        <w:sz w:val="20"/>
                      </w:rPr>
                    </w:pPr>
                    <w:r>
                      <w:rPr>
                        <w:rFonts w:ascii="Calibri"/>
                        <w:sz w:val="20"/>
                      </w:rPr>
                      <w:t>ONPS</w:t>
                    </w:r>
                  </w:p>
                </w:txbxContent>
              </v:textbox>
            </v:shape>
            <v:shape id="_x0000_s1048" type="#_x0000_t202" style="position:absolute;left:1777;top:3592;width:933;height:201" filled="f" stroked="f">
              <v:textbox inset="0,0,0,0">
                <w:txbxContent>
                  <w:p w:rsidR="00593BB7" w:rsidRDefault="008135CE">
                    <w:pPr>
                      <w:spacing w:line="200" w:lineRule="exact"/>
                      <w:rPr>
                        <w:rFonts w:ascii="Calibri"/>
                        <w:sz w:val="20"/>
                      </w:rPr>
                    </w:pPr>
                    <w:r>
                      <w:rPr>
                        <w:rFonts w:ascii="Calibri"/>
                        <w:sz w:val="20"/>
                      </w:rPr>
                      <w:t>$1,000,000</w:t>
                    </w:r>
                  </w:p>
                </w:txbxContent>
              </v:textbox>
            </v:shape>
            <v:shape id="_x0000_s1047" type="#_x0000_t202" style="position:absolute;left:2485;top:4018;width:225;height:201" filled="f" stroked="f">
              <v:textbox inset="0,0,0,0">
                <w:txbxContent>
                  <w:p w:rsidR="00593BB7" w:rsidRDefault="008135CE">
                    <w:pPr>
                      <w:spacing w:line="200" w:lineRule="exact"/>
                      <w:rPr>
                        <w:rFonts w:ascii="Calibri"/>
                        <w:sz w:val="20"/>
                      </w:rPr>
                    </w:pPr>
                    <w:r>
                      <w:rPr>
                        <w:rFonts w:ascii="Calibri"/>
                        <w:sz w:val="20"/>
                      </w:rPr>
                      <w:t>$0</w:t>
                    </w:r>
                  </w:p>
                </w:txbxContent>
              </v:textbox>
            </v:shape>
            <v:shape id="_x0000_s1046" type="#_x0000_t202" style="position:absolute;left:3494;top:4278;width:427;height:201" filled="f" stroked="f">
              <v:textbox inset="0,0,0,0">
                <w:txbxContent>
                  <w:p w:rsidR="00593BB7" w:rsidRDefault="008135CE">
                    <w:pPr>
                      <w:spacing w:line="200" w:lineRule="exact"/>
                      <w:rPr>
                        <w:rFonts w:ascii="Calibri"/>
                        <w:sz w:val="20"/>
                      </w:rPr>
                    </w:pPr>
                    <w:r>
                      <w:rPr>
                        <w:rFonts w:ascii="Calibri"/>
                        <w:sz w:val="20"/>
                      </w:rPr>
                      <w:t>2009</w:t>
                    </w:r>
                  </w:p>
                </w:txbxContent>
              </v:textbox>
            </v:shape>
            <v:shape id="_x0000_s1045" type="#_x0000_t202" style="position:absolute;left:5142;top:4278;width:427;height:201" filled="f" stroked="f">
              <v:textbox inset="0,0,0,0">
                <w:txbxContent>
                  <w:p w:rsidR="00593BB7" w:rsidRDefault="008135CE">
                    <w:pPr>
                      <w:spacing w:line="200" w:lineRule="exact"/>
                      <w:rPr>
                        <w:rFonts w:ascii="Calibri"/>
                        <w:sz w:val="20"/>
                      </w:rPr>
                    </w:pPr>
                    <w:r>
                      <w:rPr>
                        <w:rFonts w:ascii="Calibri"/>
                        <w:sz w:val="20"/>
                      </w:rPr>
                      <w:t>2010</w:t>
                    </w:r>
                  </w:p>
                </w:txbxContent>
              </v:textbox>
            </v:shape>
            <v:shape id="_x0000_s1044" type="#_x0000_t202" style="position:absolute;left:6791;top:4278;width:427;height:201" filled="f" stroked="f">
              <v:textbox inset="0,0,0,0">
                <w:txbxContent>
                  <w:p w:rsidR="00593BB7" w:rsidRDefault="008135CE">
                    <w:pPr>
                      <w:spacing w:line="200" w:lineRule="exact"/>
                      <w:rPr>
                        <w:rFonts w:ascii="Calibri"/>
                        <w:sz w:val="20"/>
                      </w:rPr>
                    </w:pPr>
                    <w:r>
                      <w:rPr>
                        <w:rFonts w:ascii="Calibri"/>
                        <w:sz w:val="20"/>
                      </w:rPr>
                      <w:t>2011</w:t>
                    </w:r>
                  </w:p>
                </w:txbxContent>
              </v:textbox>
            </v:shape>
            <v:shape id="_x0000_s1043" type="#_x0000_t202" style="position:absolute;left:8439;top:4278;width:427;height:201" filled="f" stroked="f">
              <v:textbox inset="0,0,0,0">
                <w:txbxContent>
                  <w:p w:rsidR="00593BB7" w:rsidRDefault="008135CE">
                    <w:pPr>
                      <w:spacing w:line="200" w:lineRule="exact"/>
                      <w:rPr>
                        <w:rFonts w:ascii="Calibri"/>
                        <w:sz w:val="20"/>
                      </w:rPr>
                    </w:pPr>
                    <w:r>
                      <w:rPr>
                        <w:rFonts w:ascii="Calibri"/>
                        <w:sz w:val="20"/>
                      </w:rPr>
                      <w:t>2012</w:t>
                    </w:r>
                  </w:p>
                </w:txbxContent>
              </v:textbox>
            </v:shape>
            <w10:wrap anchorx="page"/>
          </v:group>
        </w:pict>
      </w:r>
      <w:proofErr w:type="gramStart"/>
      <w:r w:rsidR="008135CE">
        <w:rPr>
          <w:rFonts w:ascii="Frutiger LT Std 45 Light"/>
          <w:b/>
          <w:sz w:val="18"/>
        </w:rPr>
        <w:t>F</w:t>
      </w:r>
      <w:r w:rsidR="008135CE">
        <w:rPr>
          <w:rFonts w:ascii="Frutiger LT Std 45 Light"/>
          <w:b/>
          <w:sz w:val="14"/>
        </w:rPr>
        <w:t xml:space="preserve">IGURE </w:t>
      </w:r>
      <w:r w:rsidR="008135CE">
        <w:rPr>
          <w:rFonts w:ascii="Frutiger LT Std 45 Light"/>
          <w:b/>
          <w:sz w:val="18"/>
        </w:rPr>
        <w:t>2.</w:t>
      </w:r>
      <w:proofErr w:type="gramEnd"/>
      <w:r w:rsidR="008135CE">
        <w:rPr>
          <w:rFonts w:ascii="Frutiger LT Std 45 Light"/>
          <w:b/>
          <w:sz w:val="18"/>
        </w:rPr>
        <w:t xml:space="preserve"> A</w:t>
      </w:r>
      <w:r w:rsidR="008135CE">
        <w:rPr>
          <w:rFonts w:ascii="Frutiger LT Std 45 Light"/>
          <w:b/>
          <w:sz w:val="14"/>
        </w:rPr>
        <w:t xml:space="preserve">NNUAL FUNDS </w:t>
      </w:r>
      <w:r w:rsidR="008135CE">
        <w:rPr>
          <w:rFonts w:ascii="Frutiger LT Std 45 Light"/>
          <w:b/>
          <w:sz w:val="18"/>
        </w:rPr>
        <w:t>D</w:t>
      </w:r>
      <w:r w:rsidR="008135CE">
        <w:rPr>
          <w:rFonts w:ascii="Frutiger LT Std 45 Light"/>
          <w:b/>
          <w:sz w:val="14"/>
        </w:rPr>
        <w:t xml:space="preserve">IVIDED BY </w:t>
      </w:r>
      <w:r w:rsidR="008135CE">
        <w:rPr>
          <w:rFonts w:ascii="Frutiger LT Std 45 Light"/>
          <w:b/>
          <w:sz w:val="18"/>
        </w:rPr>
        <w:t>D</w:t>
      </w:r>
      <w:r w:rsidR="008135CE">
        <w:rPr>
          <w:rFonts w:ascii="Frutiger LT Std 45 Light"/>
          <w:b/>
          <w:sz w:val="14"/>
        </w:rPr>
        <w:t>IVISION</w:t>
      </w: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20"/>
        </w:rPr>
      </w:pPr>
    </w:p>
    <w:p w:rsidR="00593BB7" w:rsidRDefault="00593BB7">
      <w:pPr>
        <w:pStyle w:val="BodyText"/>
        <w:rPr>
          <w:rFonts w:ascii="Frutiger LT Std 45 Light"/>
          <w:b/>
          <w:sz w:val="13"/>
        </w:rPr>
      </w:pPr>
    </w:p>
    <w:tbl>
      <w:tblPr>
        <w:tblW w:w="0" w:type="auto"/>
        <w:tblInd w:w="1405" w:type="dxa"/>
        <w:tblBorders>
          <w:top w:val="nil"/>
          <w:left w:val="nil"/>
          <w:bottom w:val="nil"/>
          <w:right w:val="nil"/>
          <w:insideH w:val="nil"/>
          <w:insideV w:val="nil"/>
        </w:tblBorders>
        <w:tblLayout w:type="fixed"/>
        <w:tblCellMar>
          <w:left w:w="0" w:type="dxa"/>
          <w:right w:w="0" w:type="dxa"/>
        </w:tblCellMar>
        <w:tblLook w:val="01E0"/>
      </w:tblPr>
      <w:tblGrid>
        <w:gridCol w:w="293"/>
        <w:gridCol w:w="1063"/>
        <w:gridCol w:w="584"/>
        <w:gridCol w:w="1063"/>
        <w:gridCol w:w="584"/>
        <w:gridCol w:w="1063"/>
        <w:gridCol w:w="585"/>
        <w:gridCol w:w="1063"/>
        <w:gridCol w:w="294"/>
      </w:tblGrid>
      <w:tr w:rsidR="00593BB7">
        <w:trPr>
          <w:trHeight w:hRule="exact" w:val="426"/>
        </w:trPr>
        <w:tc>
          <w:tcPr>
            <w:tcW w:w="6592" w:type="dxa"/>
            <w:gridSpan w:val="9"/>
            <w:tcBorders>
              <w:top w:val="single" w:sz="6" w:space="0" w:color="87898B"/>
              <w:left w:val="single" w:sz="6" w:space="0" w:color="87898B"/>
              <w:bottom w:val="single" w:sz="6" w:space="0" w:color="87898B"/>
            </w:tcBorders>
          </w:tcPr>
          <w:p w:rsidR="00593BB7" w:rsidRDefault="00593BB7"/>
        </w:tc>
      </w:tr>
      <w:tr w:rsidR="00593BB7">
        <w:trPr>
          <w:trHeight w:hRule="exact" w:val="312"/>
        </w:trPr>
        <w:tc>
          <w:tcPr>
            <w:tcW w:w="293" w:type="dxa"/>
            <w:vMerge w:val="restart"/>
            <w:tcBorders>
              <w:top w:val="single" w:sz="6" w:space="0" w:color="87898B"/>
              <w:left w:val="single" w:sz="6" w:space="0" w:color="87898B"/>
            </w:tcBorders>
          </w:tcPr>
          <w:p w:rsidR="00593BB7" w:rsidRDefault="00593BB7"/>
        </w:tc>
        <w:tc>
          <w:tcPr>
            <w:tcW w:w="1063" w:type="dxa"/>
            <w:vMerge w:val="restart"/>
            <w:tcBorders>
              <w:top w:val="single" w:sz="6" w:space="0" w:color="87898B"/>
            </w:tcBorders>
            <w:shd w:val="clear" w:color="auto" w:fill="BA5553"/>
          </w:tcPr>
          <w:p w:rsidR="00593BB7" w:rsidRDefault="00593BB7"/>
        </w:tc>
        <w:tc>
          <w:tcPr>
            <w:tcW w:w="5236" w:type="dxa"/>
            <w:gridSpan w:val="7"/>
            <w:tcBorders>
              <w:top w:val="single" w:sz="6" w:space="0" w:color="87898B"/>
            </w:tcBorders>
          </w:tcPr>
          <w:p w:rsidR="00593BB7" w:rsidRDefault="00593BB7"/>
        </w:tc>
      </w:tr>
      <w:tr w:rsidR="00593BB7">
        <w:trPr>
          <w:trHeight w:hRule="exact" w:val="115"/>
        </w:trPr>
        <w:tc>
          <w:tcPr>
            <w:tcW w:w="293" w:type="dxa"/>
            <w:vMerge/>
            <w:tcBorders>
              <w:left w:val="single" w:sz="6" w:space="0" w:color="87898B"/>
              <w:bottom w:val="single" w:sz="6" w:space="0" w:color="87898B"/>
            </w:tcBorders>
          </w:tcPr>
          <w:p w:rsidR="00593BB7" w:rsidRDefault="00593BB7"/>
        </w:tc>
        <w:tc>
          <w:tcPr>
            <w:tcW w:w="1063" w:type="dxa"/>
            <w:vMerge/>
            <w:shd w:val="clear" w:color="auto" w:fill="BA5553"/>
          </w:tcPr>
          <w:p w:rsidR="00593BB7" w:rsidRDefault="00593BB7"/>
        </w:tc>
        <w:tc>
          <w:tcPr>
            <w:tcW w:w="584" w:type="dxa"/>
            <w:tcBorders>
              <w:bottom w:val="single" w:sz="6" w:space="0" w:color="87898B"/>
            </w:tcBorders>
          </w:tcPr>
          <w:p w:rsidR="00593BB7" w:rsidRDefault="00593BB7"/>
        </w:tc>
        <w:tc>
          <w:tcPr>
            <w:tcW w:w="1063" w:type="dxa"/>
            <w:vMerge w:val="restart"/>
            <w:shd w:val="clear" w:color="auto" w:fill="BA5553"/>
          </w:tcPr>
          <w:p w:rsidR="00593BB7" w:rsidRDefault="00593BB7"/>
        </w:tc>
        <w:tc>
          <w:tcPr>
            <w:tcW w:w="2232" w:type="dxa"/>
            <w:gridSpan w:val="3"/>
            <w:tcBorders>
              <w:bottom w:val="single" w:sz="6" w:space="0" w:color="87898B"/>
            </w:tcBorders>
            <w:shd w:val="clear" w:color="auto" w:fill="BA5553"/>
          </w:tcPr>
          <w:p w:rsidR="00593BB7" w:rsidRDefault="00593BB7"/>
        </w:tc>
        <w:tc>
          <w:tcPr>
            <w:tcW w:w="1063" w:type="dxa"/>
            <w:vMerge w:val="restart"/>
            <w:shd w:val="clear" w:color="auto" w:fill="BA5553"/>
          </w:tcPr>
          <w:p w:rsidR="00593BB7" w:rsidRDefault="00593BB7"/>
        </w:tc>
        <w:tc>
          <w:tcPr>
            <w:tcW w:w="293" w:type="dxa"/>
            <w:tcBorders>
              <w:bottom w:val="single" w:sz="6" w:space="0" w:color="87898B"/>
            </w:tcBorders>
          </w:tcPr>
          <w:p w:rsidR="00593BB7" w:rsidRDefault="00593BB7"/>
        </w:tc>
      </w:tr>
      <w:tr w:rsidR="00593BB7">
        <w:trPr>
          <w:trHeight w:hRule="exact" w:val="224"/>
        </w:trPr>
        <w:tc>
          <w:tcPr>
            <w:tcW w:w="293" w:type="dxa"/>
            <w:vMerge w:val="restart"/>
            <w:tcBorders>
              <w:top w:val="single" w:sz="6" w:space="0" w:color="87898B"/>
              <w:left w:val="single" w:sz="6" w:space="0" w:color="87898B"/>
            </w:tcBorders>
          </w:tcPr>
          <w:p w:rsidR="00593BB7" w:rsidRDefault="00593BB7"/>
        </w:tc>
        <w:tc>
          <w:tcPr>
            <w:tcW w:w="1063" w:type="dxa"/>
            <w:vMerge/>
            <w:shd w:val="clear" w:color="auto" w:fill="BA5553"/>
          </w:tcPr>
          <w:p w:rsidR="00593BB7" w:rsidRDefault="00593BB7"/>
        </w:tc>
        <w:tc>
          <w:tcPr>
            <w:tcW w:w="584" w:type="dxa"/>
            <w:vMerge w:val="restart"/>
            <w:tcBorders>
              <w:top w:val="single" w:sz="6" w:space="0" w:color="87898B"/>
            </w:tcBorders>
          </w:tcPr>
          <w:p w:rsidR="00593BB7" w:rsidRDefault="00593BB7"/>
        </w:tc>
        <w:tc>
          <w:tcPr>
            <w:tcW w:w="1063" w:type="dxa"/>
            <w:vMerge/>
            <w:shd w:val="clear" w:color="auto" w:fill="BA5553"/>
          </w:tcPr>
          <w:p w:rsidR="00593BB7" w:rsidRDefault="00593BB7"/>
        </w:tc>
        <w:tc>
          <w:tcPr>
            <w:tcW w:w="584" w:type="dxa"/>
            <w:vMerge w:val="restart"/>
            <w:tcBorders>
              <w:top w:val="single" w:sz="6" w:space="0" w:color="87898B"/>
            </w:tcBorders>
          </w:tcPr>
          <w:p w:rsidR="00593BB7" w:rsidRDefault="00593BB7"/>
        </w:tc>
        <w:tc>
          <w:tcPr>
            <w:tcW w:w="1063" w:type="dxa"/>
            <w:shd w:val="clear" w:color="auto" w:fill="BA5553"/>
          </w:tcPr>
          <w:p w:rsidR="00593BB7" w:rsidRDefault="00593BB7"/>
        </w:tc>
        <w:tc>
          <w:tcPr>
            <w:tcW w:w="584" w:type="dxa"/>
            <w:vMerge w:val="restart"/>
            <w:tcBorders>
              <w:top w:val="single" w:sz="6" w:space="0" w:color="87898B"/>
            </w:tcBorders>
          </w:tcPr>
          <w:p w:rsidR="00593BB7" w:rsidRDefault="00593BB7"/>
        </w:tc>
        <w:tc>
          <w:tcPr>
            <w:tcW w:w="1063" w:type="dxa"/>
            <w:vMerge/>
            <w:shd w:val="clear" w:color="auto" w:fill="BA5553"/>
          </w:tcPr>
          <w:p w:rsidR="00593BB7" w:rsidRDefault="00593BB7"/>
        </w:tc>
        <w:tc>
          <w:tcPr>
            <w:tcW w:w="293" w:type="dxa"/>
            <w:vMerge w:val="restart"/>
            <w:tcBorders>
              <w:top w:val="single" w:sz="6" w:space="0" w:color="87898B"/>
            </w:tcBorders>
          </w:tcPr>
          <w:p w:rsidR="00593BB7" w:rsidRDefault="00593BB7"/>
        </w:tc>
      </w:tr>
      <w:tr w:rsidR="00593BB7">
        <w:trPr>
          <w:trHeight w:hRule="exact" w:val="188"/>
        </w:trPr>
        <w:tc>
          <w:tcPr>
            <w:tcW w:w="293" w:type="dxa"/>
            <w:vMerge/>
            <w:tcBorders>
              <w:left w:val="single" w:sz="6" w:space="0" w:color="87898B"/>
              <w:bottom w:val="single" w:sz="6" w:space="0" w:color="87898B"/>
            </w:tcBorders>
          </w:tcPr>
          <w:p w:rsidR="00593BB7" w:rsidRDefault="00593BB7"/>
        </w:tc>
        <w:tc>
          <w:tcPr>
            <w:tcW w:w="1063" w:type="dxa"/>
            <w:vMerge w:val="restart"/>
            <w:shd w:val="clear" w:color="auto" w:fill="547FB5"/>
          </w:tcPr>
          <w:p w:rsidR="00593BB7" w:rsidRDefault="00593BB7"/>
        </w:tc>
        <w:tc>
          <w:tcPr>
            <w:tcW w:w="584" w:type="dxa"/>
            <w:vMerge/>
            <w:tcBorders>
              <w:bottom w:val="single" w:sz="6" w:space="0" w:color="87898B"/>
            </w:tcBorders>
          </w:tcPr>
          <w:p w:rsidR="00593BB7" w:rsidRDefault="00593BB7"/>
        </w:tc>
        <w:tc>
          <w:tcPr>
            <w:tcW w:w="1063" w:type="dxa"/>
            <w:vMerge w:val="restart"/>
            <w:shd w:val="clear" w:color="auto" w:fill="547FB5"/>
          </w:tcPr>
          <w:p w:rsidR="00593BB7" w:rsidRDefault="00593BB7"/>
        </w:tc>
        <w:tc>
          <w:tcPr>
            <w:tcW w:w="584" w:type="dxa"/>
            <w:vMerge/>
            <w:tcBorders>
              <w:bottom w:val="single" w:sz="6" w:space="0" w:color="87898B"/>
            </w:tcBorders>
          </w:tcPr>
          <w:p w:rsidR="00593BB7" w:rsidRDefault="00593BB7"/>
        </w:tc>
        <w:tc>
          <w:tcPr>
            <w:tcW w:w="1063" w:type="dxa"/>
            <w:vMerge w:val="restart"/>
            <w:shd w:val="clear" w:color="auto" w:fill="547FB5"/>
          </w:tcPr>
          <w:p w:rsidR="00593BB7" w:rsidRDefault="00593BB7"/>
        </w:tc>
        <w:tc>
          <w:tcPr>
            <w:tcW w:w="584" w:type="dxa"/>
            <w:vMerge/>
            <w:tcBorders>
              <w:bottom w:val="single" w:sz="6" w:space="0" w:color="87898B"/>
            </w:tcBorders>
          </w:tcPr>
          <w:p w:rsidR="00593BB7" w:rsidRDefault="00593BB7"/>
        </w:tc>
        <w:tc>
          <w:tcPr>
            <w:tcW w:w="1063" w:type="dxa"/>
            <w:vMerge w:val="restart"/>
            <w:shd w:val="clear" w:color="auto" w:fill="547FB5"/>
          </w:tcPr>
          <w:p w:rsidR="00593BB7" w:rsidRDefault="00593BB7"/>
        </w:tc>
        <w:tc>
          <w:tcPr>
            <w:tcW w:w="293" w:type="dxa"/>
            <w:vMerge/>
            <w:tcBorders>
              <w:bottom w:val="single" w:sz="6" w:space="0" w:color="87898B"/>
            </w:tcBorders>
          </w:tcPr>
          <w:p w:rsidR="00593BB7" w:rsidRDefault="00593BB7"/>
        </w:tc>
      </w:tr>
      <w:tr w:rsidR="00593BB7">
        <w:trPr>
          <w:trHeight w:hRule="exact" w:val="426"/>
        </w:trPr>
        <w:tc>
          <w:tcPr>
            <w:tcW w:w="293" w:type="dxa"/>
            <w:tcBorders>
              <w:top w:val="single" w:sz="6" w:space="0" w:color="87898B"/>
              <w:left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293" w:type="dxa"/>
            <w:tcBorders>
              <w:top w:val="single" w:sz="6" w:space="0" w:color="87898B"/>
              <w:bottom w:val="single" w:sz="6" w:space="0" w:color="87898B"/>
            </w:tcBorders>
          </w:tcPr>
          <w:p w:rsidR="00593BB7" w:rsidRDefault="00593BB7"/>
        </w:tc>
      </w:tr>
      <w:tr w:rsidR="00593BB7">
        <w:trPr>
          <w:trHeight w:hRule="exact" w:val="426"/>
        </w:trPr>
        <w:tc>
          <w:tcPr>
            <w:tcW w:w="293" w:type="dxa"/>
            <w:tcBorders>
              <w:top w:val="single" w:sz="6" w:space="0" w:color="87898B"/>
              <w:left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shd w:val="clear" w:color="auto" w:fill="547FB5"/>
          </w:tcPr>
          <w:p w:rsidR="00593BB7" w:rsidRDefault="00593BB7"/>
        </w:tc>
        <w:tc>
          <w:tcPr>
            <w:tcW w:w="293" w:type="dxa"/>
            <w:tcBorders>
              <w:top w:val="single" w:sz="6" w:space="0" w:color="87898B"/>
              <w:bottom w:val="single" w:sz="6" w:space="0" w:color="87898B"/>
            </w:tcBorders>
          </w:tcPr>
          <w:p w:rsidR="00593BB7" w:rsidRDefault="00593BB7"/>
        </w:tc>
      </w:tr>
      <w:tr w:rsidR="00593BB7">
        <w:trPr>
          <w:trHeight w:hRule="exact" w:val="426"/>
        </w:trPr>
        <w:tc>
          <w:tcPr>
            <w:tcW w:w="293" w:type="dxa"/>
            <w:tcBorders>
              <w:top w:val="single" w:sz="6" w:space="0" w:color="87898B"/>
              <w:left w:val="single" w:sz="6" w:space="0" w:color="87898B"/>
              <w:bottom w:val="single" w:sz="6" w:space="0" w:color="87898B"/>
            </w:tcBorders>
          </w:tcPr>
          <w:p w:rsidR="00593BB7" w:rsidRDefault="00593BB7"/>
        </w:tc>
        <w:tc>
          <w:tcPr>
            <w:tcW w:w="1063" w:type="dxa"/>
            <w:vMerge/>
            <w:tcBorders>
              <w:bottom w:val="single" w:sz="6" w:space="0" w:color="87898B"/>
            </w:tcBorders>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tcBorders>
              <w:bottom w:val="single" w:sz="6" w:space="0" w:color="87898B"/>
            </w:tcBorders>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tcBorders>
              <w:bottom w:val="single" w:sz="6" w:space="0" w:color="87898B"/>
            </w:tcBorders>
            <w:shd w:val="clear" w:color="auto" w:fill="547FB5"/>
          </w:tcPr>
          <w:p w:rsidR="00593BB7" w:rsidRDefault="00593BB7"/>
        </w:tc>
        <w:tc>
          <w:tcPr>
            <w:tcW w:w="584" w:type="dxa"/>
            <w:tcBorders>
              <w:top w:val="single" w:sz="6" w:space="0" w:color="87898B"/>
              <w:bottom w:val="single" w:sz="6" w:space="0" w:color="87898B"/>
            </w:tcBorders>
          </w:tcPr>
          <w:p w:rsidR="00593BB7" w:rsidRDefault="00593BB7"/>
        </w:tc>
        <w:tc>
          <w:tcPr>
            <w:tcW w:w="1063" w:type="dxa"/>
            <w:vMerge/>
            <w:tcBorders>
              <w:bottom w:val="single" w:sz="6" w:space="0" w:color="87898B"/>
            </w:tcBorders>
            <w:shd w:val="clear" w:color="auto" w:fill="547FB5"/>
          </w:tcPr>
          <w:p w:rsidR="00593BB7" w:rsidRDefault="00593BB7"/>
        </w:tc>
        <w:tc>
          <w:tcPr>
            <w:tcW w:w="293" w:type="dxa"/>
            <w:tcBorders>
              <w:top w:val="single" w:sz="6" w:space="0" w:color="87898B"/>
              <w:bottom w:val="single" w:sz="6" w:space="0" w:color="87898B"/>
            </w:tcBorders>
          </w:tcPr>
          <w:p w:rsidR="00593BB7" w:rsidRDefault="00593BB7"/>
        </w:tc>
      </w:tr>
    </w:tbl>
    <w:p w:rsidR="00593BB7" w:rsidRDefault="00593BB7">
      <w:pPr>
        <w:pStyle w:val="BodyText"/>
        <w:rPr>
          <w:rFonts w:ascii="Frutiger LT Std 45 Light"/>
          <w:b/>
          <w:sz w:val="20"/>
        </w:rPr>
      </w:pPr>
    </w:p>
    <w:p w:rsidR="00593BB7" w:rsidRDefault="00593BB7">
      <w:pPr>
        <w:pStyle w:val="BodyText"/>
        <w:spacing w:before="1"/>
        <w:rPr>
          <w:rFonts w:ascii="Frutiger LT Std 45 Light"/>
          <w:b/>
          <w:sz w:val="24"/>
        </w:rPr>
      </w:pPr>
    </w:p>
    <w:p w:rsidR="00593BB7" w:rsidRDefault="008135CE">
      <w:pPr>
        <w:ind w:left="3044" w:right="3099"/>
        <w:jc w:val="center"/>
        <w:rPr>
          <w:rFonts w:ascii="Frutiger LT Std 45 Light"/>
          <w:b/>
          <w:sz w:val="14"/>
        </w:rPr>
      </w:pPr>
      <w:proofErr w:type="gramStart"/>
      <w:r>
        <w:rPr>
          <w:rFonts w:ascii="Frutiger LT Std 45 Light"/>
          <w:b/>
          <w:sz w:val="18"/>
        </w:rPr>
        <w:t>F</w:t>
      </w:r>
      <w:r>
        <w:rPr>
          <w:rFonts w:ascii="Frutiger LT Std 45 Light"/>
          <w:b/>
          <w:sz w:val="14"/>
        </w:rPr>
        <w:t xml:space="preserve">IGURE </w:t>
      </w:r>
      <w:r>
        <w:rPr>
          <w:rFonts w:ascii="Frutiger LT Std 45 Light"/>
          <w:b/>
          <w:sz w:val="18"/>
        </w:rPr>
        <w:t>3.</w:t>
      </w:r>
      <w:proofErr w:type="gramEnd"/>
      <w:r>
        <w:rPr>
          <w:rFonts w:ascii="Frutiger LT Std 45 Light"/>
          <w:b/>
          <w:sz w:val="18"/>
        </w:rPr>
        <w:t xml:space="preserve"> A</w:t>
      </w:r>
      <w:r>
        <w:rPr>
          <w:rFonts w:ascii="Frutiger LT Std 45 Light"/>
          <w:b/>
          <w:sz w:val="14"/>
        </w:rPr>
        <w:t>NNUAL FUNDS</w:t>
      </w:r>
    </w:p>
    <w:p w:rsidR="00593BB7" w:rsidRDefault="00593BB7">
      <w:pPr>
        <w:jc w:val="center"/>
        <w:rPr>
          <w:rFonts w:ascii="Frutiger LT Std 45 Light"/>
          <w:sz w:val="14"/>
        </w:rPr>
        <w:sectPr w:rsidR="00593BB7">
          <w:headerReference w:type="default" r:id="rId371"/>
          <w:footerReference w:type="default" r:id="rId372"/>
          <w:pgSz w:w="12240" w:h="15840"/>
          <w:pgMar w:top="1440" w:right="1260" w:bottom="980" w:left="1460" w:header="0" w:footer="793" w:gutter="0"/>
          <w:pgNumType w:start="84"/>
          <w:cols w:space="720"/>
        </w:sectPr>
      </w:pPr>
    </w:p>
    <w:p w:rsidR="00593BB7" w:rsidRDefault="00593BB7">
      <w:pPr>
        <w:pStyle w:val="BodyText"/>
        <w:ind w:left="130"/>
        <w:rPr>
          <w:rFonts w:ascii="Frutiger LT Std 45 Light"/>
          <w:sz w:val="20"/>
        </w:rPr>
      </w:pPr>
      <w:r>
        <w:rPr>
          <w:rFonts w:ascii="Frutiger LT Std 45 Light"/>
          <w:sz w:val="20"/>
        </w:rPr>
      </w:r>
      <w:r>
        <w:rPr>
          <w:rFonts w:ascii="Frutiger LT Std 45 Light"/>
          <w:sz w:val="20"/>
        </w:rPr>
        <w:pict>
          <v:group id="_x0000_s1034" style="width:432.75pt;height:269.65pt;mso-position-horizontal-relative:char;mso-position-vertical-relative:line" coordsize="8655,5393">
            <v:shape id="_x0000_s1041" type="#_x0000_t75" style="position:absolute;left:757;top:1128;width:7136;height:3744">
              <v:imagedata r:id="rId373" o:title=""/>
            </v:shape>
            <v:shape id="_x0000_s1040" type="#_x0000_t75" style="position:absolute;left:2804;top:1018;width:390;height:269">
              <v:imagedata r:id="rId374" o:title=""/>
            </v:shape>
            <v:shape id="_x0000_s1039" style="position:absolute;width:8655;height:5393" coordsize="8655,5393" o:spt="100" adj="0,,0" path="m14,l,,,5389r4,4l8651,5393r3,-4l8654,5386r-8640,l7,5378r7,l14,8,7,8,14,xm14,5378r-7,l14,5386r,-8xm8640,5378r-8626,l14,5386r8626,l8640,5378xm8640,r,5386l8647,5378r7,l8654,8r-7,l8640,xm8654,5378r-7,l8640,5386r14,l8654,5378xm14,l7,8r7,l14,xm8640,l14,r,8l8640,8r,-8xm8654,r-14,l8647,8r7,l8654,xe" fillcolor="#87898b" stroked="f">
              <v:stroke joinstyle="round"/>
              <v:formulas/>
              <v:path arrowok="t" o:connecttype="segments"/>
            </v:shape>
            <v:shape id="_x0000_s1038" type="#_x0000_t202" style="position:absolute;left:1327;top:223;width:5339;height:1597" filled="f" stroked="f">
              <v:textbox inset="0,0,0,0">
                <w:txbxContent>
                  <w:p w:rsidR="00593BB7" w:rsidRDefault="008135CE">
                    <w:pPr>
                      <w:spacing w:line="367" w:lineRule="exact"/>
                      <w:ind w:left="677"/>
                      <w:rPr>
                        <w:rFonts w:ascii="Calibri"/>
                        <w:b/>
                        <w:sz w:val="36"/>
                      </w:rPr>
                    </w:pPr>
                    <w:r>
                      <w:rPr>
                        <w:rFonts w:ascii="Calibri"/>
                        <w:b/>
                        <w:sz w:val="36"/>
                      </w:rPr>
                      <w:t>2012 Funds Divided by Division</w:t>
                    </w:r>
                  </w:p>
                  <w:p w:rsidR="00593BB7" w:rsidRDefault="008135CE">
                    <w:pPr>
                      <w:spacing w:before="250"/>
                      <w:ind w:left="115" w:right="3876" w:hanging="116"/>
                      <w:rPr>
                        <w:rFonts w:ascii="Calibri"/>
                        <w:sz w:val="20"/>
                      </w:rPr>
                    </w:pPr>
                    <w:r>
                      <w:rPr>
                        <w:rFonts w:ascii="Calibri"/>
                        <w:sz w:val="20"/>
                      </w:rPr>
                      <w:t>Management and Administration</w:t>
                    </w:r>
                  </w:p>
                  <w:p w:rsidR="00593BB7" w:rsidRDefault="008135CE">
                    <w:pPr>
                      <w:spacing w:before="7"/>
                      <w:ind w:left="3537" w:right="689" w:firstLine="171"/>
                      <w:rPr>
                        <w:rFonts w:ascii="Calibri"/>
                        <w:sz w:val="20"/>
                      </w:rPr>
                    </w:pPr>
                    <w:r>
                      <w:rPr>
                        <w:rFonts w:ascii="Calibri"/>
                        <w:sz w:val="20"/>
                      </w:rPr>
                      <w:t>Resource Management</w:t>
                    </w:r>
                  </w:p>
                </w:txbxContent>
              </v:textbox>
            </v:shape>
            <v:shape id="_x0000_s1037" type="#_x0000_t202" style="position:absolute;left:7416;top:1706;width:1056;height:933" filled="f" stroked="f">
              <v:textbox inset="0,0,0,0">
                <w:txbxContent>
                  <w:p w:rsidR="00593BB7" w:rsidRDefault="008135CE">
                    <w:pPr>
                      <w:spacing w:line="204" w:lineRule="exact"/>
                      <w:ind w:right="20"/>
                      <w:jc w:val="center"/>
                      <w:rPr>
                        <w:rFonts w:ascii="Calibri"/>
                        <w:sz w:val="20"/>
                      </w:rPr>
                    </w:pPr>
                    <w:r>
                      <w:rPr>
                        <w:rFonts w:ascii="Calibri"/>
                        <w:sz w:val="20"/>
                      </w:rPr>
                      <w:t>Visitor</w:t>
                    </w:r>
                  </w:p>
                  <w:p w:rsidR="00593BB7" w:rsidRDefault="008135CE">
                    <w:pPr>
                      <w:ind w:right="18"/>
                      <w:jc w:val="center"/>
                      <w:rPr>
                        <w:rFonts w:ascii="Calibri"/>
                        <w:sz w:val="20"/>
                      </w:rPr>
                    </w:pPr>
                    <w:r>
                      <w:rPr>
                        <w:rFonts w:ascii="Calibri"/>
                        <w:sz w:val="20"/>
                      </w:rPr>
                      <w:t>Protection &amp;</w:t>
                    </w:r>
                    <w:r>
                      <w:rPr>
                        <w:rFonts w:ascii="Calibri"/>
                        <w:sz w:val="20"/>
                      </w:rPr>
                      <w:t xml:space="preserve"> </w:t>
                    </w:r>
                    <w:r>
                      <w:rPr>
                        <w:rFonts w:ascii="Calibri"/>
                        <w:sz w:val="20"/>
                      </w:rPr>
                      <w:t>Resource Education</w:t>
                    </w:r>
                  </w:p>
                </w:txbxContent>
              </v:textbox>
            </v:shape>
            <v:shape id="_x0000_s1036" type="#_x0000_t202" style="position:absolute;left:1506;top:2966;width:1098;height:201" filled="f" stroked="f">
              <v:textbox inset="0,0,0,0">
                <w:txbxContent>
                  <w:p w:rsidR="00593BB7" w:rsidRDefault="008135CE">
                    <w:pPr>
                      <w:spacing w:line="200" w:lineRule="exact"/>
                      <w:rPr>
                        <w:rFonts w:ascii="Calibri"/>
                        <w:sz w:val="20"/>
                      </w:rPr>
                    </w:pPr>
                    <w:r>
                      <w:rPr>
                        <w:rFonts w:ascii="Calibri"/>
                        <w:sz w:val="20"/>
                      </w:rPr>
                      <w:t>Maintenance</w:t>
                    </w:r>
                  </w:p>
                </w:txbxContent>
              </v:textbox>
            </v:shape>
            <v:shape id="_x0000_s1035" type="#_x0000_t202" style="position:absolute;left:5526;top:2891;width:875;height:444" filled="f" stroked="f">
              <v:textbox inset="0,0,0,0">
                <w:txbxContent>
                  <w:p w:rsidR="00593BB7" w:rsidRDefault="008135CE">
                    <w:pPr>
                      <w:spacing w:line="204" w:lineRule="exact"/>
                      <w:ind w:firstLine="50"/>
                      <w:rPr>
                        <w:rFonts w:ascii="Calibri"/>
                        <w:sz w:val="20"/>
                      </w:rPr>
                    </w:pPr>
                    <w:r>
                      <w:rPr>
                        <w:rFonts w:ascii="Calibri"/>
                        <w:sz w:val="20"/>
                      </w:rPr>
                      <w:t>Resource</w:t>
                    </w:r>
                  </w:p>
                  <w:p w:rsidR="00593BB7" w:rsidRDefault="008135CE">
                    <w:pPr>
                      <w:spacing w:line="240" w:lineRule="exact"/>
                      <w:rPr>
                        <w:rFonts w:ascii="Calibri"/>
                        <w:sz w:val="20"/>
                      </w:rPr>
                    </w:pPr>
                    <w:r>
                      <w:rPr>
                        <w:rFonts w:ascii="Calibri"/>
                        <w:sz w:val="20"/>
                      </w:rPr>
                      <w:t>Protection</w:t>
                    </w:r>
                  </w:p>
                </w:txbxContent>
              </v:textbox>
            </v:shape>
            <w10:wrap type="none"/>
            <w10:anchorlock/>
          </v:group>
        </w:pict>
      </w:r>
    </w:p>
    <w:p w:rsidR="00593BB7" w:rsidRDefault="008135CE">
      <w:pPr>
        <w:spacing w:line="187" w:lineRule="exact"/>
        <w:ind w:left="2903"/>
        <w:rPr>
          <w:rFonts w:ascii="Frutiger LT Std 45 Light"/>
          <w:b/>
          <w:sz w:val="14"/>
        </w:rPr>
      </w:pPr>
      <w:proofErr w:type="gramStart"/>
      <w:r>
        <w:rPr>
          <w:rFonts w:ascii="Frutiger LT Std 45 Light"/>
          <w:b/>
          <w:sz w:val="18"/>
        </w:rPr>
        <w:t>F</w:t>
      </w:r>
      <w:r>
        <w:rPr>
          <w:rFonts w:ascii="Frutiger LT Std 45 Light"/>
          <w:b/>
          <w:sz w:val="14"/>
        </w:rPr>
        <w:t xml:space="preserve">IGURE </w:t>
      </w:r>
      <w:r>
        <w:rPr>
          <w:rFonts w:ascii="Frutiger LT Std 45 Light"/>
          <w:b/>
          <w:sz w:val="18"/>
        </w:rPr>
        <w:t>4.</w:t>
      </w:r>
      <w:proofErr w:type="gramEnd"/>
      <w:r>
        <w:rPr>
          <w:rFonts w:ascii="Frutiger LT Std 45 Light"/>
          <w:b/>
          <w:sz w:val="18"/>
        </w:rPr>
        <w:t xml:space="preserve"> 2012 F</w:t>
      </w:r>
      <w:r>
        <w:rPr>
          <w:rFonts w:ascii="Frutiger LT Std 45 Light"/>
          <w:b/>
          <w:sz w:val="14"/>
        </w:rPr>
        <w:t xml:space="preserve">UNDS </w:t>
      </w:r>
      <w:r>
        <w:rPr>
          <w:rFonts w:ascii="Frutiger LT Std 45 Light"/>
          <w:b/>
          <w:sz w:val="18"/>
        </w:rPr>
        <w:t>D</w:t>
      </w:r>
      <w:r>
        <w:rPr>
          <w:rFonts w:ascii="Frutiger LT Std 45 Light"/>
          <w:b/>
          <w:sz w:val="14"/>
        </w:rPr>
        <w:t xml:space="preserve">IVIDED BY </w:t>
      </w:r>
      <w:r>
        <w:rPr>
          <w:rFonts w:ascii="Frutiger LT Std 45 Light"/>
          <w:b/>
          <w:sz w:val="18"/>
        </w:rPr>
        <w:t>D</w:t>
      </w:r>
      <w:r>
        <w:rPr>
          <w:rFonts w:ascii="Frutiger LT Std 45 Light"/>
          <w:b/>
          <w:sz w:val="14"/>
        </w:rPr>
        <w:t>IVISION</w:t>
      </w:r>
    </w:p>
    <w:p w:rsidR="00593BB7" w:rsidRDefault="00593BB7">
      <w:pPr>
        <w:spacing w:line="187" w:lineRule="exact"/>
        <w:rPr>
          <w:rFonts w:ascii="Frutiger LT Std 45 Light"/>
          <w:sz w:val="14"/>
        </w:rPr>
        <w:sectPr w:rsidR="00593BB7">
          <w:headerReference w:type="default" r:id="rId375"/>
          <w:footerReference w:type="default" r:id="rId376"/>
          <w:pgSz w:w="12240" w:h="15840"/>
          <w:pgMar w:top="1440" w:right="1620" w:bottom="980" w:left="1720" w:header="0" w:footer="793" w:gutter="0"/>
          <w:pgNumType w:start="85"/>
          <w:cols w:space="720"/>
        </w:sectPr>
      </w:pPr>
    </w:p>
    <w:p w:rsidR="00593BB7" w:rsidRDefault="00593BB7">
      <w:pPr>
        <w:pStyle w:val="BodyText"/>
        <w:spacing w:before="4"/>
        <w:rPr>
          <w:rFonts w:ascii="Times New Roman"/>
          <w:sz w:val="17"/>
        </w:rPr>
      </w:pPr>
    </w:p>
    <w:p w:rsidR="00593BB7" w:rsidRDefault="00593BB7">
      <w:pPr>
        <w:rPr>
          <w:rFonts w:ascii="Times New Roman"/>
          <w:sz w:val="17"/>
        </w:rPr>
        <w:sectPr w:rsidR="00593BB7">
          <w:headerReference w:type="default" r:id="rId377"/>
          <w:footerReference w:type="default" r:id="rId378"/>
          <w:pgSz w:w="12240" w:h="15840"/>
          <w:pgMar w:top="1500" w:right="1720" w:bottom="920" w:left="1720" w:header="0" w:footer="733" w:gutter="0"/>
          <w:pgNumType w:start="86"/>
          <w:cols w:space="720"/>
        </w:sectPr>
      </w:pPr>
    </w:p>
    <w:p w:rsidR="00593BB7" w:rsidRDefault="008135CE">
      <w:pPr>
        <w:pStyle w:val="Heading1"/>
        <w:ind w:left="496" w:right="409" w:hanging="1"/>
      </w:pPr>
      <w:bookmarkStart w:id="6" w:name="APPENDIX_"/>
      <w:bookmarkEnd w:id="6"/>
      <w:r>
        <w:lastRenderedPageBreak/>
        <w:t>APPENDIX: CONDITION DEFINITIONS (CULTURAL LANDSCAPE INVENTORY, LIST OF CLASSIFIED STRUCTURES, ARCHEOLOGICAL RESOURCES)</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40"/>
        </w:rPr>
      </w:pPr>
    </w:p>
    <w:p w:rsidR="00593BB7" w:rsidRDefault="008135CE">
      <w:pPr>
        <w:pStyle w:val="Heading2"/>
      </w:pPr>
      <w:r>
        <w:t>CONDITION DEFINITIONS: CULTURAL LANDSCAPE INVENTORY</w:t>
      </w:r>
    </w:p>
    <w:p w:rsidR="00593BB7" w:rsidRDefault="008135CE">
      <w:pPr>
        <w:pStyle w:val="BodyText"/>
        <w:spacing w:before="241"/>
        <w:ind w:left="104" w:right="88"/>
      </w:pPr>
      <w:r>
        <w:rPr>
          <w:b/>
        </w:rPr>
        <w:t xml:space="preserve">Good: </w:t>
      </w:r>
      <w:r>
        <w:t>indicates that the inventory unit shows no clear evidence of major negative d</w:t>
      </w:r>
      <w:r>
        <w:t>isturbance and deterioration by natural and/or human forces. The inventory unit’s cultural and natural values are as well preserved as can be expected under the given environmental conditions. No immediate corrective action is required to maintain its curr</w:t>
      </w:r>
      <w:r>
        <w:t>ent condition.</w:t>
      </w:r>
    </w:p>
    <w:p w:rsidR="00593BB7" w:rsidRDefault="00593BB7">
      <w:pPr>
        <w:pStyle w:val="BodyText"/>
      </w:pPr>
    </w:p>
    <w:p w:rsidR="00593BB7" w:rsidRDefault="008135CE">
      <w:pPr>
        <w:pStyle w:val="BodyText"/>
        <w:ind w:left="103" w:right="83"/>
      </w:pPr>
      <w:r>
        <w:rPr>
          <w:b/>
        </w:rPr>
        <w:t xml:space="preserve">Fair: </w:t>
      </w:r>
      <w:r>
        <w:t>indicates that the inventory unit shows clear evidence of minor disturbances and deterioration by natural and/or human forces, and some degree of corrective action is needed within 3–5 years to prevent further harm to its cultural and</w:t>
      </w:r>
      <w:r>
        <w:t>/or natural values. If left to continue without the appropriate corrective action, the cumulative effect of the deterioration of many of the character defining elements will cause the inventory unit to degrade to a poor condition.</w:t>
      </w:r>
    </w:p>
    <w:p w:rsidR="00593BB7" w:rsidRDefault="00593BB7">
      <w:pPr>
        <w:pStyle w:val="BodyText"/>
        <w:spacing w:before="11"/>
        <w:rPr>
          <w:sz w:val="20"/>
        </w:rPr>
      </w:pPr>
    </w:p>
    <w:p w:rsidR="00593BB7" w:rsidRDefault="008135CE">
      <w:pPr>
        <w:pStyle w:val="BodyText"/>
        <w:spacing w:before="1"/>
        <w:ind w:left="104" w:right="268" w:hanging="1"/>
      </w:pPr>
      <w:r>
        <w:rPr>
          <w:b/>
        </w:rPr>
        <w:t xml:space="preserve">Poor: </w:t>
      </w:r>
      <w:r>
        <w:t>indicates that the</w:t>
      </w:r>
      <w:r>
        <w:t xml:space="preserve"> inventory unit shows clear evidence of major disturbance and rapid deterioration by natural and/or human forces. Immediate corrective action is required to protect and preserve the remaining historical and natural values.</w:t>
      </w:r>
    </w:p>
    <w:p w:rsidR="00593BB7" w:rsidRDefault="00593BB7">
      <w:pPr>
        <w:pStyle w:val="BodyText"/>
        <w:rPr>
          <w:sz w:val="26"/>
        </w:rPr>
      </w:pPr>
    </w:p>
    <w:p w:rsidR="00593BB7" w:rsidRDefault="00593BB7">
      <w:pPr>
        <w:pStyle w:val="BodyText"/>
        <w:spacing w:before="10"/>
        <w:rPr>
          <w:sz w:val="25"/>
        </w:rPr>
      </w:pPr>
    </w:p>
    <w:p w:rsidR="00593BB7" w:rsidRDefault="008135CE">
      <w:pPr>
        <w:pStyle w:val="Heading2"/>
      </w:pPr>
      <w:r>
        <w:t>CONDITION DEFINITIONS: LIST OF CLASSIFIED STRUCTURES</w:t>
      </w:r>
    </w:p>
    <w:p w:rsidR="00593BB7" w:rsidRDefault="008135CE">
      <w:pPr>
        <w:pStyle w:val="BodyText"/>
        <w:spacing w:before="241"/>
        <w:ind w:left="104" w:right="148"/>
      </w:pPr>
      <w:r>
        <w:t>For prehistoric or historic ruined structures, the assignment of condition should be based on the goal of maintaining the character, material, and stability of the structure as acquired, excavated, or ex</w:t>
      </w:r>
      <w:r>
        <w:t>isting.</w:t>
      </w:r>
    </w:p>
    <w:p w:rsidR="00593BB7" w:rsidRDefault="008135CE">
      <w:pPr>
        <w:pStyle w:val="BodyText"/>
        <w:ind w:left="104"/>
      </w:pPr>
      <w:r>
        <w:t>For all other structures, condition is categorized and defined as follows:</w:t>
      </w:r>
    </w:p>
    <w:p w:rsidR="00593BB7" w:rsidRDefault="00593BB7">
      <w:pPr>
        <w:pStyle w:val="BodyText"/>
        <w:spacing w:before="11"/>
        <w:rPr>
          <w:sz w:val="20"/>
        </w:rPr>
      </w:pPr>
    </w:p>
    <w:p w:rsidR="00593BB7" w:rsidRDefault="008135CE">
      <w:pPr>
        <w:pStyle w:val="BodyText"/>
        <w:spacing w:before="1"/>
        <w:ind w:left="104" w:right="167"/>
      </w:pPr>
      <w:r>
        <w:rPr>
          <w:b/>
        </w:rPr>
        <w:t>Good</w:t>
      </w:r>
      <w:r>
        <w:t>: The structure and significant features are intact, structurally sound, and performing their intended purpose. The structure and significant features need no repair or</w:t>
      </w:r>
      <w:r>
        <w:t xml:space="preserve"> rehabilitation, but only routine or preventive maintenance.</w:t>
      </w:r>
    </w:p>
    <w:p w:rsidR="00593BB7" w:rsidRDefault="00593BB7">
      <w:pPr>
        <w:pStyle w:val="BodyText"/>
      </w:pPr>
    </w:p>
    <w:p w:rsidR="00593BB7" w:rsidRDefault="008135CE">
      <w:pPr>
        <w:pStyle w:val="BodyText"/>
        <w:ind w:left="104"/>
      </w:pPr>
      <w:r>
        <w:rPr>
          <w:b/>
        </w:rPr>
        <w:t>Fair</w:t>
      </w:r>
      <w:r>
        <w:t>: The structure is in fair condition if either of the following conditions is present:</w:t>
      </w:r>
    </w:p>
    <w:p w:rsidR="00593BB7" w:rsidRDefault="008135CE">
      <w:pPr>
        <w:pStyle w:val="BodyText"/>
        <w:ind w:left="103" w:right="256"/>
      </w:pPr>
      <w:r>
        <w:t xml:space="preserve">a.) There are early signs of wear, failure, or deterioration though the structure and its features are </w:t>
      </w:r>
      <w:r>
        <w:t>generally structurally sound and performing their intended purpose, OR</w:t>
      </w:r>
    </w:p>
    <w:p w:rsidR="00593BB7" w:rsidRDefault="008135CE">
      <w:pPr>
        <w:pStyle w:val="BodyText"/>
        <w:ind w:left="103"/>
      </w:pPr>
      <w:r>
        <w:t>b.) There is failure of a significant feature of the structure.</w:t>
      </w:r>
    </w:p>
    <w:p w:rsidR="00593BB7" w:rsidRDefault="00593BB7">
      <w:pPr>
        <w:pStyle w:val="BodyText"/>
        <w:spacing w:before="11"/>
        <w:rPr>
          <w:sz w:val="20"/>
        </w:rPr>
      </w:pPr>
    </w:p>
    <w:p w:rsidR="00593BB7" w:rsidRDefault="008135CE">
      <w:pPr>
        <w:pStyle w:val="BodyText"/>
        <w:spacing w:before="1"/>
        <w:ind w:left="103" w:right="1375"/>
      </w:pPr>
      <w:r>
        <w:rPr>
          <w:b/>
        </w:rPr>
        <w:t>Poor</w:t>
      </w:r>
      <w:r>
        <w:t xml:space="preserve">: The structure is in poor condition if any of the following conditions is present: a.) </w:t>
      </w:r>
      <w:proofErr w:type="gramStart"/>
      <w:r>
        <w:t>The</w:t>
      </w:r>
      <w:proofErr w:type="gramEnd"/>
      <w:r>
        <w:t xml:space="preserve"> significant features are</w:t>
      </w:r>
      <w:r>
        <w:t xml:space="preserve"> no longer performing their intended purpose, OR</w:t>
      </w:r>
    </w:p>
    <w:p w:rsidR="00593BB7" w:rsidRDefault="008135CE">
      <w:pPr>
        <w:pStyle w:val="BodyText"/>
        <w:ind w:left="103"/>
      </w:pPr>
      <w:r>
        <w:t>b.) Significant features are missing, OR</w:t>
      </w:r>
    </w:p>
    <w:p w:rsidR="00593BB7" w:rsidRDefault="008135CE">
      <w:pPr>
        <w:pStyle w:val="BodyText"/>
        <w:ind w:left="103"/>
      </w:pPr>
      <w:r>
        <w:t>c.) Deterioration or damage affects more than 25% of the structure, OR</w:t>
      </w:r>
    </w:p>
    <w:p w:rsidR="00593BB7" w:rsidRDefault="008135CE">
      <w:pPr>
        <w:pStyle w:val="BodyText"/>
        <w:ind w:left="103"/>
      </w:pPr>
      <w:r>
        <w:t>d.) The structure or significant features show signs of imminent failure or breakdown.</w:t>
      </w:r>
    </w:p>
    <w:p w:rsidR="00593BB7" w:rsidRDefault="00593BB7">
      <w:pPr>
        <w:sectPr w:rsidR="00593BB7">
          <w:headerReference w:type="default" r:id="rId379"/>
          <w:footerReference w:type="default" r:id="rId380"/>
          <w:pgSz w:w="12240" w:h="15840"/>
          <w:pgMar w:top="1360" w:right="1420" w:bottom="920" w:left="1480" w:header="0" w:footer="733" w:gutter="0"/>
          <w:pgNumType w:start="87"/>
          <w:cols w:space="720"/>
        </w:sectPr>
      </w:pPr>
    </w:p>
    <w:p w:rsidR="00593BB7" w:rsidRDefault="008135CE">
      <w:pPr>
        <w:pStyle w:val="Heading2"/>
        <w:spacing w:before="78"/>
        <w:ind w:left="103" w:right="242"/>
      </w:pPr>
      <w:r>
        <w:lastRenderedPageBreak/>
        <w:t>CONDITION DEFINITIONS: ARCHEOLOGICAL SITES MANAGEMENT INFORMATION SYSTEM (ASMIS)</w:t>
      </w:r>
    </w:p>
    <w:p w:rsidR="00593BB7" w:rsidRDefault="008135CE">
      <w:pPr>
        <w:pStyle w:val="BodyText"/>
        <w:tabs>
          <w:tab w:val="left" w:pos="1543"/>
        </w:tabs>
        <w:spacing w:before="240"/>
        <w:ind w:left="1543" w:right="121" w:hanging="1440"/>
      </w:pPr>
      <w:r>
        <w:rPr>
          <w:b/>
        </w:rPr>
        <w:t>Destroyed</w:t>
      </w:r>
      <w:r>
        <w:rPr>
          <w:b/>
        </w:rPr>
        <w:tab/>
      </w:r>
      <w:r>
        <w:t>The site’s formal condition assessment resulted in a professional</w:t>
      </w:r>
      <w:r>
        <w:rPr>
          <w:spacing w:val="-31"/>
        </w:rPr>
        <w:t xml:space="preserve"> </w:t>
      </w:r>
      <w:r>
        <w:t>determination</w:t>
      </w:r>
      <w:r>
        <w:rPr>
          <w:spacing w:val="-4"/>
        </w:rPr>
        <w:t xml:space="preserve"> </w:t>
      </w:r>
      <w:r>
        <w:t xml:space="preserve">that the site was destroyed or so severely damaged that the data potential/scientific research value was deemed insufficient to warrant further archeological monitoring or investigation. A destroyed site is excluded from Government Performance and Results </w:t>
      </w:r>
      <w:r>
        <w:t>Act and other national level reporting requirements and is recorded in the ASMIS</w:t>
      </w:r>
      <w:r>
        <w:rPr>
          <w:spacing w:val="-5"/>
        </w:rPr>
        <w:t xml:space="preserve"> </w:t>
      </w:r>
      <w:r>
        <w:t>system</w:t>
      </w:r>
      <w:r>
        <w:rPr>
          <w:spacing w:val="-5"/>
        </w:rPr>
        <w:t xml:space="preserve"> </w:t>
      </w:r>
      <w:r>
        <w:t>in</w:t>
      </w:r>
      <w:r>
        <w:rPr>
          <w:spacing w:val="-5"/>
        </w:rPr>
        <w:t xml:space="preserve"> </w:t>
      </w:r>
      <w:r>
        <w:t>the</w:t>
      </w:r>
      <w:r>
        <w:rPr>
          <w:spacing w:val="-6"/>
        </w:rPr>
        <w:t xml:space="preserve"> </w:t>
      </w:r>
      <w:r>
        <w:t>“Local</w:t>
      </w:r>
      <w:r>
        <w:rPr>
          <w:spacing w:val="-5"/>
        </w:rPr>
        <w:t xml:space="preserve"> </w:t>
      </w:r>
      <w:r>
        <w:t>Resource</w:t>
      </w:r>
      <w:r>
        <w:rPr>
          <w:spacing w:val="-5"/>
        </w:rPr>
        <w:t xml:space="preserve"> </w:t>
      </w:r>
      <w:r>
        <w:t>Type”</w:t>
      </w:r>
      <w:r>
        <w:rPr>
          <w:spacing w:val="-5"/>
        </w:rPr>
        <w:t xml:space="preserve"> </w:t>
      </w:r>
      <w:r>
        <w:t>field.</w:t>
      </w:r>
    </w:p>
    <w:p w:rsidR="00593BB7" w:rsidRDefault="00593BB7">
      <w:pPr>
        <w:pStyle w:val="BodyText"/>
        <w:spacing w:before="11"/>
        <w:rPr>
          <w:sz w:val="20"/>
        </w:rPr>
      </w:pPr>
    </w:p>
    <w:p w:rsidR="00593BB7" w:rsidRDefault="008135CE">
      <w:pPr>
        <w:pStyle w:val="BodyText"/>
        <w:tabs>
          <w:tab w:val="left" w:pos="1543"/>
        </w:tabs>
        <w:ind w:left="1543" w:right="428" w:hanging="1440"/>
      </w:pPr>
      <w:r>
        <w:rPr>
          <w:b/>
        </w:rPr>
        <w:t>Fair</w:t>
      </w:r>
      <w:r>
        <w:rPr>
          <w:b/>
        </w:rPr>
        <w:tab/>
      </w:r>
      <w:r>
        <w:t>The</w:t>
      </w:r>
      <w:r>
        <w:rPr>
          <w:spacing w:val="-5"/>
        </w:rPr>
        <w:t xml:space="preserve"> </w:t>
      </w:r>
      <w:r>
        <w:t>site,</w:t>
      </w:r>
      <w:r>
        <w:rPr>
          <w:spacing w:val="-6"/>
        </w:rPr>
        <w:t xml:space="preserve"> </w:t>
      </w:r>
      <w:r>
        <w:t>at</w:t>
      </w:r>
      <w:r>
        <w:rPr>
          <w:spacing w:val="-5"/>
        </w:rPr>
        <w:t xml:space="preserve"> </w:t>
      </w:r>
      <w:r>
        <w:t>the</w:t>
      </w:r>
      <w:r>
        <w:rPr>
          <w:spacing w:val="-5"/>
        </w:rPr>
        <w:t xml:space="preserve"> </w:t>
      </w:r>
      <w:r>
        <w:t>first</w:t>
      </w:r>
      <w:r>
        <w:rPr>
          <w:spacing w:val="-5"/>
        </w:rPr>
        <w:t xml:space="preserve"> </w:t>
      </w:r>
      <w:r>
        <w:t>condition</w:t>
      </w:r>
      <w:r>
        <w:rPr>
          <w:spacing w:val="-5"/>
        </w:rPr>
        <w:t xml:space="preserve"> </w:t>
      </w:r>
      <w:r>
        <w:t>assessment</w:t>
      </w:r>
      <w:r>
        <w:rPr>
          <w:spacing w:val="-5"/>
        </w:rPr>
        <w:t xml:space="preserve"> </w:t>
      </w:r>
      <w:r>
        <w:t>or</w:t>
      </w:r>
      <w:r>
        <w:rPr>
          <w:spacing w:val="-5"/>
        </w:rPr>
        <w:t xml:space="preserve"> </w:t>
      </w:r>
      <w:r>
        <w:t>during</w:t>
      </w:r>
      <w:r>
        <w:rPr>
          <w:spacing w:val="-4"/>
        </w:rPr>
        <w:t xml:space="preserve"> </w:t>
      </w:r>
      <w:r>
        <w:t>the</w:t>
      </w:r>
      <w:r>
        <w:rPr>
          <w:spacing w:val="-5"/>
        </w:rPr>
        <w:t xml:space="preserve"> </w:t>
      </w:r>
      <w:r>
        <w:t>time</w:t>
      </w:r>
      <w:r>
        <w:rPr>
          <w:spacing w:val="-5"/>
        </w:rPr>
        <w:t xml:space="preserve"> </w:t>
      </w:r>
      <w:r>
        <w:t>interval</w:t>
      </w:r>
      <w:r>
        <w:rPr>
          <w:spacing w:val="-5"/>
        </w:rPr>
        <w:t xml:space="preserve"> </w:t>
      </w:r>
      <w:r>
        <w:t>since</w:t>
      </w:r>
      <w:r>
        <w:rPr>
          <w:spacing w:val="-5"/>
        </w:rPr>
        <w:t xml:space="preserve"> </w:t>
      </w:r>
      <w:r>
        <w:t>its</w:t>
      </w:r>
      <w:r>
        <w:rPr>
          <w:spacing w:val="-6"/>
        </w:rPr>
        <w:t xml:space="preserve"> </w:t>
      </w:r>
      <w:r>
        <w:t>last</w:t>
      </w:r>
      <w:r>
        <w:rPr>
          <w:spacing w:val="-1"/>
        </w:rPr>
        <w:t xml:space="preserve"> </w:t>
      </w:r>
      <w:r>
        <w:t>condition assessment, shows evidence of</w:t>
      </w:r>
      <w:r>
        <w:t xml:space="preserve"> deterioration by natural forces and/or human activities. If the identified impacts continue without the appropriate corrective treatment, the site will degrade to a poor condition and the site’s data potential</w:t>
      </w:r>
      <w:r>
        <w:rPr>
          <w:spacing w:val="-7"/>
        </w:rPr>
        <w:t xml:space="preserve"> </w:t>
      </w:r>
      <w:r>
        <w:t>for</w:t>
      </w:r>
      <w:r>
        <w:rPr>
          <w:spacing w:val="-7"/>
        </w:rPr>
        <w:t xml:space="preserve"> </w:t>
      </w:r>
      <w:r>
        <w:t>historical</w:t>
      </w:r>
      <w:r>
        <w:rPr>
          <w:spacing w:val="-7"/>
        </w:rPr>
        <w:t xml:space="preserve"> </w:t>
      </w:r>
      <w:r>
        <w:t>or</w:t>
      </w:r>
      <w:r>
        <w:rPr>
          <w:spacing w:val="-7"/>
        </w:rPr>
        <w:t xml:space="preserve"> </w:t>
      </w:r>
      <w:r>
        <w:t>scientific</w:t>
      </w:r>
      <w:r>
        <w:rPr>
          <w:spacing w:val="-7"/>
        </w:rPr>
        <w:t xml:space="preserve"> </w:t>
      </w:r>
      <w:r>
        <w:t>research</w:t>
      </w:r>
      <w:r>
        <w:rPr>
          <w:spacing w:val="-7"/>
        </w:rPr>
        <w:t xml:space="preserve"> </w:t>
      </w:r>
      <w:r>
        <w:t>will</w:t>
      </w:r>
      <w:r>
        <w:rPr>
          <w:spacing w:val="-7"/>
        </w:rPr>
        <w:t xml:space="preserve"> </w:t>
      </w:r>
      <w:r>
        <w:t>be</w:t>
      </w:r>
      <w:r>
        <w:rPr>
          <w:spacing w:val="-7"/>
        </w:rPr>
        <w:t xml:space="preserve"> </w:t>
      </w:r>
      <w:r>
        <w:t>lowered.</w:t>
      </w:r>
    </w:p>
    <w:p w:rsidR="00593BB7" w:rsidRDefault="00593BB7">
      <w:pPr>
        <w:pStyle w:val="BodyText"/>
        <w:spacing w:before="11"/>
        <w:rPr>
          <w:sz w:val="20"/>
        </w:rPr>
      </w:pPr>
    </w:p>
    <w:p w:rsidR="00593BB7" w:rsidRDefault="008135CE">
      <w:pPr>
        <w:pStyle w:val="BodyText"/>
        <w:tabs>
          <w:tab w:val="left" w:pos="1543"/>
        </w:tabs>
        <w:ind w:left="1543" w:right="424" w:hanging="1440"/>
      </w:pPr>
      <w:r>
        <w:rPr>
          <w:b/>
        </w:rPr>
        <w:t>Good</w:t>
      </w:r>
      <w:r>
        <w:rPr>
          <w:b/>
        </w:rPr>
        <w:tab/>
      </w:r>
      <w:r>
        <w:t>The</w:t>
      </w:r>
      <w:r>
        <w:rPr>
          <w:spacing w:val="-5"/>
        </w:rPr>
        <w:t xml:space="preserve"> </w:t>
      </w:r>
      <w:r>
        <w:t>site,</w:t>
      </w:r>
      <w:r>
        <w:rPr>
          <w:spacing w:val="-6"/>
        </w:rPr>
        <w:t xml:space="preserve"> </w:t>
      </w:r>
      <w:r>
        <w:t>at</w:t>
      </w:r>
      <w:r>
        <w:rPr>
          <w:spacing w:val="-5"/>
        </w:rPr>
        <w:t xml:space="preserve"> </w:t>
      </w:r>
      <w:r>
        <w:t>the</w:t>
      </w:r>
      <w:r>
        <w:rPr>
          <w:spacing w:val="-5"/>
        </w:rPr>
        <w:t xml:space="preserve"> </w:t>
      </w:r>
      <w:r>
        <w:t>first</w:t>
      </w:r>
      <w:r>
        <w:rPr>
          <w:spacing w:val="-5"/>
        </w:rPr>
        <w:t xml:space="preserve"> </w:t>
      </w:r>
      <w:r>
        <w:t>condition</w:t>
      </w:r>
      <w:r>
        <w:rPr>
          <w:spacing w:val="-5"/>
        </w:rPr>
        <w:t xml:space="preserve"> </w:t>
      </w:r>
      <w:r>
        <w:t>assessment</w:t>
      </w:r>
      <w:r>
        <w:rPr>
          <w:spacing w:val="-5"/>
        </w:rPr>
        <w:t xml:space="preserve"> </w:t>
      </w:r>
      <w:r>
        <w:t>or</w:t>
      </w:r>
      <w:r>
        <w:rPr>
          <w:spacing w:val="-5"/>
        </w:rPr>
        <w:t xml:space="preserve"> </w:t>
      </w:r>
      <w:r>
        <w:t>during</w:t>
      </w:r>
      <w:r>
        <w:rPr>
          <w:spacing w:val="-3"/>
        </w:rPr>
        <w:t xml:space="preserve"> </w:t>
      </w:r>
      <w:r>
        <w:t>the</w:t>
      </w:r>
      <w:r>
        <w:rPr>
          <w:spacing w:val="-5"/>
        </w:rPr>
        <w:t xml:space="preserve"> </w:t>
      </w:r>
      <w:r>
        <w:t>time</w:t>
      </w:r>
      <w:r>
        <w:rPr>
          <w:spacing w:val="-5"/>
        </w:rPr>
        <w:t xml:space="preserve"> </w:t>
      </w:r>
      <w:r>
        <w:t>interval</w:t>
      </w:r>
      <w:r>
        <w:rPr>
          <w:spacing w:val="-5"/>
        </w:rPr>
        <w:t xml:space="preserve"> </w:t>
      </w:r>
      <w:r>
        <w:t>since</w:t>
      </w:r>
      <w:r>
        <w:rPr>
          <w:spacing w:val="-5"/>
        </w:rPr>
        <w:t xml:space="preserve"> </w:t>
      </w:r>
      <w:r>
        <w:t>its</w:t>
      </w:r>
      <w:r>
        <w:rPr>
          <w:spacing w:val="-6"/>
        </w:rPr>
        <w:t xml:space="preserve"> </w:t>
      </w:r>
      <w:r>
        <w:t>last</w:t>
      </w:r>
      <w:r>
        <w:rPr>
          <w:spacing w:val="-1"/>
        </w:rPr>
        <w:t xml:space="preserve"> </w:t>
      </w:r>
      <w:r>
        <w:t xml:space="preserve">condition assessment, shows no evidence of noticeable deterioration by natural forces and/or human activities. The site is considered currently stable and its present archeological values are not threatened. No adjustments to the currently prescribed site </w:t>
      </w:r>
      <w:r>
        <w:t>treatments are required in the near future to maintain the site’s present</w:t>
      </w:r>
      <w:r>
        <w:rPr>
          <w:spacing w:val="-13"/>
        </w:rPr>
        <w:t xml:space="preserve"> </w:t>
      </w:r>
      <w:r>
        <w:t>condition.</w:t>
      </w:r>
    </w:p>
    <w:p w:rsidR="00593BB7" w:rsidRDefault="00593BB7">
      <w:pPr>
        <w:pStyle w:val="BodyText"/>
        <w:spacing w:before="9"/>
        <w:rPr>
          <w:sz w:val="10"/>
        </w:rPr>
      </w:pPr>
    </w:p>
    <w:p w:rsidR="00593BB7" w:rsidRDefault="008135CE">
      <w:pPr>
        <w:pStyle w:val="Heading5"/>
        <w:spacing w:before="122"/>
        <w:ind w:left="103"/>
      </w:pPr>
      <w:r>
        <w:t>Inundated –</w:t>
      </w:r>
    </w:p>
    <w:p w:rsidR="00593BB7" w:rsidRDefault="00593BB7">
      <w:pPr>
        <w:pStyle w:val="BodyText"/>
        <w:spacing w:before="11"/>
        <w:rPr>
          <w:b/>
          <w:sz w:val="20"/>
        </w:rPr>
      </w:pPr>
    </w:p>
    <w:p w:rsidR="00593BB7" w:rsidRDefault="008135CE">
      <w:pPr>
        <w:pStyle w:val="BodyText"/>
        <w:tabs>
          <w:tab w:val="left" w:pos="1543"/>
        </w:tabs>
        <w:ind w:left="1543" w:right="133" w:hanging="1440"/>
      </w:pPr>
      <w:r>
        <w:rPr>
          <w:b/>
        </w:rPr>
        <w:t>Uncertain</w:t>
      </w:r>
      <w:r>
        <w:rPr>
          <w:b/>
        </w:rPr>
        <w:tab/>
      </w:r>
      <w:r>
        <w:t>The</w:t>
      </w:r>
      <w:r>
        <w:rPr>
          <w:spacing w:val="-5"/>
        </w:rPr>
        <w:t xml:space="preserve"> </w:t>
      </w:r>
      <w:r>
        <w:t>deposits</w:t>
      </w:r>
      <w:r>
        <w:rPr>
          <w:spacing w:val="-4"/>
        </w:rPr>
        <w:t xml:space="preserve"> </w:t>
      </w:r>
      <w:r>
        <w:t>and</w:t>
      </w:r>
      <w:r>
        <w:rPr>
          <w:spacing w:val="-5"/>
        </w:rPr>
        <w:t xml:space="preserve"> </w:t>
      </w:r>
      <w:r>
        <w:t>condition</w:t>
      </w:r>
      <w:r>
        <w:rPr>
          <w:spacing w:val="-5"/>
        </w:rPr>
        <w:t xml:space="preserve"> </w:t>
      </w:r>
      <w:r>
        <w:t>of</w:t>
      </w:r>
      <w:r>
        <w:rPr>
          <w:spacing w:val="-5"/>
        </w:rPr>
        <w:t xml:space="preserve"> </w:t>
      </w:r>
      <w:r>
        <w:t>an</w:t>
      </w:r>
      <w:r>
        <w:rPr>
          <w:spacing w:val="-5"/>
        </w:rPr>
        <w:t xml:space="preserve"> </w:t>
      </w:r>
      <w:r>
        <w:t>inundated</w:t>
      </w:r>
      <w:r>
        <w:rPr>
          <w:spacing w:val="-5"/>
        </w:rPr>
        <w:t xml:space="preserve"> </w:t>
      </w:r>
      <w:r>
        <w:t>site,</w:t>
      </w:r>
      <w:r>
        <w:rPr>
          <w:spacing w:val="-5"/>
        </w:rPr>
        <w:t xml:space="preserve"> </w:t>
      </w:r>
      <w:r>
        <w:t>formerly</w:t>
      </w:r>
      <w:r>
        <w:rPr>
          <w:spacing w:val="-5"/>
        </w:rPr>
        <w:t xml:space="preserve"> </w:t>
      </w:r>
      <w:r>
        <w:t>in</w:t>
      </w:r>
      <w:r>
        <w:rPr>
          <w:spacing w:val="-5"/>
        </w:rPr>
        <w:t xml:space="preserve"> </w:t>
      </w:r>
      <w:r>
        <w:t>a</w:t>
      </w:r>
      <w:r>
        <w:rPr>
          <w:spacing w:val="-6"/>
        </w:rPr>
        <w:t xml:space="preserve"> </w:t>
      </w:r>
      <w:r>
        <w:t>terrestrial</w:t>
      </w:r>
      <w:r>
        <w:rPr>
          <w:spacing w:val="-5"/>
        </w:rPr>
        <w:t xml:space="preserve"> </w:t>
      </w:r>
      <w:r>
        <w:t>setting,</w:t>
      </w:r>
      <w:r>
        <w:rPr>
          <w:spacing w:val="-5"/>
        </w:rPr>
        <w:t xml:space="preserve"> </w:t>
      </w:r>
      <w:r>
        <w:t>are</w:t>
      </w:r>
      <w:r>
        <w:rPr>
          <w:spacing w:val="-1"/>
        </w:rPr>
        <w:t xml:space="preserve"> </w:t>
      </w:r>
      <w:r>
        <w:t>obscured and cannot be accurately assessed due to factors s</w:t>
      </w:r>
      <w:r>
        <w:t>uch as water turbidity or natural lack of clarity, wave action, growth of aquatic vegetation, and other conditions. Application of standard methods to assess the condition of an inundated</w:t>
      </w:r>
      <w:r>
        <w:rPr>
          <w:spacing w:val="-6"/>
        </w:rPr>
        <w:t xml:space="preserve"> </w:t>
      </w:r>
      <w:r>
        <w:t>site</w:t>
      </w:r>
      <w:r>
        <w:rPr>
          <w:spacing w:val="-6"/>
        </w:rPr>
        <w:t xml:space="preserve"> </w:t>
      </w:r>
      <w:r>
        <w:t>is</w:t>
      </w:r>
      <w:r>
        <w:rPr>
          <w:spacing w:val="-6"/>
        </w:rPr>
        <w:t xml:space="preserve"> </w:t>
      </w:r>
      <w:r>
        <w:t>not</w:t>
      </w:r>
      <w:r>
        <w:rPr>
          <w:spacing w:val="-6"/>
        </w:rPr>
        <w:t xml:space="preserve"> </w:t>
      </w:r>
      <w:r>
        <w:t>possible</w:t>
      </w:r>
      <w:r>
        <w:rPr>
          <w:spacing w:val="-6"/>
        </w:rPr>
        <w:t xml:space="preserve"> </w:t>
      </w:r>
      <w:r>
        <w:t>in</w:t>
      </w:r>
      <w:r>
        <w:rPr>
          <w:spacing w:val="-6"/>
        </w:rPr>
        <w:t xml:space="preserve"> </w:t>
      </w:r>
      <w:r>
        <w:t>these</w:t>
      </w:r>
      <w:r>
        <w:rPr>
          <w:spacing w:val="-6"/>
        </w:rPr>
        <w:t xml:space="preserve"> </w:t>
      </w:r>
      <w:r>
        <w:t>circumstances.</w:t>
      </w:r>
    </w:p>
    <w:p w:rsidR="00593BB7" w:rsidRDefault="00593BB7">
      <w:pPr>
        <w:pStyle w:val="BodyText"/>
        <w:spacing w:before="11"/>
        <w:rPr>
          <w:sz w:val="20"/>
        </w:rPr>
      </w:pPr>
    </w:p>
    <w:p w:rsidR="00593BB7" w:rsidRDefault="008135CE">
      <w:pPr>
        <w:pStyle w:val="Heading5"/>
        <w:ind w:left="103"/>
      </w:pPr>
      <w:r>
        <w:t>Not Relocated –</w:t>
      </w:r>
    </w:p>
    <w:p w:rsidR="00593BB7" w:rsidRDefault="00593BB7">
      <w:pPr>
        <w:pStyle w:val="BodyText"/>
        <w:spacing w:before="11"/>
        <w:rPr>
          <w:b/>
          <w:sz w:val="20"/>
        </w:rPr>
      </w:pPr>
    </w:p>
    <w:p w:rsidR="00593BB7" w:rsidRDefault="008135CE">
      <w:pPr>
        <w:pStyle w:val="BodyText"/>
        <w:tabs>
          <w:tab w:val="left" w:pos="1543"/>
        </w:tabs>
        <w:ind w:left="1543" w:right="103" w:hanging="1440"/>
      </w:pPr>
      <w:r>
        <w:rPr>
          <w:b/>
        </w:rPr>
        <w:t>Unknown</w:t>
      </w:r>
      <w:r>
        <w:rPr>
          <w:b/>
        </w:rPr>
        <w:tab/>
      </w:r>
      <w:r>
        <w:t>The</w:t>
      </w:r>
      <w:r>
        <w:rPr>
          <w:spacing w:val="-4"/>
        </w:rPr>
        <w:t xml:space="preserve"> </w:t>
      </w:r>
      <w:r>
        <w:t>location</w:t>
      </w:r>
      <w:r>
        <w:rPr>
          <w:spacing w:val="-4"/>
        </w:rPr>
        <w:t xml:space="preserve"> </w:t>
      </w:r>
      <w:r>
        <w:t>where</w:t>
      </w:r>
      <w:r>
        <w:rPr>
          <w:spacing w:val="-4"/>
        </w:rPr>
        <w:t xml:space="preserve"> </w:t>
      </w:r>
      <w:r>
        <w:t>the</w:t>
      </w:r>
      <w:r>
        <w:rPr>
          <w:spacing w:val="-4"/>
        </w:rPr>
        <w:t xml:space="preserve"> </w:t>
      </w:r>
      <w:r>
        <w:t>site</w:t>
      </w:r>
      <w:r>
        <w:rPr>
          <w:spacing w:val="-5"/>
        </w:rPr>
        <w:t xml:space="preserve"> </w:t>
      </w:r>
      <w:r>
        <w:t>was</w:t>
      </w:r>
      <w:r>
        <w:rPr>
          <w:spacing w:val="-4"/>
        </w:rPr>
        <w:t xml:space="preserve"> </w:t>
      </w:r>
      <w:r>
        <w:t>last</w:t>
      </w:r>
      <w:r>
        <w:rPr>
          <w:spacing w:val="-5"/>
        </w:rPr>
        <w:t xml:space="preserve"> </w:t>
      </w:r>
      <w:r>
        <w:t>documented</w:t>
      </w:r>
      <w:r>
        <w:rPr>
          <w:spacing w:val="-4"/>
        </w:rPr>
        <w:t xml:space="preserve"> </w:t>
      </w:r>
      <w:r>
        <w:t>was</w:t>
      </w:r>
      <w:r>
        <w:rPr>
          <w:spacing w:val="-4"/>
        </w:rPr>
        <w:t xml:space="preserve"> </w:t>
      </w:r>
      <w:r>
        <w:t>visited,</w:t>
      </w:r>
      <w:r>
        <w:rPr>
          <w:spacing w:val="-4"/>
        </w:rPr>
        <w:t xml:space="preserve"> </w:t>
      </w:r>
      <w:r>
        <w:t>but</w:t>
      </w:r>
      <w:r>
        <w:rPr>
          <w:spacing w:val="-4"/>
        </w:rPr>
        <w:t xml:space="preserve"> </w:t>
      </w:r>
      <w:r>
        <w:t>the</w:t>
      </w:r>
      <w:r>
        <w:rPr>
          <w:spacing w:val="-4"/>
        </w:rPr>
        <w:t xml:space="preserve"> </w:t>
      </w:r>
      <w:r>
        <w:t>site</w:t>
      </w:r>
      <w:r>
        <w:rPr>
          <w:spacing w:val="-4"/>
        </w:rPr>
        <w:t xml:space="preserve"> </w:t>
      </w:r>
      <w:r>
        <w:t>could</w:t>
      </w:r>
      <w:r>
        <w:rPr>
          <w:spacing w:val="-4"/>
        </w:rPr>
        <w:t xml:space="preserve"> </w:t>
      </w:r>
      <w:r>
        <w:t>not</w:t>
      </w:r>
      <w:r>
        <w:rPr>
          <w:spacing w:val="-1"/>
        </w:rPr>
        <w:t xml:space="preserve"> </w:t>
      </w:r>
      <w:r>
        <w:t>be relocated. Based on best professional judgment that considers standard site types in the park, geography, topography, site documentation, and other pertinent factors, the area is deemed to most likely be the location of the site. Further testing may</w:t>
      </w:r>
      <w:r>
        <w:rPr>
          <w:spacing w:val="-5"/>
        </w:rPr>
        <w:t xml:space="preserve"> </w:t>
      </w:r>
      <w:r>
        <w:t>be</w:t>
      </w:r>
      <w:r>
        <w:rPr>
          <w:spacing w:val="-5"/>
        </w:rPr>
        <w:t xml:space="preserve"> </w:t>
      </w:r>
      <w:r>
        <w:t>required</w:t>
      </w:r>
      <w:r>
        <w:rPr>
          <w:spacing w:val="-5"/>
        </w:rPr>
        <w:t xml:space="preserve"> </w:t>
      </w:r>
      <w:r>
        <w:t>to</w:t>
      </w:r>
      <w:r>
        <w:rPr>
          <w:spacing w:val="-5"/>
        </w:rPr>
        <w:t xml:space="preserve"> </w:t>
      </w:r>
      <w:r>
        <w:t>determine</w:t>
      </w:r>
      <w:r>
        <w:rPr>
          <w:spacing w:val="-5"/>
        </w:rPr>
        <w:t xml:space="preserve"> </w:t>
      </w:r>
      <w:r>
        <w:t>the</w:t>
      </w:r>
      <w:r>
        <w:rPr>
          <w:spacing w:val="-6"/>
        </w:rPr>
        <w:t xml:space="preserve"> </w:t>
      </w:r>
      <w:r>
        <w:t>site</w:t>
      </w:r>
      <w:r>
        <w:rPr>
          <w:spacing w:val="-6"/>
        </w:rPr>
        <w:t xml:space="preserve"> </w:t>
      </w:r>
      <w:r>
        <w:t>location</w:t>
      </w:r>
      <w:r>
        <w:rPr>
          <w:spacing w:val="-5"/>
        </w:rPr>
        <w:t xml:space="preserve"> </w:t>
      </w:r>
      <w:r>
        <w:t>with</w:t>
      </w:r>
      <w:r>
        <w:rPr>
          <w:spacing w:val="-5"/>
        </w:rPr>
        <w:t xml:space="preserve"> </w:t>
      </w:r>
      <w:r>
        <w:t>certainty.</w:t>
      </w:r>
    </w:p>
    <w:p w:rsidR="00593BB7" w:rsidRDefault="00593BB7">
      <w:pPr>
        <w:pStyle w:val="BodyText"/>
        <w:spacing w:before="8"/>
        <w:rPr>
          <w:sz w:val="19"/>
        </w:rPr>
      </w:pPr>
    </w:p>
    <w:p w:rsidR="00593BB7" w:rsidRDefault="008135CE">
      <w:pPr>
        <w:pStyle w:val="BodyText"/>
        <w:tabs>
          <w:tab w:val="left" w:pos="1543"/>
        </w:tabs>
        <w:spacing w:before="1"/>
        <w:ind w:left="1543" w:right="221" w:hanging="1440"/>
      </w:pPr>
      <w:r>
        <w:rPr>
          <w:b/>
        </w:rPr>
        <w:t>Poor</w:t>
      </w:r>
      <w:r>
        <w:rPr>
          <w:b/>
        </w:rPr>
        <w:tab/>
      </w:r>
      <w:r>
        <w:t>The</w:t>
      </w:r>
      <w:r>
        <w:rPr>
          <w:spacing w:val="-5"/>
        </w:rPr>
        <w:t xml:space="preserve"> </w:t>
      </w:r>
      <w:r>
        <w:t>site,</w:t>
      </w:r>
      <w:r>
        <w:rPr>
          <w:spacing w:val="-6"/>
        </w:rPr>
        <w:t xml:space="preserve"> </w:t>
      </w:r>
      <w:r>
        <w:t>at</w:t>
      </w:r>
      <w:r>
        <w:rPr>
          <w:spacing w:val="-5"/>
        </w:rPr>
        <w:t xml:space="preserve"> </w:t>
      </w:r>
      <w:r>
        <w:t>the</w:t>
      </w:r>
      <w:r>
        <w:rPr>
          <w:spacing w:val="-5"/>
        </w:rPr>
        <w:t xml:space="preserve"> </w:t>
      </w:r>
      <w:r>
        <w:t>first</w:t>
      </w:r>
      <w:r>
        <w:rPr>
          <w:spacing w:val="-5"/>
        </w:rPr>
        <w:t xml:space="preserve"> </w:t>
      </w:r>
      <w:r>
        <w:t>condition</w:t>
      </w:r>
      <w:r>
        <w:rPr>
          <w:spacing w:val="-5"/>
        </w:rPr>
        <w:t xml:space="preserve"> </w:t>
      </w:r>
      <w:r>
        <w:t>assessment</w:t>
      </w:r>
      <w:r>
        <w:rPr>
          <w:spacing w:val="-5"/>
        </w:rPr>
        <w:t xml:space="preserve"> </w:t>
      </w:r>
      <w:r>
        <w:t>or</w:t>
      </w:r>
      <w:r>
        <w:rPr>
          <w:spacing w:val="-5"/>
        </w:rPr>
        <w:t xml:space="preserve"> </w:t>
      </w:r>
      <w:r>
        <w:t>during</w:t>
      </w:r>
      <w:r>
        <w:rPr>
          <w:spacing w:val="-3"/>
        </w:rPr>
        <w:t xml:space="preserve"> </w:t>
      </w:r>
      <w:r>
        <w:t>the</w:t>
      </w:r>
      <w:r>
        <w:rPr>
          <w:spacing w:val="-5"/>
        </w:rPr>
        <w:t xml:space="preserve"> </w:t>
      </w:r>
      <w:r>
        <w:t>time</w:t>
      </w:r>
      <w:r>
        <w:rPr>
          <w:spacing w:val="-5"/>
        </w:rPr>
        <w:t xml:space="preserve"> </w:t>
      </w:r>
      <w:r>
        <w:t>interval</w:t>
      </w:r>
      <w:r>
        <w:rPr>
          <w:spacing w:val="-5"/>
        </w:rPr>
        <w:t xml:space="preserve"> </w:t>
      </w:r>
      <w:r>
        <w:t>since</w:t>
      </w:r>
      <w:r>
        <w:rPr>
          <w:spacing w:val="-5"/>
        </w:rPr>
        <w:t xml:space="preserve"> </w:t>
      </w:r>
      <w:r>
        <w:t>its</w:t>
      </w:r>
      <w:r>
        <w:rPr>
          <w:spacing w:val="-6"/>
        </w:rPr>
        <w:t xml:space="preserve"> </w:t>
      </w:r>
      <w:r>
        <w:t>last</w:t>
      </w:r>
      <w:r>
        <w:rPr>
          <w:spacing w:val="-1"/>
        </w:rPr>
        <w:t xml:space="preserve"> </w:t>
      </w:r>
      <w:r>
        <w:t>condition assessment, shows evidence of severe deterioration by natural forces and/or</w:t>
      </w:r>
      <w:r>
        <w:rPr>
          <w:spacing w:val="-4"/>
        </w:rPr>
        <w:t xml:space="preserve"> </w:t>
      </w:r>
      <w:r>
        <w:t>human</w:t>
      </w:r>
      <w:r>
        <w:rPr>
          <w:spacing w:val="-4"/>
        </w:rPr>
        <w:t xml:space="preserve"> </w:t>
      </w:r>
      <w:r>
        <w:t>activities.</w:t>
      </w:r>
      <w:r>
        <w:rPr>
          <w:spacing w:val="-4"/>
        </w:rPr>
        <w:t xml:space="preserve"> </w:t>
      </w:r>
      <w:r>
        <w:t>If</w:t>
      </w:r>
      <w:r>
        <w:rPr>
          <w:spacing w:val="-3"/>
        </w:rPr>
        <w:t xml:space="preserve"> </w:t>
      </w:r>
      <w:r>
        <w:t>the</w:t>
      </w:r>
      <w:r>
        <w:rPr>
          <w:spacing w:val="-5"/>
        </w:rPr>
        <w:t xml:space="preserve"> </w:t>
      </w:r>
      <w:r>
        <w:t>identified</w:t>
      </w:r>
      <w:r>
        <w:rPr>
          <w:spacing w:val="-5"/>
        </w:rPr>
        <w:t xml:space="preserve"> </w:t>
      </w:r>
      <w:r>
        <w:t>impacts</w:t>
      </w:r>
      <w:r>
        <w:rPr>
          <w:spacing w:val="-4"/>
        </w:rPr>
        <w:t xml:space="preserve"> </w:t>
      </w:r>
      <w:r>
        <w:t>continue</w:t>
      </w:r>
      <w:r>
        <w:rPr>
          <w:spacing w:val="-4"/>
        </w:rPr>
        <w:t xml:space="preserve"> </w:t>
      </w:r>
      <w:r>
        <w:t>without</w:t>
      </w:r>
      <w:r>
        <w:rPr>
          <w:spacing w:val="-4"/>
        </w:rPr>
        <w:t xml:space="preserve"> </w:t>
      </w:r>
      <w:r>
        <w:t>the</w:t>
      </w:r>
      <w:r>
        <w:rPr>
          <w:spacing w:val="-4"/>
        </w:rPr>
        <w:t xml:space="preserve"> </w:t>
      </w:r>
      <w:r>
        <w:t>appropriate corrective treatment, the site is likely to undergo further degradation and the site’s data</w:t>
      </w:r>
      <w:r>
        <w:rPr>
          <w:spacing w:val="-6"/>
        </w:rPr>
        <w:t xml:space="preserve"> </w:t>
      </w:r>
      <w:r>
        <w:t>potential</w:t>
      </w:r>
      <w:r>
        <w:rPr>
          <w:spacing w:val="-6"/>
        </w:rPr>
        <w:t xml:space="preserve"> </w:t>
      </w:r>
      <w:r>
        <w:t>for</w:t>
      </w:r>
      <w:r>
        <w:rPr>
          <w:spacing w:val="-6"/>
        </w:rPr>
        <w:t xml:space="preserve"> </w:t>
      </w:r>
      <w:r>
        <w:t>historical</w:t>
      </w:r>
      <w:r>
        <w:rPr>
          <w:spacing w:val="-6"/>
        </w:rPr>
        <w:t xml:space="preserve"> </w:t>
      </w:r>
      <w:r>
        <w:t>or</w:t>
      </w:r>
      <w:r>
        <w:rPr>
          <w:spacing w:val="-8"/>
        </w:rPr>
        <w:t xml:space="preserve"> </w:t>
      </w:r>
      <w:r>
        <w:t>scientific</w:t>
      </w:r>
      <w:r>
        <w:rPr>
          <w:spacing w:val="-6"/>
        </w:rPr>
        <w:t xml:space="preserve"> </w:t>
      </w:r>
      <w:r>
        <w:t>research</w:t>
      </w:r>
      <w:r>
        <w:rPr>
          <w:spacing w:val="-6"/>
        </w:rPr>
        <w:t xml:space="preserve"> </w:t>
      </w:r>
      <w:r>
        <w:t>will</w:t>
      </w:r>
      <w:r>
        <w:rPr>
          <w:spacing w:val="-6"/>
        </w:rPr>
        <w:t xml:space="preserve"> </w:t>
      </w:r>
      <w:r>
        <w:t>be</w:t>
      </w:r>
      <w:r>
        <w:rPr>
          <w:spacing w:val="-6"/>
        </w:rPr>
        <w:t xml:space="preserve"> </w:t>
      </w:r>
      <w:r>
        <w:t>lost.</w:t>
      </w:r>
    </w:p>
    <w:p w:rsidR="00593BB7" w:rsidRDefault="00593BB7">
      <w:pPr>
        <w:pStyle w:val="BodyText"/>
      </w:pPr>
    </w:p>
    <w:p w:rsidR="00593BB7" w:rsidRDefault="008135CE">
      <w:pPr>
        <w:pStyle w:val="BodyText"/>
        <w:tabs>
          <w:tab w:val="left" w:pos="1543"/>
        </w:tabs>
        <w:ind w:left="1543" w:right="716" w:hanging="1440"/>
      </w:pPr>
      <w:r>
        <w:rPr>
          <w:b/>
        </w:rPr>
        <w:t>Unknown</w:t>
      </w:r>
      <w:r>
        <w:rPr>
          <w:b/>
        </w:rPr>
        <w:tab/>
      </w:r>
      <w:r>
        <w:t>The</w:t>
      </w:r>
      <w:r>
        <w:rPr>
          <w:spacing w:val="-5"/>
        </w:rPr>
        <w:t xml:space="preserve"> </w:t>
      </w:r>
      <w:r>
        <w:t>current</w:t>
      </w:r>
      <w:r>
        <w:rPr>
          <w:spacing w:val="-6"/>
        </w:rPr>
        <w:t xml:space="preserve"> </w:t>
      </w:r>
      <w:r>
        <w:t>condition</w:t>
      </w:r>
      <w:r>
        <w:rPr>
          <w:spacing w:val="-5"/>
        </w:rPr>
        <w:t xml:space="preserve"> </w:t>
      </w:r>
      <w:r>
        <w:t>of</w:t>
      </w:r>
      <w:r>
        <w:rPr>
          <w:spacing w:val="-5"/>
        </w:rPr>
        <w:t xml:space="preserve"> </w:t>
      </w:r>
      <w:r>
        <w:t>the</w:t>
      </w:r>
      <w:r>
        <w:rPr>
          <w:spacing w:val="-5"/>
        </w:rPr>
        <w:t xml:space="preserve"> </w:t>
      </w:r>
      <w:r>
        <w:t>site</w:t>
      </w:r>
      <w:r>
        <w:rPr>
          <w:spacing w:val="-5"/>
        </w:rPr>
        <w:t xml:space="preserve"> </w:t>
      </w:r>
      <w:r>
        <w:t>is</w:t>
      </w:r>
      <w:r>
        <w:rPr>
          <w:spacing w:val="-5"/>
        </w:rPr>
        <w:t xml:space="preserve"> </w:t>
      </w:r>
      <w:r>
        <w:t>not</w:t>
      </w:r>
      <w:r>
        <w:rPr>
          <w:spacing w:val="-6"/>
        </w:rPr>
        <w:t xml:space="preserve"> </w:t>
      </w:r>
      <w:r>
        <w:t>known,</w:t>
      </w:r>
      <w:r>
        <w:rPr>
          <w:spacing w:val="-5"/>
        </w:rPr>
        <w:t xml:space="preserve"> </w:t>
      </w:r>
      <w:r>
        <w:t>or</w:t>
      </w:r>
      <w:r>
        <w:rPr>
          <w:spacing w:val="-5"/>
        </w:rPr>
        <w:t xml:space="preserve"> </w:t>
      </w:r>
      <w:r>
        <w:t>available</w:t>
      </w:r>
      <w:r>
        <w:rPr>
          <w:spacing w:val="-5"/>
        </w:rPr>
        <w:t xml:space="preserve"> </w:t>
      </w:r>
      <w:r>
        <w:t>information</w:t>
      </w:r>
      <w:r>
        <w:rPr>
          <w:spacing w:val="-5"/>
        </w:rPr>
        <w:t xml:space="preserve"> </w:t>
      </w:r>
      <w:r>
        <w:t>is</w:t>
      </w:r>
      <w:r>
        <w:rPr>
          <w:spacing w:val="-5"/>
        </w:rPr>
        <w:t xml:space="preserve"> </w:t>
      </w:r>
      <w:r>
        <w:t>not</w:t>
      </w:r>
      <w:r>
        <w:rPr>
          <w:spacing w:val="-1"/>
        </w:rPr>
        <w:t xml:space="preserve"> </w:t>
      </w:r>
      <w:r>
        <w:t>sufficient to professionally evaluate the site’s condition, or the validity of the assessment is questionable. An unknown site condition is excluded from Government Performance and Results Act and other national l</w:t>
      </w:r>
      <w:r>
        <w:t>evel reporting requirements.</w:t>
      </w:r>
    </w:p>
    <w:p w:rsidR="00593BB7" w:rsidRDefault="00593BB7">
      <w:pPr>
        <w:sectPr w:rsidR="00593BB7">
          <w:headerReference w:type="default" r:id="rId381"/>
          <w:footerReference w:type="default" r:id="rId382"/>
          <w:pgSz w:w="12240" w:h="15840"/>
          <w:pgMar w:top="1360" w:right="1340" w:bottom="980" w:left="1480" w:header="0" w:footer="793" w:gutter="0"/>
          <w:pgNumType w:start="88"/>
          <w:cols w:space="720"/>
        </w:sectPr>
      </w:pPr>
    </w:p>
    <w:p w:rsidR="00593BB7" w:rsidRDefault="008135CE">
      <w:pPr>
        <w:pStyle w:val="Heading1"/>
        <w:ind w:left="3975" w:right="3953"/>
      </w:pPr>
      <w:bookmarkStart w:id="7" w:name="GLOSSARY_"/>
      <w:bookmarkEnd w:id="7"/>
      <w:r>
        <w:lastRenderedPageBreak/>
        <w:t>GLOSSARY</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30"/>
        </w:rPr>
      </w:pPr>
    </w:p>
    <w:p w:rsidR="00593BB7" w:rsidRDefault="008135CE">
      <w:pPr>
        <w:pStyle w:val="Heading6"/>
      </w:pPr>
      <w:r>
        <w:t>Activities</w:t>
      </w:r>
    </w:p>
    <w:p w:rsidR="00593BB7" w:rsidRDefault="008135CE">
      <w:pPr>
        <w:pStyle w:val="BodyText"/>
        <w:ind w:left="104" w:right="130"/>
      </w:pPr>
      <w:r>
        <w:t xml:space="preserve">Components of a comprehensive strategy that produce a specific deliverable or outcome necessary to </w:t>
      </w:r>
      <w:proofErr w:type="gramStart"/>
      <w:r>
        <w:t>proceed</w:t>
      </w:r>
      <w:proofErr w:type="gramEnd"/>
      <w:r>
        <w:t xml:space="preserve"> with the next activity in the strategy’s sequence. Examples include data collection and monitoring. Time frame, costs, and priority level are identif</w:t>
      </w:r>
      <w:r>
        <w:t>ied for each activity in the resource stewardship strategy.</w:t>
      </w:r>
    </w:p>
    <w:p w:rsidR="00593BB7" w:rsidRDefault="00593BB7">
      <w:pPr>
        <w:pStyle w:val="BodyText"/>
      </w:pPr>
    </w:p>
    <w:p w:rsidR="00593BB7" w:rsidRDefault="008135CE">
      <w:pPr>
        <w:pStyle w:val="Heading6"/>
      </w:pPr>
      <w:r>
        <w:t>Alien Plant</w:t>
      </w:r>
    </w:p>
    <w:p w:rsidR="00593BB7" w:rsidRDefault="008135CE">
      <w:pPr>
        <w:pStyle w:val="BodyText"/>
        <w:ind w:left="104"/>
      </w:pPr>
      <w:proofErr w:type="gramStart"/>
      <w:r>
        <w:t>A plant species not native to the region, ecosystem, or habitat.</w:t>
      </w:r>
      <w:proofErr w:type="gramEnd"/>
    </w:p>
    <w:p w:rsidR="00593BB7" w:rsidRDefault="00593BB7">
      <w:pPr>
        <w:pStyle w:val="BodyText"/>
      </w:pPr>
    </w:p>
    <w:p w:rsidR="00593BB7" w:rsidRDefault="008135CE">
      <w:pPr>
        <w:pStyle w:val="Heading6"/>
      </w:pPr>
      <w:r>
        <w:t>Annual Performance Plan</w:t>
      </w:r>
    </w:p>
    <w:p w:rsidR="00593BB7" w:rsidRDefault="008135CE">
      <w:pPr>
        <w:pStyle w:val="BodyText"/>
        <w:ind w:left="104" w:right="285"/>
      </w:pPr>
      <w:r>
        <w:t>An annual performance plan articulates a park’s annual goals for the fiscal year and includes an annual work plan that identifies activities to be performed, a budget, and the workload to achieve these goals.</w:t>
      </w:r>
    </w:p>
    <w:p w:rsidR="00593BB7" w:rsidRDefault="00593BB7">
      <w:pPr>
        <w:pStyle w:val="BodyText"/>
      </w:pPr>
    </w:p>
    <w:p w:rsidR="00593BB7" w:rsidRDefault="008135CE">
      <w:pPr>
        <w:pStyle w:val="Heading6"/>
      </w:pPr>
      <w:r>
        <w:t>Annual Work Plan</w:t>
      </w:r>
    </w:p>
    <w:p w:rsidR="00593BB7" w:rsidRDefault="008135CE">
      <w:pPr>
        <w:pStyle w:val="BodyText"/>
        <w:ind w:left="104" w:right="388"/>
      </w:pPr>
      <w:proofErr w:type="gramStart"/>
      <w:r>
        <w:t>A comprehensive plan for allo</w:t>
      </w:r>
      <w:r>
        <w:t>cating budget and personnel to accomplish work for the next year according to priority.</w:t>
      </w:r>
      <w:proofErr w:type="gramEnd"/>
    </w:p>
    <w:p w:rsidR="00593BB7" w:rsidRDefault="00593BB7">
      <w:pPr>
        <w:pStyle w:val="BodyText"/>
      </w:pPr>
    </w:p>
    <w:p w:rsidR="00593BB7" w:rsidRDefault="008135CE">
      <w:pPr>
        <w:pStyle w:val="Heading6"/>
      </w:pPr>
      <w:r>
        <w:t>Approvals</w:t>
      </w:r>
    </w:p>
    <w:p w:rsidR="00593BB7" w:rsidRDefault="008135CE">
      <w:pPr>
        <w:pStyle w:val="BodyText"/>
        <w:ind w:left="104" w:right="696"/>
      </w:pPr>
      <w:proofErr w:type="gramStart"/>
      <w:r>
        <w:t>The process in which an administrator reviews and indicates concurrence with the proposed strategy.</w:t>
      </w:r>
      <w:proofErr w:type="gramEnd"/>
    </w:p>
    <w:p w:rsidR="00593BB7" w:rsidRDefault="00593BB7">
      <w:pPr>
        <w:pStyle w:val="BodyText"/>
      </w:pPr>
    </w:p>
    <w:p w:rsidR="00593BB7" w:rsidRDefault="008135CE">
      <w:pPr>
        <w:pStyle w:val="Heading6"/>
      </w:pPr>
      <w:r>
        <w:t>ASMIS</w:t>
      </w:r>
    </w:p>
    <w:p w:rsidR="00593BB7" w:rsidRDefault="008135CE">
      <w:pPr>
        <w:pStyle w:val="BodyText"/>
        <w:ind w:left="104" w:right="97"/>
      </w:pPr>
      <w:proofErr w:type="gramStart"/>
      <w:r>
        <w:t>The Archeological Sites Management Information Sys</w:t>
      </w:r>
      <w:r>
        <w:t>tem.</w:t>
      </w:r>
      <w:proofErr w:type="gramEnd"/>
      <w:r>
        <w:t xml:space="preserve"> </w:t>
      </w:r>
      <w:proofErr w:type="gramStart"/>
      <w:r>
        <w:t xml:space="preserve">A </w:t>
      </w:r>
      <w:proofErr w:type="spellStart"/>
      <w:r>
        <w:t>servicewide</w:t>
      </w:r>
      <w:proofErr w:type="spellEnd"/>
      <w:r>
        <w:t xml:space="preserve"> database that provides management information on archeological sites in National Park Service parks.</w:t>
      </w:r>
      <w:proofErr w:type="gramEnd"/>
      <w:r>
        <w:t xml:space="preserve"> The database contains descriptive, significance, condition, threat, disturbance, bibliographic, </w:t>
      </w:r>
      <w:proofErr w:type="spellStart"/>
      <w:r>
        <w:t>locational</w:t>
      </w:r>
      <w:proofErr w:type="spellEnd"/>
      <w:r>
        <w:t>, and management information f</w:t>
      </w:r>
      <w:r>
        <w:t>or sites at a park/unit. The database information may be used as a source of condition assessment information.</w:t>
      </w:r>
    </w:p>
    <w:p w:rsidR="00593BB7" w:rsidRDefault="00593BB7">
      <w:pPr>
        <w:pStyle w:val="BodyText"/>
      </w:pPr>
    </w:p>
    <w:p w:rsidR="00593BB7" w:rsidRDefault="008135CE">
      <w:pPr>
        <w:pStyle w:val="Heading6"/>
      </w:pPr>
      <w:r>
        <w:t>Assessment of Condition</w:t>
      </w:r>
    </w:p>
    <w:p w:rsidR="00593BB7" w:rsidRDefault="008135CE">
      <w:pPr>
        <w:pStyle w:val="BodyText"/>
        <w:ind w:left="104" w:right="312"/>
      </w:pPr>
      <w:r>
        <w:t>Analysis of the state of a resource intended for protection, preservation, or conservation. Usually refers to the resour</w:t>
      </w:r>
      <w:r>
        <w:t>ce’s current condition.</w:t>
      </w:r>
    </w:p>
    <w:p w:rsidR="00593BB7" w:rsidRDefault="00593BB7">
      <w:pPr>
        <w:pStyle w:val="BodyText"/>
      </w:pPr>
    </w:p>
    <w:p w:rsidR="00593BB7" w:rsidRDefault="008135CE">
      <w:pPr>
        <w:pStyle w:val="Heading6"/>
      </w:pPr>
      <w:r>
        <w:t>Basal Area</w:t>
      </w:r>
    </w:p>
    <w:p w:rsidR="00593BB7" w:rsidRDefault="008135CE">
      <w:pPr>
        <w:pStyle w:val="BodyText"/>
        <w:ind w:left="104" w:right="108"/>
      </w:pPr>
      <w:proofErr w:type="gramStart"/>
      <w:r>
        <w:t>The amount of land that is occupied by the cross-section of tree trunks and stems at their base.</w:t>
      </w:r>
      <w:proofErr w:type="gramEnd"/>
      <w:r>
        <w:t xml:space="preserve"> The measurement of individual trees is taken at the diameter at breast height (1.3m or 4.5ft) of a particular tree above th</w:t>
      </w:r>
      <w:r>
        <w:t>e ground and includes the complete diameter of each tree, including the bark.</w:t>
      </w:r>
    </w:p>
    <w:p w:rsidR="00593BB7" w:rsidRDefault="00593BB7">
      <w:pPr>
        <w:pStyle w:val="BodyText"/>
      </w:pPr>
    </w:p>
    <w:p w:rsidR="00593BB7" w:rsidRDefault="008135CE">
      <w:pPr>
        <w:pStyle w:val="Heading6"/>
      </w:pPr>
      <w:r>
        <w:t>Benthic</w:t>
      </w:r>
    </w:p>
    <w:p w:rsidR="00593BB7" w:rsidRDefault="008135CE">
      <w:pPr>
        <w:pStyle w:val="BodyText"/>
        <w:ind w:left="104" w:right="663"/>
      </w:pPr>
      <w:r>
        <w:t>Located on the bottom of a body of water or in the bottom sediment, or pertaining to bottom dwelling organisms.</w:t>
      </w:r>
    </w:p>
    <w:p w:rsidR="00593BB7" w:rsidRDefault="00593BB7">
      <w:pPr>
        <w:pStyle w:val="BodyText"/>
      </w:pPr>
    </w:p>
    <w:p w:rsidR="00593BB7" w:rsidRDefault="008135CE">
      <w:pPr>
        <w:pStyle w:val="Heading6"/>
      </w:pPr>
      <w:r>
        <w:t>Best Management Practices (BMPs)</w:t>
      </w:r>
    </w:p>
    <w:p w:rsidR="00593BB7" w:rsidRDefault="008135CE">
      <w:pPr>
        <w:pStyle w:val="BodyText"/>
        <w:ind w:left="104" w:right="469"/>
      </w:pPr>
      <w:r>
        <w:t>Practices that apply the most current means and technologies available to not only comply with mandatory environmental regulations but also to maintain a superior level of environmental performance.</w:t>
      </w:r>
    </w:p>
    <w:p w:rsidR="00593BB7" w:rsidRDefault="00593BB7">
      <w:pPr>
        <w:sectPr w:rsidR="00593BB7">
          <w:headerReference w:type="default" r:id="rId383"/>
          <w:footerReference w:type="default" r:id="rId384"/>
          <w:pgSz w:w="12240" w:h="15840"/>
          <w:pgMar w:top="1360" w:right="1360" w:bottom="980" w:left="1480" w:header="0" w:footer="793" w:gutter="0"/>
          <w:pgNumType w:start="89"/>
          <w:cols w:space="720"/>
        </w:sectPr>
      </w:pPr>
    </w:p>
    <w:p w:rsidR="00593BB7" w:rsidRDefault="008135CE">
      <w:pPr>
        <w:pStyle w:val="Heading6"/>
        <w:spacing w:before="100"/>
      </w:pPr>
      <w:r>
        <w:lastRenderedPageBreak/>
        <w:t>Chronic Wasting Di</w:t>
      </w:r>
      <w:r>
        <w:t>sease (CWD)</w:t>
      </w:r>
    </w:p>
    <w:p w:rsidR="00593BB7" w:rsidRDefault="008135CE">
      <w:pPr>
        <w:pStyle w:val="BodyText"/>
        <w:ind w:left="104" w:right="126"/>
        <w:jc w:val="both"/>
      </w:pPr>
      <w:r>
        <w:t>Chronic wasting disease is a neurological disease of deer and elk that produces lesions in the brains of infected animals. CWD-infected animals display loss of condition, behavioral abnormalities, and death.</w:t>
      </w:r>
    </w:p>
    <w:p w:rsidR="00593BB7" w:rsidRDefault="00593BB7">
      <w:pPr>
        <w:pStyle w:val="BodyText"/>
      </w:pPr>
    </w:p>
    <w:p w:rsidR="00593BB7" w:rsidRDefault="008135CE">
      <w:pPr>
        <w:pStyle w:val="Heading6"/>
      </w:pPr>
      <w:r>
        <w:t>Comprehensive Strategy</w:t>
      </w:r>
    </w:p>
    <w:p w:rsidR="00593BB7" w:rsidRDefault="008135CE">
      <w:pPr>
        <w:pStyle w:val="BodyText"/>
        <w:ind w:left="104" w:right="908"/>
      </w:pPr>
      <w:r>
        <w:t xml:space="preserve">A logically </w:t>
      </w:r>
      <w:r>
        <w:t>organized, science/scholarship-based sequence of management activities with a consistent focus on achieving and maintaining the reference conditions of resources. A comprehensive strategy is well-documented and peer-reviewed.</w:t>
      </w:r>
    </w:p>
    <w:p w:rsidR="00593BB7" w:rsidRDefault="00593BB7">
      <w:pPr>
        <w:pStyle w:val="BodyText"/>
      </w:pPr>
    </w:p>
    <w:p w:rsidR="00593BB7" w:rsidRDefault="008135CE">
      <w:pPr>
        <w:pStyle w:val="Heading6"/>
      </w:pPr>
      <w:r>
        <w:t>CRONPS</w:t>
      </w:r>
    </w:p>
    <w:p w:rsidR="00593BB7" w:rsidRDefault="008135CE">
      <w:pPr>
        <w:ind w:left="104"/>
        <w:rPr>
          <w:sz w:val="21"/>
        </w:rPr>
      </w:pPr>
      <w:r>
        <w:rPr>
          <w:sz w:val="21"/>
        </w:rPr>
        <w:t xml:space="preserve">Acronym: </w:t>
      </w:r>
      <w:r>
        <w:rPr>
          <w:i/>
          <w:sz w:val="21"/>
        </w:rPr>
        <w:t>Cultural Reso</w:t>
      </w:r>
      <w:r>
        <w:rPr>
          <w:i/>
          <w:sz w:val="21"/>
        </w:rPr>
        <w:t>urces Operation of the National Park Service</w:t>
      </w:r>
      <w:r>
        <w:rPr>
          <w:sz w:val="21"/>
        </w:rPr>
        <w:t>.</w:t>
      </w:r>
    </w:p>
    <w:p w:rsidR="00593BB7" w:rsidRDefault="00593BB7">
      <w:pPr>
        <w:pStyle w:val="BodyText"/>
      </w:pPr>
    </w:p>
    <w:p w:rsidR="00593BB7" w:rsidRDefault="008135CE">
      <w:pPr>
        <w:pStyle w:val="Heading6"/>
      </w:pPr>
      <w:r>
        <w:t>Cultural Landscape</w:t>
      </w:r>
    </w:p>
    <w:p w:rsidR="00593BB7" w:rsidRDefault="008135CE">
      <w:pPr>
        <w:pStyle w:val="BodyText"/>
        <w:ind w:left="103" w:right="217"/>
      </w:pPr>
      <w:r>
        <w:t xml:space="preserve">A geographic area, including both cultural and natural resources and the wildlife or domestic animals therein, associated with a historic event, activity, or person, or exhibiting other cultural or aesthetic values. There are four </w:t>
      </w:r>
      <w:proofErr w:type="spellStart"/>
      <w:r>
        <w:t>nonmutually</w:t>
      </w:r>
      <w:proofErr w:type="spellEnd"/>
      <w:r>
        <w:t xml:space="preserve"> exclusive typ</w:t>
      </w:r>
      <w:r>
        <w:t>es of cultural landscapes: historic sites, historic designed landscapes, historic vernacular landscapes, and ethnographic landscapes.</w:t>
      </w:r>
    </w:p>
    <w:p w:rsidR="00593BB7" w:rsidRDefault="00593BB7">
      <w:pPr>
        <w:pStyle w:val="BodyText"/>
      </w:pPr>
    </w:p>
    <w:p w:rsidR="00593BB7" w:rsidRDefault="008135CE">
      <w:pPr>
        <w:pStyle w:val="Heading6"/>
        <w:ind w:left="103"/>
      </w:pPr>
      <w:r>
        <w:t>Cultural Landscape Inventory Database</w:t>
      </w:r>
    </w:p>
    <w:p w:rsidR="00593BB7" w:rsidRDefault="008135CE">
      <w:pPr>
        <w:pStyle w:val="BodyText"/>
        <w:ind w:left="103" w:right="247"/>
      </w:pPr>
      <w:r>
        <w:t xml:space="preserve">The cultural landscape inventory database contains information on the historically </w:t>
      </w:r>
      <w:r>
        <w:t>significant landscapes within the national park system. This inventory identifies and documents each landscape’s location, size, physical development, condition, landscape characteristics, character- defining features, as well as other valuable information</w:t>
      </w:r>
      <w:r>
        <w:t xml:space="preserve"> useful to park management. Cultural landscape inventories become approved inventory records when all required data fields are entered, the park superintendent concurs with the information, and the landscape is determined eligible for the National Register</w:t>
      </w:r>
      <w:r>
        <w:t xml:space="preserve"> of Historic Places through a consultation process or is otherwise managed as a cultural resource through a public planning process.</w:t>
      </w:r>
    </w:p>
    <w:p w:rsidR="00593BB7" w:rsidRDefault="00593BB7">
      <w:pPr>
        <w:pStyle w:val="BodyText"/>
      </w:pPr>
    </w:p>
    <w:p w:rsidR="00593BB7" w:rsidRDefault="008135CE">
      <w:pPr>
        <w:pStyle w:val="Heading6"/>
        <w:ind w:left="103"/>
      </w:pPr>
      <w:r>
        <w:t>Cultural Resource</w:t>
      </w:r>
    </w:p>
    <w:p w:rsidR="00593BB7" w:rsidRDefault="008135CE">
      <w:pPr>
        <w:pStyle w:val="BodyText"/>
        <w:ind w:left="103" w:right="92"/>
      </w:pPr>
      <w:r>
        <w:t>An aspect of a cultural system that is valued by or significantly representative of a culture or that co</w:t>
      </w:r>
      <w:r>
        <w:t>ntains significant information about a culture. A cultural resource may be a tangible entity or a cultural practice. Tangible cultural resources are categorized as districts, sites, buildings, structures, and objects for the National Register of Historic P</w:t>
      </w:r>
      <w:r>
        <w:t>laces and as archeological resources, cultural landscapes, structures, museum objects, and ethnographic resources for NPS management purposes.</w:t>
      </w:r>
    </w:p>
    <w:p w:rsidR="00593BB7" w:rsidRDefault="00593BB7">
      <w:pPr>
        <w:pStyle w:val="BodyText"/>
      </w:pPr>
    </w:p>
    <w:p w:rsidR="00593BB7" w:rsidRDefault="008135CE">
      <w:pPr>
        <w:pStyle w:val="Heading6"/>
        <w:ind w:left="103"/>
      </w:pPr>
      <w:r>
        <w:t>Current Condition</w:t>
      </w:r>
    </w:p>
    <w:p w:rsidR="00593BB7" w:rsidRDefault="008135CE">
      <w:pPr>
        <w:pStyle w:val="BodyText"/>
        <w:ind w:left="103" w:right="118"/>
      </w:pPr>
      <w:proofErr w:type="gramStart"/>
      <w:r>
        <w:t>The current quantifiable or otherwise objective value or range of values for an Indicator or S</w:t>
      </w:r>
      <w:r>
        <w:t>pecific Measure of Condition based on scientific data or scholarly analysis.</w:t>
      </w:r>
      <w:proofErr w:type="gramEnd"/>
    </w:p>
    <w:p w:rsidR="00593BB7" w:rsidRDefault="00593BB7">
      <w:pPr>
        <w:pStyle w:val="BodyText"/>
      </w:pPr>
    </w:p>
    <w:p w:rsidR="00593BB7" w:rsidRDefault="008135CE">
      <w:pPr>
        <w:pStyle w:val="Heading6"/>
        <w:ind w:left="103"/>
      </w:pPr>
      <w:r>
        <w:t>Dependencies</w:t>
      </w:r>
    </w:p>
    <w:p w:rsidR="00593BB7" w:rsidRDefault="008135CE">
      <w:pPr>
        <w:pStyle w:val="BodyText"/>
        <w:ind w:left="103" w:right="276"/>
      </w:pPr>
      <w:proofErr w:type="gramStart"/>
      <w:r>
        <w:t>Indicates that one activity must be finished prior to starting the second activity as the results from the first are required as input for the next.</w:t>
      </w:r>
      <w:proofErr w:type="gramEnd"/>
    </w:p>
    <w:p w:rsidR="00593BB7" w:rsidRDefault="00593BB7">
      <w:pPr>
        <w:pStyle w:val="BodyText"/>
      </w:pPr>
    </w:p>
    <w:p w:rsidR="00593BB7" w:rsidRDefault="008135CE">
      <w:pPr>
        <w:pStyle w:val="Heading6"/>
        <w:ind w:left="103"/>
      </w:pPr>
      <w:r>
        <w:t>Desired Conditi</w:t>
      </w:r>
      <w:r>
        <w:t>ons</w:t>
      </w:r>
    </w:p>
    <w:p w:rsidR="00593BB7" w:rsidRDefault="008135CE">
      <w:pPr>
        <w:pStyle w:val="BodyText"/>
        <w:ind w:left="103" w:right="309"/>
        <w:jc w:val="both"/>
      </w:pPr>
      <w:r>
        <w:t>A qualitative description of the integrity and character for a set of resources and values, including visitor experiences that park management has committed to achieve and maintain. These desired conditions are tied to the park’s foundation document an</w:t>
      </w:r>
      <w:r>
        <w:t>d/or general management plan.</w:t>
      </w:r>
    </w:p>
    <w:p w:rsidR="00593BB7" w:rsidRDefault="00593BB7">
      <w:pPr>
        <w:jc w:val="both"/>
        <w:sectPr w:rsidR="00593BB7">
          <w:headerReference w:type="default" r:id="rId385"/>
          <w:footerReference w:type="default" r:id="rId386"/>
          <w:pgSz w:w="12240" w:h="15840"/>
          <w:pgMar w:top="1340" w:right="1360" w:bottom="980" w:left="1480" w:header="0" w:footer="793" w:gutter="0"/>
          <w:cols w:space="720"/>
        </w:sectPr>
      </w:pPr>
    </w:p>
    <w:p w:rsidR="00593BB7" w:rsidRDefault="008135CE">
      <w:pPr>
        <w:pStyle w:val="Heading6"/>
        <w:spacing w:before="100"/>
      </w:pPr>
      <w:r>
        <w:lastRenderedPageBreak/>
        <w:t>Ethnographic Resources</w:t>
      </w:r>
    </w:p>
    <w:p w:rsidR="00593BB7" w:rsidRDefault="008135CE">
      <w:pPr>
        <w:pStyle w:val="BodyText"/>
        <w:ind w:left="104" w:right="319"/>
      </w:pPr>
      <w:proofErr w:type="gramStart"/>
      <w:r>
        <w:t>Objects and places, including sites, structures, landscapes, and natural resources, with traditional cultural meaning and value to associated peoples.</w:t>
      </w:r>
      <w:proofErr w:type="gramEnd"/>
    </w:p>
    <w:p w:rsidR="00593BB7" w:rsidRDefault="00593BB7">
      <w:pPr>
        <w:pStyle w:val="BodyText"/>
      </w:pPr>
    </w:p>
    <w:p w:rsidR="00593BB7" w:rsidRDefault="008135CE">
      <w:pPr>
        <w:pStyle w:val="Heading6"/>
      </w:pPr>
      <w:r>
        <w:t>Expert Review</w:t>
      </w:r>
    </w:p>
    <w:p w:rsidR="00593BB7" w:rsidRDefault="008135CE">
      <w:pPr>
        <w:pStyle w:val="BodyText"/>
        <w:ind w:left="104" w:right="276"/>
      </w:pPr>
      <w:r>
        <w:t>Review of a document by qualified experts to ensure the accuracy and currency of information as well as the consideration of current scientific and other scholarly information.</w:t>
      </w:r>
    </w:p>
    <w:p w:rsidR="00593BB7" w:rsidRDefault="00593BB7">
      <w:pPr>
        <w:pStyle w:val="BodyText"/>
      </w:pPr>
    </w:p>
    <w:p w:rsidR="00593BB7" w:rsidRDefault="008135CE">
      <w:pPr>
        <w:pStyle w:val="Heading6"/>
      </w:pPr>
      <w:r>
        <w:t>Facility Management Software System (FMSS)</w:t>
      </w:r>
    </w:p>
    <w:p w:rsidR="00593BB7" w:rsidRDefault="008135CE">
      <w:pPr>
        <w:pStyle w:val="BodyText"/>
        <w:ind w:left="104" w:right="308"/>
        <w:jc w:val="both"/>
      </w:pPr>
      <w:proofErr w:type="gramStart"/>
      <w:r>
        <w:t>An information system that provides</w:t>
      </w:r>
      <w:r>
        <w:t xml:space="preserve"> consistent and quantifiable information on NPS assets.</w:t>
      </w:r>
      <w:proofErr w:type="gramEnd"/>
      <w:r>
        <w:t xml:space="preserve"> The Facility Management Software System allows managers to track asset condition and maintenance information as a tool for making management decisions and investment.</w:t>
      </w:r>
    </w:p>
    <w:p w:rsidR="00593BB7" w:rsidRDefault="00593BB7">
      <w:pPr>
        <w:pStyle w:val="BodyText"/>
      </w:pPr>
    </w:p>
    <w:p w:rsidR="00593BB7" w:rsidRDefault="008135CE">
      <w:pPr>
        <w:pStyle w:val="Heading6"/>
      </w:pPr>
      <w:r>
        <w:t>Foundation Document for Planning</w:t>
      </w:r>
      <w:r>
        <w:t xml:space="preserve"> and Management</w:t>
      </w:r>
    </w:p>
    <w:p w:rsidR="00593BB7" w:rsidRDefault="008135CE">
      <w:pPr>
        <w:pStyle w:val="BodyText"/>
        <w:ind w:left="104" w:right="84"/>
      </w:pPr>
      <w:proofErr w:type="gramStart"/>
      <w:r>
        <w:t>A formal statement of a park unit’s core mission that provides basic guidance for planning and management decisions.</w:t>
      </w:r>
      <w:proofErr w:type="gramEnd"/>
      <w:r>
        <w:t xml:space="preserve"> The foundation document describes the core mission of the park unit by identifying the purpose, significance, fundamental a</w:t>
      </w:r>
      <w:r>
        <w:t xml:space="preserve">nd important resources and values, interpretive </w:t>
      </w:r>
      <w:proofErr w:type="gramStart"/>
      <w:r>
        <w:t>themes,</w:t>
      </w:r>
      <w:proofErr w:type="gramEnd"/>
      <w:r>
        <w:t xml:space="preserve"> assessment of planning and data needs, special mandates and administrative commitments, and the unit’s setting in the regional context.</w:t>
      </w:r>
    </w:p>
    <w:p w:rsidR="00593BB7" w:rsidRDefault="00593BB7">
      <w:pPr>
        <w:pStyle w:val="BodyText"/>
      </w:pPr>
    </w:p>
    <w:p w:rsidR="00593BB7" w:rsidRDefault="008135CE">
      <w:pPr>
        <w:pStyle w:val="Heading6"/>
      </w:pPr>
      <w:r>
        <w:t>Fundamental Resources and Values (FRVs)</w:t>
      </w:r>
    </w:p>
    <w:p w:rsidR="00593BB7" w:rsidRDefault="008135CE">
      <w:pPr>
        <w:pStyle w:val="BodyText"/>
        <w:ind w:left="104" w:right="255"/>
      </w:pPr>
      <w:r>
        <w:t>Those features, systems</w:t>
      </w:r>
      <w:r>
        <w:t>, organisms, processes, visitor experiences, stories, scenes, sounds, smells, or other attributes of the park that merit primary consideration during planning and management because they are essential to achieving park purpose and maintaining park signific</w:t>
      </w:r>
      <w:r>
        <w:t>ance. The shortcut name used for an FRV in this resource stewardship strategy is “priority resource.”</w:t>
      </w:r>
    </w:p>
    <w:p w:rsidR="00593BB7" w:rsidRDefault="00593BB7">
      <w:pPr>
        <w:pStyle w:val="BodyText"/>
      </w:pPr>
    </w:p>
    <w:p w:rsidR="00593BB7" w:rsidRDefault="008135CE">
      <w:pPr>
        <w:pStyle w:val="Heading6"/>
      </w:pPr>
      <w:r>
        <w:t>General Management Plan</w:t>
      </w:r>
    </w:p>
    <w:p w:rsidR="00593BB7" w:rsidRDefault="008135CE">
      <w:pPr>
        <w:pStyle w:val="BodyText"/>
        <w:ind w:left="104" w:right="379"/>
        <w:jc w:val="both"/>
      </w:pPr>
      <w:r>
        <w:t>A document that provides a qualitative understanding between NPS management and the public about the types of resource conditions</w:t>
      </w:r>
      <w:r>
        <w:t xml:space="preserve"> and visitor experiences that will best meet the purpose of the park.</w:t>
      </w:r>
    </w:p>
    <w:p w:rsidR="00593BB7" w:rsidRDefault="00593BB7">
      <w:pPr>
        <w:pStyle w:val="BodyText"/>
      </w:pPr>
    </w:p>
    <w:p w:rsidR="00593BB7" w:rsidRDefault="008135CE">
      <w:pPr>
        <w:pStyle w:val="Heading6"/>
      </w:pPr>
      <w:r>
        <w:t>Government Performance and Results Act (GPRA)</w:t>
      </w:r>
    </w:p>
    <w:p w:rsidR="00593BB7" w:rsidRDefault="008135CE">
      <w:pPr>
        <w:pStyle w:val="BodyText"/>
        <w:ind w:left="104" w:right="494"/>
      </w:pPr>
      <w:r>
        <w:t xml:space="preserve">A United States law enacted in 1993 (P.L. 103-62) designed to improve government project management. The act requires agencies to engage in project management tasks such as setting goals, measuring results, and reporting their progress. In order to comply </w:t>
      </w:r>
      <w:r>
        <w:t>with the act, agencies produce strategic plans, performance plans, and conduct gap analysis of projects.</w:t>
      </w:r>
    </w:p>
    <w:p w:rsidR="00593BB7" w:rsidRDefault="00593BB7">
      <w:pPr>
        <w:pStyle w:val="BodyText"/>
      </w:pPr>
    </w:p>
    <w:p w:rsidR="00593BB7" w:rsidRDefault="008135CE">
      <w:pPr>
        <w:pStyle w:val="Heading6"/>
      </w:pPr>
      <w:r>
        <w:t>Index of Biotic Integrity (IBI)</w:t>
      </w:r>
    </w:p>
    <w:p w:rsidR="00593BB7" w:rsidRDefault="008135CE">
      <w:pPr>
        <w:pStyle w:val="BodyText"/>
        <w:ind w:left="104" w:right="122"/>
      </w:pPr>
      <w:proofErr w:type="gramStart"/>
      <w:r>
        <w:t>A score that 1) aggregates multiple characteristics of a biological assemblage; 2) establishes regional reference cond</w:t>
      </w:r>
      <w:r>
        <w:t>itions; and 3) allows direct translation of raw data to narrative assessments of site conditions.</w:t>
      </w:r>
      <w:proofErr w:type="gramEnd"/>
    </w:p>
    <w:p w:rsidR="00593BB7" w:rsidRDefault="00593BB7">
      <w:pPr>
        <w:pStyle w:val="BodyText"/>
      </w:pPr>
    </w:p>
    <w:p w:rsidR="00593BB7" w:rsidRDefault="008135CE">
      <w:pPr>
        <w:pStyle w:val="Heading6"/>
      </w:pPr>
      <w:r>
        <w:t>Implementation Plan</w:t>
      </w:r>
    </w:p>
    <w:p w:rsidR="00593BB7" w:rsidRDefault="008135CE">
      <w:pPr>
        <w:pStyle w:val="BodyText"/>
        <w:ind w:left="104" w:right="94" w:hanging="1"/>
      </w:pPr>
      <w:r>
        <w:t>A detailed plan that describes high-priority actions that will be performed over a set time to achieve reference conditions for the park.</w:t>
      </w:r>
    </w:p>
    <w:p w:rsidR="00593BB7" w:rsidRDefault="00593BB7">
      <w:pPr>
        <w:pStyle w:val="BodyText"/>
      </w:pPr>
    </w:p>
    <w:p w:rsidR="00593BB7" w:rsidRDefault="008135CE">
      <w:pPr>
        <w:pStyle w:val="Heading6"/>
      </w:pPr>
      <w:r>
        <w:t>Indicator of Condition</w:t>
      </w:r>
    </w:p>
    <w:p w:rsidR="00593BB7" w:rsidRDefault="008135CE">
      <w:pPr>
        <w:pStyle w:val="BodyText"/>
        <w:ind w:left="104" w:right="240"/>
      </w:pPr>
      <w:r>
        <w:t>A selected subset of components or elements of a priority resource (fundamental or other important resource or value) that are particularly “information rich” and represent or “indicate” the overall condition of the priority resour</w:t>
      </w:r>
      <w:r>
        <w:t>ce. There may be one or several indicators of condition for a particular priority resource.</w:t>
      </w:r>
    </w:p>
    <w:p w:rsidR="00593BB7" w:rsidRDefault="00593BB7">
      <w:pPr>
        <w:sectPr w:rsidR="00593BB7">
          <w:headerReference w:type="default" r:id="rId387"/>
          <w:footerReference w:type="default" r:id="rId388"/>
          <w:pgSz w:w="12240" w:h="15840"/>
          <w:pgMar w:top="1340" w:right="1360" w:bottom="980" w:left="1480" w:header="0" w:footer="793" w:gutter="0"/>
          <w:pgNumType w:start="91"/>
          <w:cols w:space="720"/>
        </w:sectPr>
      </w:pPr>
    </w:p>
    <w:p w:rsidR="00593BB7" w:rsidRDefault="008135CE">
      <w:pPr>
        <w:pStyle w:val="Heading6"/>
        <w:spacing w:before="100"/>
      </w:pPr>
      <w:r>
        <w:lastRenderedPageBreak/>
        <w:t>Influences</w:t>
      </w:r>
    </w:p>
    <w:p w:rsidR="00593BB7" w:rsidRDefault="008135CE">
      <w:pPr>
        <w:pStyle w:val="BodyText"/>
        <w:ind w:left="104"/>
      </w:pPr>
      <w:r>
        <w:t>Stressors—either beneficial or detrimental—</w:t>
      </w:r>
      <w:proofErr w:type="gramStart"/>
      <w:r>
        <w:t>that affect</w:t>
      </w:r>
      <w:proofErr w:type="gramEnd"/>
      <w:r>
        <w:t xml:space="preserve"> resource condition.</w:t>
      </w:r>
    </w:p>
    <w:p w:rsidR="00593BB7" w:rsidRDefault="00593BB7">
      <w:pPr>
        <w:pStyle w:val="BodyText"/>
      </w:pPr>
    </w:p>
    <w:p w:rsidR="00593BB7" w:rsidRDefault="008135CE">
      <w:pPr>
        <w:pStyle w:val="Heading6"/>
      </w:pPr>
      <w:r>
        <w:t>Interpretive Themes</w:t>
      </w:r>
    </w:p>
    <w:p w:rsidR="00593BB7" w:rsidRDefault="008135CE">
      <w:pPr>
        <w:pStyle w:val="BodyText"/>
        <w:ind w:left="104" w:right="546"/>
      </w:pPr>
      <w:r>
        <w:t>Stories or concepts that define the most important ideas or concepts communicated to visitors about a park unit. Themes are derived from—and should reflect—park purpose, significance, resources, and values.</w:t>
      </w:r>
    </w:p>
    <w:p w:rsidR="00593BB7" w:rsidRDefault="00593BB7">
      <w:pPr>
        <w:pStyle w:val="BodyText"/>
      </w:pPr>
    </w:p>
    <w:p w:rsidR="00593BB7" w:rsidRDefault="008135CE">
      <w:pPr>
        <w:pStyle w:val="Heading6"/>
      </w:pPr>
      <w:r>
        <w:t>Integrated Pest Management (IPM)</w:t>
      </w:r>
    </w:p>
    <w:p w:rsidR="00593BB7" w:rsidRDefault="008135CE">
      <w:pPr>
        <w:pStyle w:val="BodyText"/>
        <w:ind w:left="104" w:right="211"/>
      </w:pPr>
      <w:r>
        <w:t>A decision-maki</w:t>
      </w:r>
      <w:r>
        <w:t>ng process that coordinates knowledge of pest biology, the environment, and available technology to prevent unacceptable levels of pest damage, by cost-effective means, while posing the least possible hazard to people, resources, and the environment.</w:t>
      </w:r>
    </w:p>
    <w:p w:rsidR="00593BB7" w:rsidRDefault="00593BB7">
      <w:pPr>
        <w:pStyle w:val="BodyText"/>
      </w:pPr>
    </w:p>
    <w:p w:rsidR="00593BB7" w:rsidRDefault="008135CE">
      <w:pPr>
        <w:pStyle w:val="Heading6"/>
      </w:pPr>
      <w:r>
        <w:t>Inva</w:t>
      </w:r>
      <w:r>
        <w:t>sive Plant</w:t>
      </w:r>
    </w:p>
    <w:p w:rsidR="00593BB7" w:rsidRDefault="008135CE">
      <w:pPr>
        <w:pStyle w:val="BodyText"/>
        <w:ind w:left="104" w:right="79"/>
      </w:pPr>
      <w:r>
        <w:t>An invasive is a nonnative plant that grows and spreads rapidly. These plants’ natural controls, such as herbivores, parasites, and diseases may not be present, permitting their unrestricted growth in new environments. This unrestricted growth a</w:t>
      </w:r>
      <w:r>
        <w:t>llows an invasive to displace existing, native vegetation and thereby reducing biodiversity.</w:t>
      </w:r>
    </w:p>
    <w:p w:rsidR="00593BB7" w:rsidRDefault="00593BB7">
      <w:pPr>
        <w:pStyle w:val="BodyText"/>
      </w:pPr>
    </w:p>
    <w:p w:rsidR="00593BB7" w:rsidRDefault="008135CE">
      <w:pPr>
        <w:pStyle w:val="Heading6"/>
      </w:pPr>
      <w:r>
        <w:t>List of Classified Structures (LCS)</w:t>
      </w:r>
    </w:p>
    <w:p w:rsidR="00593BB7" w:rsidRDefault="008135CE">
      <w:pPr>
        <w:pStyle w:val="BodyText"/>
        <w:ind w:left="104" w:right="110"/>
      </w:pPr>
      <w:proofErr w:type="gramStart"/>
      <w:r>
        <w:t>An inventory of all historic structures that have historical, architectural, or engineering significance in which the National</w:t>
      </w:r>
      <w:r>
        <w:t xml:space="preserve"> Park Service has a legal interest.</w:t>
      </w:r>
      <w:proofErr w:type="gramEnd"/>
      <w:r>
        <w:t xml:space="preserve"> The List of Classified Structures assists park managers in planning, programming, and recording decisions of treatment and consists of a database, forms, and attachments. The List of Classified Structures also tracks ass</w:t>
      </w:r>
      <w:r>
        <w:t>essments of condition and integrity of structures.</w:t>
      </w:r>
    </w:p>
    <w:p w:rsidR="00593BB7" w:rsidRDefault="00593BB7">
      <w:pPr>
        <w:pStyle w:val="BodyText"/>
      </w:pPr>
    </w:p>
    <w:p w:rsidR="00593BB7" w:rsidRDefault="008135CE">
      <w:pPr>
        <w:pStyle w:val="Heading6"/>
      </w:pPr>
      <w:r>
        <w:t>Management Target</w:t>
      </w:r>
    </w:p>
    <w:p w:rsidR="00593BB7" w:rsidRDefault="008135CE">
      <w:pPr>
        <w:pStyle w:val="BodyText"/>
        <w:ind w:left="104" w:right="104"/>
      </w:pPr>
      <w:r>
        <w:t>Often set to the same value or range of values as the reference condition, but in some cases the park may set a different (better or worse) reference condition, based on park-specific ma</w:t>
      </w:r>
      <w:r>
        <w:t>ndates, NPS management policies, etc., against which to compare the current condition.</w:t>
      </w:r>
    </w:p>
    <w:p w:rsidR="00593BB7" w:rsidRDefault="00593BB7">
      <w:pPr>
        <w:pStyle w:val="BodyText"/>
      </w:pPr>
    </w:p>
    <w:p w:rsidR="00593BB7" w:rsidRDefault="008135CE">
      <w:pPr>
        <w:pStyle w:val="Heading6"/>
      </w:pPr>
      <w:r>
        <w:t>National Environmental Policy Act (1969) (NEPA)</w:t>
      </w:r>
    </w:p>
    <w:p w:rsidR="00593BB7" w:rsidRDefault="008135CE">
      <w:pPr>
        <w:pStyle w:val="BodyText"/>
        <w:ind w:left="104" w:right="135"/>
      </w:pPr>
      <w:r>
        <w:t>The National Environmental Policy Act defines guidelines for environmental protection by requiring federal agencies to s</w:t>
      </w:r>
      <w:r>
        <w:t>tudy and report all possible environmental impacts of a development project during the planning process.</w:t>
      </w:r>
    </w:p>
    <w:p w:rsidR="00593BB7" w:rsidRDefault="00593BB7">
      <w:pPr>
        <w:pStyle w:val="BodyText"/>
      </w:pPr>
    </w:p>
    <w:p w:rsidR="00593BB7" w:rsidRDefault="008135CE">
      <w:pPr>
        <w:pStyle w:val="Heading6"/>
      </w:pPr>
      <w:r>
        <w:t>National Historic Preservation Act (1966) (NHPA)</w:t>
      </w:r>
    </w:p>
    <w:p w:rsidR="00593BB7" w:rsidRDefault="008135CE">
      <w:pPr>
        <w:pStyle w:val="BodyText"/>
        <w:ind w:left="104" w:right="256"/>
      </w:pPr>
      <w:r>
        <w:t>The act requires federal agencies to establish a preservation program to identify, evaluate, and nomi</w:t>
      </w:r>
      <w:r>
        <w:t>nate cultural resources to the National Register of Historic Places, and to protect historic properties. Federal agencies must also take into account the effect of a federal undertaking or action on any district, building, structure, or object that is incl</w:t>
      </w:r>
      <w:r>
        <w:t>uded or eligible for inclusion on the National Register of Historic Places.</w:t>
      </w:r>
    </w:p>
    <w:p w:rsidR="00593BB7" w:rsidRDefault="00593BB7">
      <w:pPr>
        <w:pStyle w:val="BodyText"/>
      </w:pPr>
    </w:p>
    <w:p w:rsidR="00593BB7" w:rsidRDefault="008135CE">
      <w:pPr>
        <w:pStyle w:val="Heading6"/>
      </w:pPr>
      <w:r>
        <w:t>National Park Service Organic Act (1916)</w:t>
      </w:r>
    </w:p>
    <w:p w:rsidR="00593BB7" w:rsidRDefault="008135CE">
      <w:pPr>
        <w:pStyle w:val="BodyText"/>
        <w:ind w:left="104"/>
      </w:pPr>
      <w:r>
        <w:t>The Organic Act established the National Park Service, developing a single system to manage all parks, monuments, and designated sites. The Organic Act also provided the National Park Service with the mandate to preserve and protect a park and its resource</w:t>
      </w:r>
      <w:r>
        <w:t>s while also providing for the enjoyment of the resources by the public.</w:t>
      </w:r>
    </w:p>
    <w:p w:rsidR="00593BB7" w:rsidRDefault="00593BB7">
      <w:pPr>
        <w:sectPr w:rsidR="00593BB7">
          <w:headerReference w:type="default" r:id="rId389"/>
          <w:footerReference w:type="default" r:id="rId390"/>
          <w:pgSz w:w="12240" w:h="15840"/>
          <w:pgMar w:top="1340" w:right="1360" w:bottom="980" w:left="1480" w:header="0" w:footer="793" w:gutter="0"/>
          <w:pgNumType w:start="92"/>
          <w:cols w:space="720"/>
        </w:sectPr>
      </w:pPr>
    </w:p>
    <w:p w:rsidR="00593BB7" w:rsidRDefault="008135CE">
      <w:pPr>
        <w:pStyle w:val="Heading6"/>
        <w:spacing w:before="100"/>
      </w:pPr>
      <w:r>
        <w:lastRenderedPageBreak/>
        <w:t>National Register of Historic Places (NRHP)</w:t>
      </w:r>
    </w:p>
    <w:p w:rsidR="00593BB7" w:rsidRDefault="008135CE">
      <w:pPr>
        <w:pStyle w:val="BodyText"/>
        <w:ind w:left="104" w:right="505"/>
      </w:pPr>
      <w:r>
        <w:t xml:space="preserve">The National Register of Historic Places is the nation’s official list of historic places worthy of </w:t>
      </w:r>
      <w:r>
        <w:t>preservation. The national register was authorized by the National Historic Preservation Act of 1966 and is administered by the National Park Service.</w:t>
      </w:r>
    </w:p>
    <w:p w:rsidR="00593BB7" w:rsidRDefault="00593BB7">
      <w:pPr>
        <w:pStyle w:val="BodyText"/>
      </w:pPr>
    </w:p>
    <w:p w:rsidR="00593BB7" w:rsidRDefault="008135CE">
      <w:pPr>
        <w:pStyle w:val="Heading6"/>
      </w:pPr>
      <w:r>
        <w:t>ONPS</w:t>
      </w:r>
    </w:p>
    <w:p w:rsidR="00593BB7" w:rsidRDefault="008135CE">
      <w:pPr>
        <w:ind w:left="104" w:hanging="1"/>
        <w:rPr>
          <w:sz w:val="21"/>
        </w:rPr>
      </w:pPr>
      <w:r>
        <w:rPr>
          <w:sz w:val="21"/>
        </w:rPr>
        <w:t xml:space="preserve">Acronym: </w:t>
      </w:r>
      <w:r>
        <w:rPr>
          <w:i/>
          <w:sz w:val="21"/>
        </w:rPr>
        <w:t>Operation of the National Park Service</w:t>
      </w:r>
      <w:r>
        <w:rPr>
          <w:sz w:val="21"/>
        </w:rPr>
        <w:t>.</w:t>
      </w:r>
    </w:p>
    <w:p w:rsidR="00593BB7" w:rsidRDefault="00593BB7">
      <w:pPr>
        <w:pStyle w:val="BodyText"/>
      </w:pPr>
    </w:p>
    <w:p w:rsidR="00593BB7" w:rsidRDefault="008135CE">
      <w:pPr>
        <w:pStyle w:val="Heading6"/>
      </w:pPr>
      <w:r>
        <w:t>Other Important Resources and Values (OIRVs)</w:t>
      </w:r>
    </w:p>
    <w:p w:rsidR="00593BB7" w:rsidRDefault="008135CE">
      <w:pPr>
        <w:pStyle w:val="BodyText"/>
        <w:ind w:left="104" w:right="183"/>
      </w:pPr>
      <w:proofErr w:type="gramStart"/>
      <w:r>
        <w:t>Reso</w:t>
      </w:r>
      <w:r>
        <w:t>urces and values that may not be fundamental to the purpose and significance of the park, but are important to consider in planning and management decisions.</w:t>
      </w:r>
      <w:proofErr w:type="gramEnd"/>
      <w:r>
        <w:t xml:space="preserve"> The shortcut name used for an OIRV in this resource stewardship strategy is “priority resource.”</w:t>
      </w:r>
    </w:p>
    <w:p w:rsidR="00593BB7" w:rsidRDefault="00593BB7">
      <w:pPr>
        <w:pStyle w:val="BodyText"/>
      </w:pPr>
    </w:p>
    <w:p w:rsidR="00593BB7" w:rsidRDefault="008135CE">
      <w:pPr>
        <w:pStyle w:val="Heading6"/>
      </w:pPr>
      <w:r>
        <w:t>Physical Habitat Index (PHI)</w:t>
      </w:r>
    </w:p>
    <w:p w:rsidR="00593BB7" w:rsidRDefault="008135CE">
      <w:pPr>
        <w:pStyle w:val="BodyText"/>
        <w:ind w:left="104" w:right="241"/>
      </w:pPr>
      <w:proofErr w:type="gramStart"/>
      <w:r>
        <w:t>A measure of the condition of a stream’s (or entire watershed’s) quality, aquatic communities, and aquatic habitats.</w:t>
      </w:r>
      <w:proofErr w:type="gramEnd"/>
    </w:p>
    <w:p w:rsidR="00593BB7" w:rsidRDefault="00593BB7">
      <w:pPr>
        <w:pStyle w:val="BodyText"/>
      </w:pPr>
    </w:p>
    <w:p w:rsidR="00593BB7" w:rsidRDefault="008135CE">
      <w:pPr>
        <w:pStyle w:val="Heading6"/>
      </w:pPr>
      <w:r>
        <w:t>Priority Resource</w:t>
      </w:r>
    </w:p>
    <w:p w:rsidR="00593BB7" w:rsidRDefault="008135CE">
      <w:pPr>
        <w:pStyle w:val="BodyText"/>
        <w:ind w:left="104"/>
      </w:pPr>
      <w:proofErr w:type="gramStart"/>
      <w:r>
        <w:t>An umbrella term for FRVs and OIRVs.</w:t>
      </w:r>
      <w:proofErr w:type="gramEnd"/>
    </w:p>
    <w:p w:rsidR="00593BB7" w:rsidRDefault="00593BB7">
      <w:pPr>
        <w:pStyle w:val="BodyText"/>
      </w:pPr>
    </w:p>
    <w:p w:rsidR="00593BB7" w:rsidRDefault="008135CE">
      <w:pPr>
        <w:pStyle w:val="Heading6"/>
      </w:pPr>
      <w:r>
        <w:t>Reference Condition</w:t>
      </w:r>
    </w:p>
    <w:p w:rsidR="00593BB7" w:rsidRDefault="008135CE">
      <w:pPr>
        <w:pStyle w:val="BodyText"/>
        <w:ind w:left="104" w:right="319"/>
      </w:pPr>
      <w:r>
        <w:t>A quantifiable or otherwise objective value or range of values for an indicator or specific measure of condition intended to provide context for comparison with the current condition values. The reference condition is intended to represent an acceptable re</w:t>
      </w:r>
      <w:r>
        <w:t>source condition, with appropriate information and scientific or scholarly consensus. The reference condition might be based on a regulatory or program standard, historical data, data from relatively undisturbed sites, predictive models, or expert opinion.</w:t>
      </w:r>
    </w:p>
    <w:p w:rsidR="00593BB7" w:rsidRDefault="00593BB7">
      <w:pPr>
        <w:pStyle w:val="BodyText"/>
      </w:pPr>
    </w:p>
    <w:p w:rsidR="00593BB7" w:rsidRDefault="008135CE">
      <w:pPr>
        <w:pStyle w:val="Heading6"/>
      </w:pPr>
      <w:r>
        <w:t>Resource Stewardship Strategy (RSS)</w:t>
      </w:r>
    </w:p>
    <w:p w:rsidR="00593BB7" w:rsidRDefault="008135CE">
      <w:pPr>
        <w:pStyle w:val="BodyText"/>
        <w:ind w:left="104" w:right="90"/>
      </w:pPr>
      <w:r>
        <w:t xml:space="preserve">Guided by a park’s general management plan or foundation document, a resource stewardship strategy provides a set of strategies for how to advance the current condition of a natural or cultural resource to the reference condition. The resource stewardship </w:t>
      </w:r>
      <w:r>
        <w:t>strategy is designed to: (1) provide an objective (i.e., quantitative) basis for assessing the condition of natural and cultural resources relative to the qualitative reference conditions; and (2) document the science and scholarship- based comprehensive s</w:t>
      </w:r>
      <w:r>
        <w:t>trategies to achieve and maintain those reference conditions.</w:t>
      </w:r>
    </w:p>
    <w:p w:rsidR="00593BB7" w:rsidRDefault="00593BB7">
      <w:pPr>
        <w:pStyle w:val="BodyText"/>
      </w:pPr>
    </w:p>
    <w:p w:rsidR="00593BB7" w:rsidRDefault="008135CE">
      <w:pPr>
        <w:pStyle w:val="Heading6"/>
      </w:pPr>
      <w:r>
        <w:t>RTE</w:t>
      </w:r>
    </w:p>
    <w:p w:rsidR="00593BB7" w:rsidRDefault="008135CE">
      <w:pPr>
        <w:ind w:left="104"/>
        <w:rPr>
          <w:sz w:val="21"/>
        </w:rPr>
      </w:pPr>
      <w:r>
        <w:rPr>
          <w:sz w:val="21"/>
        </w:rPr>
        <w:t xml:space="preserve">Acronym: </w:t>
      </w:r>
      <w:r>
        <w:rPr>
          <w:i/>
          <w:sz w:val="21"/>
        </w:rPr>
        <w:t>Rare, threatened, or endangered</w:t>
      </w:r>
      <w:r>
        <w:rPr>
          <w:sz w:val="21"/>
        </w:rPr>
        <w:t>.</w:t>
      </w:r>
    </w:p>
    <w:p w:rsidR="00593BB7" w:rsidRDefault="00593BB7">
      <w:pPr>
        <w:pStyle w:val="BodyText"/>
      </w:pPr>
    </w:p>
    <w:p w:rsidR="00593BB7" w:rsidRDefault="008135CE">
      <w:pPr>
        <w:pStyle w:val="Heading6"/>
      </w:pPr>
      <w:r>
        <w:t>Specific Measure of Condition</w:t>
      </w:r>
    </w:p>
    <w:p w:rsidR="00593BB7" w:rsidRDefault="008135CE">
      <w:pPr>
        <w:pStyle w:val="BodyText"/>
        <w:ind w:left="104" w:right="316"/>
        <w:jc w:val="both"/>
      </w:pPr>
      <w:r>
        <w:t>One or more specific measurements used to quantify or qualitatively evaluate the condition of an indicator at a part</w:t>
      </w:r>
      <w:r>
        <w:t>icular place and time. There may be one or more specific measures of condition for each indicator of condition.</w:t>
      </w:r>
    </w:p>
    <w:p w:rsidR="00593BB7" w:rsidRDefault="00593BB7">
      <w:pPr>
        <w:pStyle w:val="BodyText"/>
      </w:pPr>
    </w:p>
    <w:p w:rsidR="00593BB7" w:rsidRDefault="008135CE">
      <w:pPr>
        <w:pStyle w:val="Heading6"/>
      </w:pPr>
      <w:r>
        <w:t>Significance</w:t>
      </w:r>
    </w:p>
    <w:p w:rsidR="00593BB7" w:rsidRDefault="008135CE">
      <w:pPr>
        <w:pStyle w:val="BodyText"/>
        <w:ind w:left="104" w:right="341"/>
      </w:pPr>
      <w:r>
        <w:t>Expresses why the resources and values of the park are important enough to justify national park designation and describe why an a</w:t>
      </w:r>
      <w:r>
        <w:t xml:space="preserve">rea is important within a global, national, regional, and </w:t>
      </w:r>
      <w:proofErr w:type="spellStart"/>
      <w:r>
        <w:t>systemwide</w:t>
      </w:r>
      <w:proofErr w:type="spellEnd"/>
      <w:r>
        <w:t xml:space="preserve"> context.</w:t>
      </w:r>
    </w:p>
    <w:p w:rsidR="00593BB7" w:rsidRDefault="00593BB7">
      <w:pPr>
        <w:pStyle w:val="BodyText"/>
      </w:pPr>
    </w:p>
    <w:p w:rsidR="00593BB7" w:rsidRDefault="008135CE">
      <w:pPr>
        <w:pStyle w:val="Heading6"/>
      </w:pPr>
      <w:proofErr w:type="spellStart"/>
      <w:r>
        <w:t>Soundscape</w:t>
      </w:r>
      <w:proofErr w:type="spellEnd"/>
    </w:p>
    <w:p w:rsidR="00593BB7" w:rsidRDefault="008135CE">
      <w:pPr>
        <w:pStyle w:val="BodyText"/>
        <w:ind w:left="104" w:right="130"/>
      </w:pPr>
      <w:proofErr w:type="gramStart"/>
      <w:r>
        <w:t>The aggregate of all the natural, nonhuman-caused sounds that occur in the park, together with the physical capacity for transmitting sounds.</w:t>
      </w:r>
      <w:proofErr w:type="gramEnd"/>
    </w:p>
    <w:p w:rsidR="00593BB7" w:rsidRDefault="00593BB7">
      <w:pPr>
        <w:sectPr w:rsidR="00593BB7">
          <w:headerReference w:type="default" r:id="rId391"/>
          <w:footerReference w:type="default" r:id="rId392"/>
          <w:pgSz w:w="12240" w:h="15840"/>
          <w:pgMar w:top="1340" w:right="1340" w:bottom="980" w:left="1480" w:header="0" w:footer="793" w:gutter="0"/>
          <w:pgNumType w:start="93"/>
          <w:cols w:space="720"/>
        </w:sectPr>
      </w:pPr>
    </w:p>
    <w:p w:rsidR="00593BB7" w:rsidRDefault="008135CE">
      <w:pPr>
        <w:pStyle w:val="Heading6"/>
        <w:spacing w:before="192"/>
      </w:pPr>
      <w:r>
        <w:lastRenderedPageBreak/>
        <w:t>Strategic Plan</w:t>
      </w:r>
    </w:p>
    <w:p w:rsidR="00593BB7" w:rsidRDefault="008135CE">
      <w:pPr>
        <w:pStyle w:val="BodyText"/>
        <w:ind w:left="104" w:right="796"/>
      </w:pPr>
      <w:r>
        <w:t>A plan that describes how to advance current conditions identified in the park’s foundation document (or similar guiding document) to a management goal.</w:t>
      </w:r>
    </w:p>
    <w:p w:rsidR="00593BB7" w:rsidRDefault="00593BB7">
      <w:pPr>
        <w:pStyle w:val="BodyText"/>
      </w:pPr>
    </w:p>
    <w:p w:rsidR="00593BB7" w:rsidRDefault="008135CE">
      <w:pPr>
        <w:pStyle w:val="Heading6"/>
      </w:pPr>
      <w:r>
        <w:t>Subject Matter Experts (SMEs)</w:t>
      </w:r>
    </w:p>
    <w:p w:rsidR="00593BB7" w:rsidRDefault="008135CE">
      <w:pPr>
        <w:pStyle w:val="BodyText"/>
        <w:ind w:left="104" w:right="84"/>
      </w:pPr>
      <w:proofErr w:type="gramStart"/>
      <w:r>
        <w:t xml:space="preserve">Technical experts in scientific or </w:t>
      </w:r>
      <w:r>
        <w:t>scholarly disciplines who are relevant to the resource stewardship strategy and to the park.</w:t>
      </w:r>
      <w:proofErr w:type="gramEnd"/>
    </w:p>
    <w:p w:rsidR="00593BB7" w:rsidRDefault="00593BB7">
      <w:pPr>
        <w:pStyle w:val="BodyText"/>
      </w:pPr>
    </w:p>
    <w:p w:rsidR="00593BB7" w:rsidRDefault="008135CE">
      <w:pPr>
        <w:pStyle w:val="Heading6"/>
      </w:pPr>
      <w:r>
        <w:t>Target Met? (Y/N)</w:t>
      </w:r>
    </w:p>
    <w:p w:rsidR="00593BB7" w:rsidRDefault="008135CE">
      <w:pPr>
        <w:pStyle w:val="BodyText"/>
        <w:ind w:left="104" w:right="115"/>
      </w:pPr>
      <w:r>
        <w:t>Comparison of the current condition value against the reference condition and management target to determine whether the management target has b</w:t>
      </w:r>
      <w:r>
        <w:t>een met.</w:t>
      </w:r>
    </w:p>
    <w:p w:rsidR="00593BB7" w:rsidRDefault="00593BB7">
      <w:pPr>
        <w:pStyle w:val="BodyText"/>
      </w:pPr>
    </w:p>
    <w:p w:rsidR="00593BB7" w:rsidRDefault="008135CE">
      <w:pPr>
        <w:pStyle w:val="Heading6"/>
      </w:pPr>
      <w:proofErr w:type="spellStart"/>
      <w:r>
        <w:t>Viewshed</w:t>
      </w:r>
      <w:proofErr w:type="spellEnd"/>
    </w:p>
    <w:p w:rsidR="00593BB7" w:rsidRDefault="008135CE">
      <w:pPr>
        <w:pStyle w:val="BodyText"/>
        <w:ind w:left="104" w:right="172"/>
      </w:pPr>
      <w:r>
        <w:t xml:space="preserve">A </w:t>
      </w:r>
      <w:proofErr w:type="spellStart"/>
      <w:r>
        <w:t>viewshed</w:t>
      </w:r>
      <w:proofErr w:type="spellEnd"/>
      <w:r>
        <w:t xml:space="preserve"> is the area of land, water, or other environmental elements that are visible from a fixed vantage point or set of points.</w:t>
      </w:r>
    </w:p>
    <w:p w:rsidR="00593BB7" w:rsidRDefault="00593BB7">
      <w:pPr>
        <w:pStyle w:val="BodyText"/>
      </w:pPr>
    </w:p>
    <w:p w:rsidR="00593BB7" w:rsidRDefault="008135CE">
      <w:pPr>
        <w:pStyle w:val="Heading6"/>
      </w:pPr>
      <w:r>
        <w:t>Visitor</w:t>
      </w:r>
    </w:p>
    <w:p w:rsidR="00593BB7" w:rsidRDefault="008135CE">
      <w:pPr>
        <w:pStyle w:val="BodyText"/>
        <w:ind w:left="104" w:right="293"/>
      </w:pPr>
      <w:proofErr w:type="gramStart"/>
      <w:r>
        <w:t xml:space="preserve">Anyone who physically visits the park for recreational, </w:t>
      </w:r>
      <w:proofErr w:type="spellStart"/>
      <w:r>
        <w:t>nonrecreational</w:t>
      </w:r>
      <w:proofErr w:type="spellEnd"/>
      <w:r>
        <w:t>, educational, or scient</w:t>
      </w:r>
      <w:r>
        <w:t>ific purposes.</w:t>
      </w:r>
      <w:proofErr w:type="gramEnd"/>
    </w:p>
    <w:p w:rsidR="00593BB7" w:rsidRDefault="00593BB7">
      <w:pPr>
        <w:sectPr w:rsidR="00593BB7">
          <w:headerReference w:type="default" r:id="rId393"/>
          <w:footerReference w:type="default" r:id="rId394"/>
          <w:pgSz w:w="12240" w:h="15840"/>
          <w:pgMar w:top="1500" w:right="1380" w:bottom="980" w:left="1480" w:header="0" w:footer="793" w:gutter="0"/>
          <w:pgNumType w:start="94"/>
          <w:cols w:space="720"/>
        </w:sectPr>
      </w:pPr>
    </w:p>
    <w:p w:rsidR="00593BB7" w:rsidRDefault="008135CE">
      <w:pPr>
        <w:pStyle w:val="Heading1"/>
        <w:ind w:right="3187"/>
      </w:pPr>
      <w:bookmarkStart w:id="8" w:name="SELECTED_REFERENCES_"/>
      <w:bookmarkEnd w:id="8"/>
      <w:r>
        <w:lastRenderedPageBreak/>
        <w:t>SELECTED REFERENCES</w:t>
      </w:r>
    </w:p>
    <w:p w:rsidR="00593BB7" w:rsidRDefault="00593BB7">
      <w:pPr>
        <w:pStyle w:val="BodyText"/>
        <w:rPr>
          <w:rFonts w:ascii="Frutiger LT Std 45 Light"/>
          <w:b/>
          <w:sz w:val="32"/>
        </w:rPr>
      </w:pPr>
    </w:p>
    <w:p w:rsidR="00593BB7" w:rsidRDefault="00593BB7">
      <w:pPr>
        <w:pStyle w:val="BodyText"/>
        <w:spacing w:before="10"/>
        <w:rPr>
          <w:rFonts w:ascii="Frutiger LT Std 45 Light"/>
          <w:b/>
          <w:sz w:val="30"/>
        </w:rPr>
      </w:pPr>
    </w:p>
    <w:p w:rsidR="00593BB7" w:rsidRDefault="008135CE">
      <w:pPr>
        <w:pStyle w:val="BodyText"/>
        <w:ind w:left="104"/>
      </w:pPr>
      <w:r>
        <w:t>Allan, J. D. and M. M. Castillo</w:t>
      </w:r>
    </w:p>
    <w:p w:rsidR="00593BB7" w:rsidRDefault="008135CE">
      <w:pPr>
        <w:tabs>
          <w:tab w:val="left" w:pos="1543"/>
        </w:tabs>
        <w:ind w:left="1544" w:right="1253" w:hanging="720"/>
        <w:rPr>
          <w:sz w:val="21"/>
        </w:rPr>
      </w:pPr>
      <w:r>
        <w:rPr>
          <w:sz w:val="21"/>
        </w:rPr>
        <w:t>2007</w:t>
      </w:r>
      <w:r>
        <w:rPr>
          <w:sz w:val="21"/>
        </w:rPr>
        <w:tab/>
      </w:r>
      <w:r>
        <w:rPr>
          <w:i/>
          <w:sz w:val="21"/>
        </w:rPr>
        <w:t>Stream</w:t>
      </w:r>
      <w:r>
        <w:rPr>
          <w:i/>
          <w:spacing w:val="-5"/>
          <w:sz w:val="21"/>
        </w:rPr>
        <w:t xml:space="preserve"> </w:t>
      </w:r>
      <w:r>
        <w:rPr>
          <w:i/>
          <w:sz w:val="21"/>
        </w:rPr>
        <w:t>Ecology:</w:t>
      </w:r>
      <w:r>
        <w:rPr>
          <w:i/>
          <w:spacing w:val="-5"/>
          <w:sz w:val="21"/>
        </w:rPr>
        <w:t xml:space="preserve"> </w:t>
      </w:r>
      <w:r>
        <w:rPr>
          <w:i/>
          <w:sz w:val="21"/>
        </w:rPr>
        <w:t>Structure</w:t>
      </w:r>
      <w:r>
        <w:rPr>
          <w:i/>
          <w:spacing w:val="-5"/>
          <w:sz w:val="21"/>
        </w:rPr>
        <w:t xml:space="preserve"> </w:t>
      </w:r>
      <w:r>
        <w:rPr>
          <w:i/>
          <w:sz w:val="21"/>
        </w:rPr>
        <w:t>and</w:t>
      </w:r>
      <w:r>
        <w:rPr>
          <w:i/>
          <w:spacing w:val="-5"/>
          <w:sz w:val="21"/>
        </w:rPr>
        <w:t xml:space="preserve"> </w:t>
      </w:r>
      <w:r>
        <w:rPr>
          <w:i/>
          <w:sz w:val="21"/>
        </w:rPr>
        <w:t>Function</w:t>
      </w:r>
      <w:r>
        <w:rPr>
          <w:i/>
          <w:spacing w:val="-5"/>
          <w:sz w:val="21"/>
        </w:rPr>
        <w:t xml:space="preserve"> </w:t>
      </w:r>
      <w:r>
        <w:rPr>
          <w:i/>
          <w:sz w:val="21"/>
        </w:rPr>
        <w:t>of</w:t>
      </w:r>
      <w:r>
        <w:rPr>
          <w:i/>
          <w:spacing w:val="-5"/>
          <w:sz w:val="21"/>
        </w:rPr>
        <w:t xml:space="preserve"> </w:t>
      </w:r>
      <w:r>
        <w:rPr>
          <w:i/>
          <w:sz w:val="21"/>
        </w:rPr>
        <w:t>Running</w:t>
      </w:r>
      <w:r>
        <w:rPr>
          <w:i/>
          <w:spacing w:val="-5"/>
          <w:sz w:val="21"/>
        </w:rPr>
        <w:t xml:space="preserve"> </w:t>
      </w:r>
      <w:r>
        <w:rPr>
          <w:i/>
          <w:sz w:val="21"/>
        </w:rPr>
        <w:t>Water.</w:t>
      </w:r>
      <w:r>
        <w:rPr>
          <w:i/>
          <w:spacing w:val="-4"/>
          <w:sz w:val="21"/>
        </w:rPr>
        <w:t xml:space="preserve"> </w:t>
      </w:r>
      <w:proofErr w:type="gramStart"/>
      <w:r>
        <w:rPr>
          <w:sz w:val="21"/>
        </w:rPr>
        <w:t>Springer.</w:t>
      </w:r>
      <w:proofErr w:type="gramEnd"/>
      <w:r>
        <w:rPr>
          <w:spacing w:val="-5"/>
          <w:sz w:val="21"/>
        </w:rPr>
        <w:t xml:space="preserve"> </w:t>
      </w:r>
      <w:proofErr w:type="gramStart"/>
      <w:r>
        <w:rPr>
          <w:sz w:val="21"/>
        </w:rPr>
        <w:t>The Netherlands.</w:t>
      </w:r>
      <w:proofErr w:type="gramEnd"/>
      <w:r>
        <w:rPr>
          <w:spacing w:val="1"/>
          <w:sz w:val="21"/>
        </w:rPr>
        <w:t xml:space="preserve"> </w:t>
      </w:r>
      <w:proofErr w:type="gramStart"/>
      <w:r>
        <w:rPr>
          <w:sz w:val="21"/>
        </w:rPr>
        <w:t>Book-654274.</w:t>
      </w:r>
      <w:proofErr w:type="gramEnd"/>
    </w:p>
    <w:p w:rsidR="00593BB7" w:rsidRDefault="00593BB7">
      <w:pPr>
        <w:pStyle w:val="BodyText"/>
      </w:pPr>
    </w:p>
    <w:p w:rsidR="00593BB7" w:rsidRDefault="008135CE">
      <w:pPr>
        <w:pStyle w:val="BodyText"/>
        <w:ind w:left="104"/>
      </w:pPr>
      <w:r>
        <w:t>Barron, Elizabeth and Marla Emery</w:t>
      </w:r>
    </w:p>
    <w:p w:rsidR="00593BB7" w:rsidRDefault="008135CE">
      <w:pPr>
        <w:tabs>
          <w:tab w:val="left" w:pos="1543"/>
        </w:tabs>
        <w:ind w:left="1544" w:right="313" w:hanging="720"/>
        <w:rPr>
          <w:sz w:val="21"/>
        </w:rPr>
      </w:pPr>
      <w:r>
        <w:rPr>
          <w:sz w:val="21"/>
        </w:rPr>
        <w:t>2009</w:t>
      </w:r>
      <w:r>
        <w:rPr>
          <w:sz w:val="21"/>
        </w:rPr>
        <w:tab/>
      </w:r>
      <w:r>
        <w:rPr>
          <w:i/>
          <w:sz w:val="21"/>
        </w:rPr>
        <w:t>Protecting Resources: Assessing Visitor Harvesting of Wild Morel</w:t>
      </w:r>
      <w:r>
        <w:rPr>
          <w:i/>
          <w:spacing w:val="-31"/>
          <w:sz w:val="21"/>
        </w:rPr>
        <w:t xml:space="preserve"> </w:t>
      </w:r>
      <w:r>
        <w:rPr>
          <w:i/>
          <w:sz w:val="21"/>
        </w:rPr>
        <w:t>Mushrooms in</w:t>
      </w:r>
      <w:r>
        <w:rPr>
          <w:i/>
          <w:spacing w:val="-4"/>
          <w:sz w:val="21"/>
        </w:rPr>
        <w:t xml:space="preserve"> </w:t>
      </w:r>
      <w:r>
        <w:rPr>
          <w:i/>
          <w:sz w:val="21"/>
        </w:rPr>
        <w:t xml:space="preserve">Two National Capital Region Parks. </w:t>
      </w:r>
      <w:proofErr w:type="gramStart"/>
      <w:r>
        <w:rPr>
          <w:sz w:val="21"/>
        </w:rPr>
        <w:t>NPS/NRCO/NRTR–2009/002.</w:t>
      </w:r>
      <w:proofErr w:type="gramEnd"/>
      <w:r>
        <w:rPr>
          <w:sz w:val="21"/>
        </w:rPr>
        <w:t xml:space="preserve"> </w:t>
      </w:r>
      <w:proofErr w:type="gramStart"/>
      <w:r>
        <w:rPr>
          <w:sz w:val="21"/>
        </w:rPr>
        <w:t>National Park Service, Washington,</w:t>
      </w:r>
      <w:r>
        <w:rPr>
          <w:spacing w:val="-3"/>
          <w:sz w:val="21"/>
        </w:rPr>
        <w:t xml:space="preserve"> </w:t>
      </w:r>
      <w:r>
        <w:rPr>
          <w:sz w:val="21"/>
        </w:rPr>
        <w:t>D.C.</w:t>
      </w:r>
      <w:proofErr w:type="gramEnd"/>
    </w:p>
    <w:p w:rsidR="00593BB7" w:rsidRDefault="00593BB7">
      <w:pPr>
        <w:pStyle w:val="BodyText"/>
        <w:spacing w:before="10"/>
        <w:rPr>
          <w:sz w:val="10"/>
        </w:rPr>
      </w:pPr>
    </w:p>
    <w:p w:rsidR="00593BB7" w:rsidRDefault="008135CE">
      <w:pPr>
        <w:pStyle w:val="BodyText"/>
        <w:spacing w:before="122"/>
        <w:ind w:left="104"/>
      </w:pPr>
      <w:proofErr w:type="spellStart"/>
      <w:r>
        <w:t>Berlejung</w:t>
      </w:r>
      <w:proofErr w:type="spellEnd"/>
      <w:r>
        <w:t>, J.</w:t>
      </w:r>
    </w:p>
    <w:p w:rsidR="00593BB7" w:rsidRDefault="008135CE">
      <w:pPr>
        <w:pStyle w:val="BodyText"/>
        <w:tabs>
          <w:tab w:val="left" w:pos="1543"/>
        </w:tabs>
        <w:ind w:left="1544" w:right="314" w:hanging="720"/>
      </w:pPr>
      <w:proofErr w:type="gramStart"/>
      <w:r>
        <w:t>2012</w:t>
      </w:r>
      <w:r>
        <w:tab/>
        <w:t>“Catoctin Mountain Park Soil and Trail Analysis.”</w:t>
      </w:r>
      <w:proofErr w:type="gramEnd"/>
      <w:r>
        <w:t xml:space="preserve"> </w:t>
      </w:r>
      <w:proofErr w:type="gramStart"/>
      <w:r>
        <w:t xml:space="preserve">Prepared </w:t>
      </w:r>
      <w:r>
        <w:t>for the</w:t>
      </w:r>
      <w:r>
        <w:rPr>
          <w:spacing w:val="-4"/>
        </w:rPr>
        <w:t xml:space="preserve"> </w:t>
      </w:r>
      <w:r>
        <w:t>National</w:t>
      </w:r>
      <w:r>
        <w:rPr>
          <w:spacing w:val="-2"/>
        </w:rPr>
        <w:t xml:space="preserve"> </w:t>
      </w:r>
      <w:r>
        <w:t>Park Service.</w:t>
      </w:r>
      <w:proofErr w:type="gramEnd"/>
      <w:r>
        <w:t xml:space="preserve"> </w:t>
      </w:r>
      <w:proofErr w:type="gramStart"/>
      <w:r>
        <w:t>The Geological Society of</w:t>
      </w:r>
      <w:r>
        <w:rPr>
          <w:spacing w:val="-1"/>
        </w:rPr>
        <w:t xml:space="preserve"> </w:t>
      </w:r>
      <w:r>
        <w:t>America.</w:t>
      </w:r>
      <w:proofErr w:type="gramEnd"/>
    </w:p>
    <w:p w:rsidR="00593BB7" w:rsidRDefault="00593BB7">
      <w:pPr>
        <w:pStyle w:val="BodyText"/>
      </w:pPr>
    </w:p>
    <w:p w:rsidR="00593BB7" w:rsidRDefault="008135CE">
      <w:pPr>
        <w:pStyle w:val="BodyText"/>
        <w:ind w:left="104"/>
      </w:pPr>
      <w:r>
        <w:t>Chambers, J.W. II</w:t>
      </w:r>
    </w:p>
    <w:p w:rsidR="00593BB7" w:rsidRDefault="008135CE">
      <w:pPr>
        <w:tabs>
          <w:tab w:val="left" w:pos="1543"/>
        </w:tabs>
        <w:ind w:left="1544" w:right="424" w:hanging="720"/>
        <w:rPr>
          <w:sz w:val="21"/>
        </w:rPr>
      </w:pPr>
      <w:r>
        <w:rPr>
          <w:sz w:val="21"/>
        </w:rPr>
        <w:t>2008</w:t>
      </w:r>
      <w:r>
        <w:rPr>
          <w:sz w:val="21"/>
        </w:rPr>
        <w:tab/>
      </w:r>
      <w:r>
        <w:rPr>
          <w:i/>
          <w:sz w:val="21"/>
        </w:rPr>
        <w:t>OSS</w:t>
      </w:r>
      <w:r>
        <w:rPr>
          <w:i/>
          <w:spacing w:val="-4"/>
          <w:sz w:val="21"/>
        </w:rPr>
        <w:t xml:space="preserve"> </w:t>
      </w:r>
      <w:r>
        <w:rPr>
          <w:i/>
          <w:sz w:val="21"/>
        </w:rPr>
        <w:t>Training</w:t>
      </w:r>
      <w:r>
        <w:rPr>
          <w:i/>
          <w:spacing w:val="-4"/>
          <w:sz w:val="21"/>
        </w:rPr>
        <w:t xml:space="preserve"> </w:t>
      </w:r>
      <w:r>
        <w:rPr>
          <w:i/>
          <w:sz w:val="21"/>
        </w:rPr>
        <w:t>in</w:t>
      </w:r>
      <w:r>
        <w:rPr>
          <w:i/>
          <w:spacing w:val="-4"/>
          <w:sz w:val="21"/>
        </w:rPr>
        <w:t xml:space="preserve"> </w:t>
      </w:r>
      <w:r>
        <w:rPr>
          <w:i/>
          <w:sz w:val="21"/>
        </w:rPr>
        <w:t>the</w:t>
      </w:r>
      <w:r>
        <w:rPr>
          <w:i/>
          <w:spacing w:val="-4"/>
          <w:sz w:val="21"/>
        </w:rPr>
        <w:t xml:space="preserve"> </w:t>
      </w:r>
      <w:r>
        <w:rPr>
          <w:i/>
          <w:sz w:val="21"/>
        </w:rPr>
        <w:t>National</w:t>
      </w:r>
      <w:r>
        <w:rPr>
          <w:i/>
          <w:spacing w:val="-4"/>
          <w:sz w:val="21"/>
        </w:rPr>
        <w:t xml:space="preserve"> </w:t>
      </w:r>
      <w:r>
        <w:rPr>
          <w:i/>
          <w:sz w:val="21"/>
        </w:rPr>
        <w:t>Parks</w:t>
      </w:r>
      <w:r>
        <w:rPr>
          <w:i/>
          <w:spacing w:val="-4"/>
          <w:sz w:val="21"/>
        </w:rPr>
        <w:t xml:space="preserve"> </w:t>
      </w:r>
      <w:r>
        <w:rPr>
          <w:i/>
          <w:sz w:val="21"/>
        </w:rPr>
        <w:t>and</w:t>
      </w:r>
      <w:r>
        <w:rPr>
          <w:i/>
          <w:spacing w:val="-4"/>
          <w:sz w:val="21"/>
        </w:rPr>
        <w:t xml:space="preserve"> </w:t>
      </w:r>
      <w:r>
        <w:rPr>
          <w:i/>
          <w:sz w:val="21"/>
        </w:rPr>
        <w:t>Service</w:t>
      </w:r>
      <w:r>
        <w:rPr>
          <w:i/>
          <w:spacing w:val="-4"/>
          <w:sz w:val="21"/>
        </w:rPr>
        <w:t xml:space="preserve"> </w:t>
      </w:r>
      <w:r>
        <w:rPr>
          <w:i/>
          <w:sz w:val="21"/>
        </w:rPr>
        <w:t>Abroad</w:t>
      </w:r>
      <w:r>
        <w:rPr>
          <w:i/>
          <w:spacing w:val="-4"/>
          <w:sz w:val="21"/>
        </w:rPr>
        <w:t xml:space="preserve"> </w:t>
      </w:r>
      <w:r>
        <w:rPr>
          <w:i/>
          <w:sz w:val="21"/>
        </w:rPr>
        <w:t>in</w:t>
      </w:r>
      <w:r>
        <w:rPr>
          <w:i/>
          <w:spacing w:val="-4"/>
          <w:sz w:val="21"/>
        </w:rPr>
        <w:t xml:space="preserve"> </w:t>
      </w:r>
      <w:r>
        <w:rPr>
          <w:i/>
          <w:sz w:val="21"/>
        </w:rPr>
        <w:t>World</w:t>
      </w:r>
      <w:r>
        <w:rPr>
          <w:i/>
          <w:spacing w:val="-4"/>
          <w:sz w:val="21"/>
        </w:rPr>
        <w:t xml:space="preserve"> </w:t>
      </w:r>
      <w:r>
        <w:rPr>
          <w:i/>
          <w:sz w:val="21"/>
        </w:rPr>
        <w:t>War</w:t>
      </w:r>
      <w:r>
        <w:rPr>
          <w:i/>
          <w:spacing w:val="-4"/>
          <w:sz w:val="21"/>
        </w:rPr>
        <w:t xml:space="preserve"> </w:t>
      </w:r>
      <w:r>
        <w:rPr>
          <w:i/>
          <w:sz w:val="21"/>
        </w:rPr>
        <w:t>II.</w:t>
      </w:r>
      <w:r>
        <w:rPr>
          <w:i/>
          <w:spacing w:val="-4"/>
          <w:sz w:val="21"/>
        </w:rPr>
        <w:t xml:space="preserve"> </w:t>
      </w:r>
      <w:proofErr w:type="gramStart"/>
      <w:r>
        <w:rPr>
          <w:sz w:val="21"/>
        </w:rPr>
        <w:t>Prepared</w:t>
      </w:r>
      <w:r>
        <w:rPr>
          <w:spacing w:val="-1"/>
          <w:sz w:val="21"/>
        </w:rPr>
        <w:t xml:space="preserve"> </w:t>
      </w:r>
      <w:r>
        <w:rPr>
          <w:sz w:val="21"/>
        </w:rPr>
        <w:t>for the National Park</w:t>
      </w:r>
      <w:r>
        <w:rPr>
          <w:spacing w:val="-22"/>
          <w:sz w:val="21"/>
        </w:rPr>
        <w:t xml:space="preserve"> </w:t>
      </w:r>
      <w:r>
        <w:rPr>
          <w:sz w:val="21"/>
        </w:rPr>
        <w:t>Service.</w:t>
      </w:r>
      <w:proofErr w:type="gramEnd"/>
    </w:p>
    <w:p w:rsidR="00593BB7" w:rsidRDefault="00593BB7">
      <w:pPr>
        <w:pStyle w:val="BodyText"/>
      </w:pPr>
    </w:p>
    <w:p w:rsidR="00593BB7" w:rsidRDefault="008135CE">
      <w:pPr>
        <w:pStyle w:val="BodyText"/>
        <w:ind w:left="104"/>
      </w:pPr>
      <w:r>
        <w:t>Code of Maryland Regulations (COMAR)</w:t>
      </w:r>
    </w:p>
    <w:p w:rsidR="00593BB7" w:rsidRDefault="008135CE">
      <w:pPr>
        <w:pStyle w:val="BodyText"/>
        <w:tabs>
          <w:tab w:val="left" w:pos="1543"/>
        </w:tabs>
        <w:ind w:left="1544" w:right="358" w:hanging="720"/>
      </w:pPr>
      <w:r>
        <w:t>2010</w:t>
      </w:r>
      <w:r>
        <w:tab/>
      </w:r>
      <w:r>
        <w:t>Title 26 Department of the Environment, Subtitle 08 Water Pollution,</w:t>
      </w:r>
      <w:r>
        <w:rPr>
          <w:spacing w:val="-8"/>
        </w:rPr>
        <w:t xml:space="preserve"> </w:t>
      </w:r>
      <w:r>
        <w:t>Chapter</w:t>
      </w:r>
      <w:r>
        <w:rPr>
          <w:spacing w:val="-1"/>
        </w:rPr>
        <w:t xml:space="preserve"> </w:t>
      </w:r>
      <w:r>
        <w:t xml:space="preserve">02 Water Quality, Authority: </w:t>
      </w:r>
      <w:proofErr w:type="gramStart"/>
      <w:r>
        <w:t>26.08.02.08P(</w:t>
      </w:r>
      <w:proofErr w:type="gramEnd"/>
      <w:r>
        <w:t>4)(e); 26.08.02.08P(4)(f); 26.08.02.03-3 E(2)(a).</w:t>
      </w:r>
    </w:p>
    <w:p w:rsidR="00593BB7" w:rsidRDefault="00593BB7">
      <w:pPr>
        <w:pStyle w:val="BodyText"/>
        <w:spacing w:before="10"/>
        <w:rPr>
          <w:sz w:val="10"/>
        </w:rPr>
      </w:pPr>
    </w:p>
    <w:p w:rsidR="00593BB7" w:rsidRDefault="008135CE">
      <w:pPr>
        <w:pStyle w:val="BodyText"/>
        <w:spacing w:before="122"/>
        <w:ind w:left="104"/>
      </w:pPr>
      <w:proofErr w:type="gramStart"/>
      <w:r>
        <w:t>Colby, S.</w:t>
      </w:r>
      <w:proofErr w:type="gramEnd"/>
    </w:p>
    <w:p w:rsidR="00593BB7" w:rsidRDefault="008135CE">
      <w:pPr>
        <w:pStyle w:val="BodyText"/>
        <w:tabs>
          <w:tab w:val="left" w:pos="1543"/>
        </w:tabs>
        <w:ind w:left="824"/>
      </w:pPr>
      <w:proofErr w:type="gramStart"/>
      <w:r>
        <w:t>1992</w:t>
      </w:r>
      <w:r>
        <w:tab/>
        <w:t>Catoctin Mountain Park Cultural Resource Survey.</w:t>
      </w:r>
      <w:proofErr w:type="gramEnd"/>
      <w:r>
        <w:t xml:space="preserve"> On file, National park</w:t>
      </w:r>
      <w:r>
        <w:rPr>
          <w:spacing w:val="-6"/>
        </w:rPr>
        <w:t xml:space="preserve"> </w:t>
      </w:r>
      <w:r>
        <w:t>Service.</w:t>
      </w:r>
    </w:p>
    <w:p w:rsidR="00593BB7" w:rsidRDefault="008135CE">
      <w:pPr>
        <w:pStyle w:val="BodyText"/>
        <w:ind w:left="1544"/>
      </w:pPr>
      <w:proofErr w:type="gramStart"/>
      <w:r>
        <w:t>Catoctin Mountain Park, Thurmont, Maryland.</w:t>
      </w:r>
      <w:proofErr w:type="gramEnd"/>
    </w:p>
    <w:p w:rsidR="00593BB7" w:rsidRDefault="00593BB7">
      <w:pPr>
        <w:pStyle w:val="BodyText"/>
        <w:spacing w:before="11"/>
        <w:rPr>
          <w:sz w:val="20"/>
        </w:rPr>
      </w:pPr>
    </w:p>
    <w:p w:rsidR="00593BB7" w:rsidRDefault="008135CE">
      <w:pPr>
        <w:pStyle w:val="BodyText"/>
        <w:tabs>
          <w:tab w:val="left" w:pos="1543"/>
        </w:tabs>
        <w:ind w:left="824" w:right="573" w:hanging="720"/>
      </w:pPr>
      <w:r>
        <w:t xml:space="preserve">Fry, J., G. Xian, S. Jin, J. </w:t>
      </w:r>
      <w:proofErr w:type="spellStart"/>
      <w:r>
        <w:t>Dewitz</w:t>
      </w:r>
      <w:proofErr w:type="spellEnd"/>
      <w:r>
        <w:t xml:space="preserve">, C. Homer, L. Yang, C. Barnes, N. </w:t>
      </w:r>
      <w:proofErr w:type="spellStart"/>
      <w:r>
        <w:t>Herold</w:t>
      </w:r>
      <w:proofErr w:type="spellEnd"/>
      <w:r>
        <w:t>, and J. Wickham 2011</w:t>
      </w:r>
      <w:r>
        <w:tab/>
        <w:t>“Completion</w:t>
      </w:r>
      <w:r>
        <w:rPr>
          <w:spacing w:val="-3"/>
        </w:rPr>
        <w:t xml:space="preserve"> </w:t>
      </w:r>
      <w:r>
        <w:t>of</w:t>
      </w:r>
      <w:r>
        <w:rPr>
          <w:spacing w:val="-3"/>
        </w:rPr>
        <w:t xml:space="preserve"> </w:t>
      </w:r>
      <w:r>
        <w:t>the</w:t>
      </w:r>
      <w:r>
        <w:rPr>
          <w:spacing w:val="-4"/>
        </w:rPr>
        <w:t xml:space="preserve"> </w:t>
      </w:r>
      <w:r>
        <w:t>2006</w:t>
      </w:r>
      <w:r>
        <w:rPr>
          <w:spacing w:val="-5"/>
        </w:rPr>
        <w:t xml:space="preserve"> </w:t>
      </w:r>
      <w:r>
        <w:t>National</w:t>
      </w:r>
      <w:r>
        <w:rPr>
          <w:spacing w:val="-3"/>
        </w:rPr>
        <w:t xml:space="preserve"> </w:t>
      </w:r>
      <w:r>
        <w:t>Land</w:t>
      </w:r>
      <w:r>
        <w:rPr>
          <w:spacing w:val="-6"/>
        </w:rPr>
        <w:t xml:space="preserve"> </w:t>
      </w:r>
      <w:r>
        <w:t>Cover</w:t>
      </w:r>
      <w:r>
        <w:rPr>
          <w:spacing w:val="-3"/>
        </w:rPr>
        <w:t xml:space="preserve"> </w:t>
      </w:r>
      <w:r>
        <w:t>Database</w:t>
      </w:r>
      <w:r>
        <w:rPr>
          <w:spacing w:val="-3"/>
        </w:rPr>
        <w:t xml:space="preserve"> </w:t>
      </w:r>
      <w:r>
        <w:t>for</w:t>
      </w:r>
      <w:r>
        <w:rPr>
          <w:spacing w:val="-3"/>
        </w:rPr>
        <w:t xml:space="preserve"> </w:t>
      </w:r>
      <w:r>
        <w:t>the</w:t>
      </w:r>
      <w:r>
        <w:rPr>
          <w:spacing w:val="-3"/>
        </w:rPr>
        <w:t xml:space="preserve"> </w:t>
      </w:r>
      <w:r>
        <w:t>Conterminous</w:t>
      </w:r>
    </w:p>
    <w:p w:rsidR="00593BB7" w:rsidRDefault="008135CE">
      <w:pPr>
        <w:pStyle w:val="BodyText"/>
        <w:ind w:left="1544"/>
      </w:pPr>
      <w:r>
        <w:t xml:space="preserve">United States.” </w:t>
      </w:r>
      <w:r>
        <w:rPr>
          <w:i/>
        </w:rPr>
        <w:t xml:space="preserve">PE&amp;RS, </w:t>
      </w:r>
      <w:r>
        <w:t>Vol. 7</w:t>
      </w:r>
      <w:r>
        <w:t>7(9):858-864.</w:t>
      </w:r>
    </w:p>
    <w:p w:rsidR="00593BB7" w:rsidRDefault="00593BB7">
      <w:pPr>
        <w:pStyle w:val="BodyText"/>
      </w:pPr>
    </w:p>
    <w:p w:rsidR="00593BB7" w:rsidRDefault="008135CE">
      <w:pPr>
        <w:pStyle w:val="BodyText"/>
        <w:ind w:left="104"/>
      </w:pPr>
      <w:r>
        <w:t>Grande, M. and S. Andersen</w:t>
      </w:r>
    </w:p>
    <w:p w:rsidR="00593BB7" w:rsidRDefault="008135CE">
      <w:pPr>
        <w:tabs>
          <w:tab w:val="left" w:pos="1543"/>
        </w:tabs>
        <w:ind w:left="824"/>
        <w:rPr>
          <w:i/>
          <w:sz w:val="21"/>
        </w:rPr>
      </w:pPr>
      <w:proofErr w:type="gramStart"/>
      <w:r>
        <w:rPr>
          <w:sz w:val="21"/>
        </w:rPr>
        <w:t>1991</w:t>
      </w:r>
      <w:r>
        <w:rPr>
          <w:sz w:val="21"/>
        </w:rPr>
        <w:tab/>
        <w:t xml:space="preserve">“Critical Thermal Maxima for Young </w:t>
      </w:r>
      <w:proofErr w:type="spellStart"/>
      <w:r>
        <w:rPr>
          <w:sz w:val="21"/>
        </w:rPr>
        <w:t>Salmonids</w:t>
      </w:r>
      <w:proofErr w:type="spellEnd"/>
      <w:r>
        <w:rPr>
          <w:sz w:val="21"/>
        </w:rPr>
        <w:t>.”</w:t>
      </w:r>
      <w:proofErr w:type="gramEnd"/>
      <w:r>
        <w:rPr>
          <w:sz w:val="21"/>
        </w:rPr>
        <w:t xml:space="preserve"> </w:t>
      </w:r>
      <w:r>
        <w:rPr>
          <w:i/>
          <w:sz w:val="21"/>
        </w:rPr>
        <w:t>Journal of Freshwater</w:t>
      </w:r>
      <w:r>
        <w:rPr>
          <w:i/>
          <w:spacing w:val="-6"/>
          <w:sz w:val="21"/>
        </w:rPr>
        <w:t xml:space="preserve"> </w:t>
      </w:r>
      <w:r>
        <w:rPr>
          <w:i/>
          <w:sz w:val="21"/>
        </w:rPr>
        <w:t>Ecology,</w:t>
      </w:r>
    </w:p>
    <w:p w:rsidR="00593BB7" w:rsidRDefault="008135CE">
      <w:pPr>
        <w:pStyle w:val="BodyText"/>
        <w:ind w:left="1544"/>
      </w:pPr>
      <w:r>
        <w:t>6(3):275-279.</w:t>
      </w:r>
    </w:p>
    <w:p w:rsidR="00593BB7" w:rsidRDefault="00593BB7">
      <w:pPr>
        <w:pStyle w:val="BodyText"/>
        <w:spacing w:before="11"/>
        <w:rPr>
          <w:sz w:val="20"/>
        </w:rPr>
      </w:pPr>
    </w:p>
    <w:p w:rsidR="00593BB7" w:rsidRDefault="008135CE">
      <w:pPr>
        <w:pStyle w:val="BodyText"/>
        <w:ind w:left="104"/>
      </w:pPr>
      <w:r>
        <w:t>Horner, Susan G.</w:t>
      </w:r>
    </w:p>
    <w:p w:rsidR="00593BB7" w:rsidRDefault="008135CE">
      <w:pPr>
        <w:pStyle w:val="BodyText"/>
        <w:tabs>
          <w:tab w:val="left" w:pos="1543"/>
        </w:tabs>
        <w:ind w:left="1544" w:right="285" w:hanging="720"/>
      </w:pPr>
      <w:r>
        <w:t>2011</w:t>
      </w:r>
      <w:r>
        <w:tab/>
        <w:t>National Register of Historic Places Registration Form: Catoctin</w:t>
      </w:r>
      <w:r>
        <w:rPr>
          <w:spacing w:val="-8"/>
        </w:rPr>
        <w:t xml:space="preserve"> </w:t>
      </w:r>
      <w:r>
        <w:t>Mountain</w:t>
      </w:r>
      <w:r>
        <w:rPr>
          <w:spacing w:val="-1"/>
        </w:rPr>
        <w:t xml:space="preserve"> </w:t>
      </w:r>
      <w:r>
        <w:t>Park Historic</w:t>
      </w:r>
      <w:r>
        <w:rPr>
          <w:spacing w:val="-7"/>
        </w:rPr>
        <w:t xml:space="preserve"> </w:t>
      </w:r>
      <w:r>
        <w:t>District.</w:t>
      </w:r>
      <w:r>
        <w:rPr>
          <w:spacing w:val="-7"/>
        </w:rPr>
        <w:t xml:space="preserve"> </w:t>
      </w:r>
      <w:proofErr w:type="gramStart"/>
      <w:r>
        <w:t>Prepared</w:t>
      </w:r>
      <w:r>
        <w:rPr>
          <w:spacing w:val="-7"/>
        </w:rPr>
        <w:t xml:space="preserve"> </w:t>
      </w:r>
      <w:r>
        <w:t>for</w:t>
      </w:r>
      <w:r>
        <w:rPr>
          <w:spacing w:val="-7"/>
        </w:rPr>
        <w:t xml:space="preserve"> </w:t>
      </w:r>
      <w:r>
        <w:t>the</w:t>
      </w:r>
      <w:r>
        <w:rPr>
          <w:spacing w:val="-7"/>
        </w:rPr>
        <w:t xml:space="preserve"> </w:t>
      </w:r>
      <w:r>
        <w:t>National</w:t>
      </w:r>
      <w:r>
        <w:rPr>
          <w:spacing w:val="-8"/>
        </w:rPr>
        <w:t xml:space="preserve"> </w:t>
      </w:r>
      <w:r>
        <w:t>Capital</w:t>
      </w:r>
      <w:r>
        <w:rPr>
          <w:spacing w:val="-8"/>
        </w:rPr>
        <w:t xml:space="preserve"> </w:t>
      </w:r>
      <w:r>
        <w:t>Region,</w:t>
      </w:r>
      <w:r>
        <w:rPr>
          <w:spacing w:val="-7"/>
        </w:rPr>
        <w:t xml:space="preserve"> </w:t>
      </w:r>
      <w:r>
        <w:t>National</w:t>
      </w:r>
      <w:r>
        <w:rPr>
          <w:spacing w:val="-7"/>
        </w:rPr>
        <w:t xml:space="preserve"> </w:t>
      </w:r>
      <w:r>
        <w:t>Park</w:t>
      </w:r>
      <w:r>
        <w:rPr>
          <w:spacing w:val="-7"/>
        </w:rPr>
        <w:t xml:space="preserve"> </w:t>
      </w:r>
      <w:r>
        <w:t>Service.</w:t>
      </w:r>
      <w:proofErr w:type="gramEnd"/>
    </w:p>
    <w:p w:rsidR="00593BB7" w:rsidRDefault="00593BB7">
      <w:pPr>
        <w:pStyle w:val="BodyText"/>
        <w:spacing w:before="10"/>
        <w:rPr>
          <w:sz w:val="10"/>
        </w:rPr>
      </w:pPr>
    </w:p>
    <w:p w:rsidR="00593BB7" w:rsidRDefault="008135CE">
      <w:pPr>
        <w:pStyle w:val="BodyText"/>
        <w:spacing w:before="122"/>
        <w:ind w:left="104"/>
      </w:pPr>
      <w:proofErr w:type="spellStart"/>
      <w:r>
        <w:t>Kohut</w:t>
      </w:r>
      <w:proofErr w:type="spellEnd"/>
      <w:r>
        <w:t>, R.J.</w:t>
      </w:r>
    </w:p>
    <w:p w:rsidR="00593BB7" w:rsidRDefault="008135CE">
      <w:pPr>
        <w:pStyle w:val="BodyText"/>
        <w:tabs>
          <w:tab w:val="left" w:pos="1543"/>
        </w:tabs>
        <w:ind w:left="1543" w:right="111" w:hanging="720"/>
      </w:pPr>
      <w:proofErr w:type="gramStart"/>
      <w:r>
        <w:t>2004</w:t>
      </w:r>
      <w:r>
        <w:tab/>
        <w:t>“Assessing the Risk of Foliar Injury from Ozone on Vegetation in Parks</w:t>
      </w:r>
      <w:r>
        <w:rPr>
          <w:spacing w:val="-27"/>
        </w:rPr>
        <w:t xml:space="preserve"> </w:t>
      </w:r>
      <w:r>
        <w:t>in</w:t>
      </w:r>
      <w:r>
        <w:rPr>
          <w:spacing w:val="-4"/>
        </w:rPr>
        <w:t xml:space="preserve"> </w:t>
      </w:r>
      <w:r>
        <w:t>the</w:t>
      </w:r>
      <w:r>
        <w:rPr>
          <w:spacing w:val="-1"/>
        </w:rPr>
        <w:t xml:space="preserve"> </w:t>
      </w:r>
      <w:r>
        <w:t>National Capital Region.”</w:t>
      </w:r>
      <w:proofErr w:type="gramEnd"/>
      <w:r>
        <w:t xml:space="preserve"> National Capital Region Network, National Park Service. Fort Collins, Colorado. </w:t>
      </w:r>
      <w:proofErr w:type="gramStart"/>
      <w:r>
        <w:t xml:space="preserve">Available at </w:t>
      </w:r>
      <w:r>
        <w:rPr>
          <w:u w:val="single"/>
        </w:rPr>
        <w:t>https://irma.nps.gov/App/Reference/DownloadDigitalFile?code=442206&amp;file=ncr nO3RiskOct04.pdf</w:t>
      </w:r>
      <w:r>
        <w:t>.</w:t>
      </w:r>
      <w:proofErr w:type="gramEnd"/>
    </w:p>
    <w:p w:rsidR="00593BB7" w:rsidRDefault="00593BB7">
      <w:pPr>
        <w:pStyle w:val="BodyText"/>
      </w:pPr>
    </w:p>
    <w:p w:rsidR="00593BB7" w:rsidRDefault="008135CE">
      <w:pPr>
        <w:pStyle w:val="BodyText"/>
        <w:tabs>
          <w:tab w:val="left" w:pos="1543"/>
        </w:tabs>
        <w:ind w:left="1544" w:right="835" w:hanging="720"/>
      </w:pPr>
      <w:proofErr w:type="gramStart"/>
      <w:r>
        <w:t>2007</w:t>
      </w:r>
      <w:r>
        <w:tab/>
        <w:t>“Ozone Risk Assessment for Vital Sign</w:t>
      </w:r>
      <w:r>
        <w:t>s Monitoring</w:t>
      </w:r>
      <w:r>
        <w:rPr>
          <w:spacing w:val="-21"/>
        </w:rPr>
        <w:t xml:space="preserve"> </w:t>
      </w:r>
      <w:r>
        <w:t>Networks,</w:t>
      </w:r>
      <w:r>
        <w:rPr>
          <w:spacing w:val="-3"/>
        </w:rPr>
        <w:t xml:space="preserve"> </w:t>
      </w:r>
      <w:r>
        <w:t>Appalachian National Scenic Trail, and Natchez Trace National Scenic Trail.”</w:t>
      </w:r>
      <w:proofErr w:type="gramEnd"/>
      <w:r>
        <w:t xml:space="preserve"> </w:t>
      </w:r>
      <w:proofErr w:type="gramStart"/>
      <w:r>
        <w:t>NPS/NRPC/ARD/NRTR—2007/001.</w:t>
      </w:r>
      <w:proofErr w:type="gramEnd"/>
      <w:r>
        <w:t xml:space="preserve"> National Park Service, Fort</w:t>
      </w:r>
      <w:r>
        <w:rPr>
          <w:spacing w:val="-7"/>
        </w:rPr>
        <w:t xml:space="preserve"> </w:t>
      </w:r>
      <w:r>
        <w:t>Collins,</w:t>
      </w:r>
    </w:p>
    <w:p w:rsidR="00593BB7" w:rsidRDefault="00593BB7">
      <w:pPr>
        <w:sectPr w:rsidR="00593BB7">
          <w:headerReference w:type="default" r:id="rId395"/>
          <w:footerReference w:type="default" r:id="rId396"/>
          <w:pgSz w:w="12240" w:h="15840"/>
          <w:pgMar w:top="1360" w:right="1340" w:bottom="980" w:left="1480" w:header="0" w:footer="793" w:gutter="0"/>
          <w:pgNumType w:start="95"/>
          <w:cols w:space="720"/>
        </w:sectPr>
      </w:pPr>
    </w:p>
    <w:p w:rsidR="00593BB7" w:rsidRDefault="008135CE">
      <w:pPr>
        <w:pStyle w:val="BodyText"/>
        <w:spacing w:before="100"/>
        <w:ind w:left="1543"/>
      </w:pPr>
      <w:r>
        <w:lastRenderedPageBreak/>
        <w:t xml:space="preserve">Colorado. Available at: </w:t>
      </w:r>
      <w:r>
        <w:rPr>
          <w:u w:val="single"/>
        </w:rPr>
        <w:t>https://irma.nps.gov/App/Ref</w:t>
      </w:r>
      <w:r>
        <w:rPr>
          <w:u w:val="single"/>
        </w:rPr>
        <w:t>erence</w:t>
      </w:r>
    </w:p>
    <w:p w:rsidR="00593BB7" w:rsidRDefault="008135CE">
      <w:pPr>
        <w:pStyle w:val="BodyText"/>
        <w:ind w:left="1543" w:right="108"/>
      </w:pPr>
      <w:r>
        <w:rPr>
          <w:u w:val="single"/>
        </w:rPr>
        <w:t>/DownloadDigitalFile</w:t>
      </w:r>
      <w:proofErr w:type="gramStart"/>
      <w:r>
        <w:rPr>
          <w:u w:val="single"/>
        </w:rPr>
        <w:t>?code</w:t>
      </w:r>
      <w:proofErr w:type="gramEnd"/>
      <w:r>
        <w:rPr>
          <w:u w:val="single"/>
        </w:rPr>
        <w:t xml:space="preserve">=152846&amp;file=OzoneRiskAssessment_NRTR2007_001. </w:t>
      </w:r>
      <w:proofErr w:type="spellStart"/>
      <w:proofErr w:type="gramStart"/>
      <w:r>
        <w:rPr>
          <w:u w:val="single"/>
        </w:rPr>
        <w:t>pdf</w:t>
      </w:r>
      <w:proofErr w:type="spellEnd"/>
      <w:proofErr w:type="gramEnd"/>
      <w:r>
        <w:t>.</w:t>
      </w:r>
    </w:p>
    <w:p w:rsidR="00593BB7" w:rsidRDefault="00593BB7">
      <w:pPr>
        <w:pStyle w:val="BodyText"/>
      </w:pPr>
    </w:p>
    <w:p w:rsidR="00593BB7" w:rsidRDefault="008135CE">
      <w:pPr>
        <w:pStyle w:val="BodyText"/>
        <w:ind w:left="104"/>
      </w:pPr>
      <w:proofErr w:type="spellStart"/>
      <w:r>
        <w:t>Ladin</w:t>
      </w:r>
      <w:proofErr w:type="spellEnd"/>
      <w:r>
        <w:t>, Z. S., and W. G. Shriver</w:t>
      </w:r>
    </w:p>
    <w:p w:rsidR="00593BB7" w:rsidRDefault="008135CE">
      <w:pPr>
        <w:pStyle w:val="BodyText"/>
        <w:tabs>
          <w:tab w:val="left" w:pos="1543"/>
        </w:tabs>
        <w:ind w:left="824"/>
      </w:pPr>
      <w:r>
        <w:t>2013</w:t>
      </w:r>
      <w:r>
        <w:tab/>
        <w:t>“Avian</w:t>
      </w:r>
      <w:r>
        <w:rPr>
          <w:spacing w:val="-4"/>
        </w:rPr>
        <w:t xml:space="preserve"> </w:t>
      </w:r>
      <w:r>
        <w:t>Monitoring</w:t>
      </w:r>
      <w:r>
        <w:rPr>
          <w:spacing w:val="-4"/>
        </w:rPr>
        <w:t xml:space="preserve"> </w:t>
      </w:r>
      <w:r>
        <w:t>in</w:t>
      </w:r>
      <w:r>
        <w:rPr>
          <w:spacing w:val="-4"/>
        </w:rPr>
        <w:t xml:space="preserve"> </w:t>
      </w:r>
      <w:r>
        <w:t>the</w:t>
      </w:r>
      <w:r>
        <w:rPr>
          <w:spacing w:val="-5"/>
        </w:rPr>
        <w:t xml:space="preserve"> </w:t>
      </w:r>
      <w:r>
        <w:t>National</w:t>
      </w:r>
      <w:r>
        <w:rPr>
          <w:spacing w:val="-4"/>
        </w:rPr>
        <w:t xml:space="preserve"> </w:t>
      </w:r>
      <w:r>
        <w:t>Capital</w:t>
      </w:r>
      <w:r>
        <w:rPr>
          <w:spacing w:val="-4"/>
        </w:rPr>
        <w:t xml:space="preserve"> </w:t>
      </w:r>
      <w:r>
        <w:t>Region</w:t>
      </w:r>
      <w:r>
        <w:rPr>
          <w:spacing w:val="-5"/>
        </w:rPr>
        <w:t xml:space="preserve"> </w:t>
      </w:r>
      <w:r>
        <w:t>Network:</w:t>
      </w:r>
      <w:r>
        <w:rPr>
          <w:spacing w:val="-4"/>
        </w:rPr>
        <w:t xml:space="preserve"> </w:t>
      </w:r>
      <w:r>
        <w:t>Summary</w:t>
      </w:r>
      <w:r>
        <w:rPr>
          <w:spacing w:val="-4"/>
        </w:rPr>
        <w:t xml:space="preserve"> </w:t>
      </w:r>
      <w:r>
        <w:t>report</w:t>
      </w:r>
      <w:r>
        <w:rPr>
          <w:spacing w:val="-4"/>
        </w:rPr>
        <w:t xml:space="preserve"> </w:t>
      </w:r>
      <w:r>
        <w:t>2007</w:t>
      </w:r>
    </w:p>
    <w:p w:rsidR="00593BB7" w:rsidRDefault="008135CE">
      <w:pPr>
        <w:pStyle w:val="BodyText"/>
        <w:ind w:left="1544" w:right="716"/>
      </w:pPr>
      <w:proofErr w:type="gramStart"/>
      <w:r>
        <w:t>– 2011.”</w:t>
      </w:r>
      <w:proofErr w:type="gramEnd"/>
      <w:r>
        <w:t xml:space="preserve"> </w:t>
      </w:r>
      <w:proofErr w:type="gramStart"/>
      <w:r>
        <w:t>Natural Resource Technical Report NPS/NCRN/NRTR—2013/698.</w:t>
      </w:r>
      <w:proofErr w:type="gramEnd"/>
      <w:r>
        <w:t xml:space="preserve"> </w:t>
      </w:r>
      <w:proofErr w:type="gramStart"/>
      <w:r>
        <w:t>National Park Service, Fort Collins, Colorado.</w:t>
      </w:r>
      <w:proofErr w:type="gramEnd"/>
    </w:p>
    <w:p w:rsidR="00593BB7" w:rsidRDefault="00593BB7">
      <w:pPr>
        <w:pStyle w:val="BodyText"/>
        <w:spacing w:before="10"/>
        <w:rPr>
          <w:sz w:val="10"/>
        </w:rPr>
      </w:pPr>
    </w:p>
    <w:p w:rsidR="00593BB7" w:rsidRDefault="008135CE">
      <w:pPr>
        <w:pStyle w:val="BodyText"/>
        <w:spacing w:before="121"/>
        <w:ind w:left="104"/>
      </w:pPr>
      <w:proofErr w:type="spellStart"/>
      <w:r>
        <w:t>Lawrey</w:t>
      </w:r>
      <w:proofErr w:type="spellEnd"/>
      <w:r>
        <w:t>, J.D.</w:t>
      </w:r>
    </w:p>
    <w:p w:rsidR="00593BB7" w:rsidRDefault="008135CE">
      <w:pPr>
        <w:tabs>
          <w:tab w:val="left" w:pos="1543"/>
        </w:tabs>
        <w:ind w:left="1544" w:right="259" w:hanging="720"/>
        <w:rPr>
          <w:sz w:val="21"/>
        </w:rPr>
      </w:pPr>
      <w:r>
        <w:rPr>
          <w:sz w:val="21"/>
        </w:rPr>
        <w:t>2011</w:t>
      </w:r>
      <w:r>
        <w:rPr>
          <w:sz w:val="21"/>
        </w:rPr>
        <w:tab/>
      </w:r>
      <w:r>
        <w:rPr>
          <w:i/>
          <w:sz w:val="21"/>
        </w:rPr>
        <w:t xml:space="preserve">A Lichen </w:t>
      </w:r>
      <w:proofErr w:type="spellStart"/>
      <w:r>
        <w:rPr>
          <w:i/>
          <w:sz w:val="21"/>
        </w:rPr>
        <w:t>Biomonitoring</w:t>
      </w:r>
      <w:proofErr w:type="spellEnd"/>
      <w:r>
        <w:rPr>
          <w:i/>
          <w:sz w:val="21"/>
        </w:rPr>
        <w:t xml:space="preserve"> Program to Protect Resources in the National</w:t>
      </w:r>
      <w:r>
        <w:rPr>
          <w:i/>
          <w:spacing w:val="-28"/>
          <w:sz w:val="21"/>
        </w:rPr>
        <w:t xml:space="preserve"> </w:t>
      </w:r>
      <w:r>
        <w:rPr>
          <w:i/>
          <w:sz w:val="21"/>
        </w:rPr>
        <w:t>Capital</w:t>
      </w:r>
      <w:r>
        <w:rPr>
          <w:i/>
          <w:spacing w:val="-2"/>
          <w:sz w:val="21"/>
        </w:rPr>
        <w:t xml:space="preserve"> </w:t>
      </w:r>
      <w:r>
        <w:rPr>
          <w:i/>
          <w:sz w:val="21"/>
        </w:rPr>
        <w:t xml:space="preserve">Region by Detecting Air Quality Effects. </w:t>
      </w:r>
      <w:r>
        <w:rPr>
          <w:sz w:val="21"/>
        </w:rPr>
        <w:t>Natura</w:t>
      </w:r>
      <w:r>
        <w:rPr>
          <w:sz w:val="21"/>
        </w:rPr>
        <w:t>l Resource Report NPS/NCRN/NRTR– 2011/450.</w:t>
      </w:r>
      <w:r>
        <w:rPr>
          <w:spacing w:val="-9"/>
          <w:sz w:val="21"/>
        </w:rPr>
        <w:t xml:space="preserve"> </w:t>
      </w:r>
      <w:proofErr w:type="gramStart"/>
      <w:r>
        <w:rPr>
          <w:sz w:val="21"/>
        </w:rPr>
        <w:t>National</w:t>
      </w:r>
      <w:r>
        <w:rPr>
          <w:spacing w:val="-8"/>
          <w:sz w:val="21"/>
        </w:rPr>
        <w:t xml:space="preserve"> </w:t>
      </w:r>
      <w:r>
        <w:rPr>
          <w:sz w:val="21"/>
        </w:rPr>
        <w:t>Park</w:t>
      </w:r>
      <w:r>
        <w:rPr>
          <w:spacing w:val="-9"/>
          <w:sz w:val="21"/>
        </w:rPr>
        <w:t xml:space="preserve"> </w:t>
      </w:r>
      <w:r>
        <w:rPr>
          <w:sz w:val="21"/>
        </w:rPr>
        <w:t>Service,</w:t>
      </w:r>
      <w:r>
        <w:rPr>
          <w:spacing w:val="-8"/>
          <w:sz w:val="21"/>
        </w:rPr>
        <w:t xml:space="preserve"> </w:t>
      </w:r>
      <w:r>
        <w:rPr>
          <w:sz w:val="21"/>
        </w:rPr>
        <w:t>Fort</w:t>
      </w:r>
      <w:r>
        <w:rPr>
          <w:spacing w:val="-7"/>
          <w:sz w:val="21"/>
        </w:rPr>
        <w:t xml:space="preserve"> </w:t>
      </w:r>
      <w:r>
        <w:rPr>
          <w:sz w:val="21"/>
        </w:rPr>
        <w:t>Collins,</w:t>
      </w:r>
      <w:r>
        <w:rPr>
          <w:spacing w:val="-8"/>
          <w:sz w:val="21"/>
        </w:rPr>
        <w:t xml:space="preserve"> </w:t>
      </w:r>
      <w:r>
        <w:rPr>
          <w:sz w:val="21"/>
        </w:rPr>
        <w:t>Colorado.</w:t>
      </w:r>
      <w:proofErr w:type="gramEnd"/>
    </w:p>
    <w:p w:rsidR="00593BB7" w:rsidRDefault="00593BB7">
      <w:pPr>
        <w:pStyle w:val="BodyText"/>
      </w:pPr>
    </w:p>
    <w:p w:rsidR="00593BB7" w:rsidRDefault="008135CE">
      <w:pPr>
        <w:pStyle w:val="BodyText"/>
        <w:ind w:left="104"/>
      </w:pPr>
      <w:r>
        <w:t>Le, Y., and M. Littlejohn</w:t>
      </w:r>
    </w:p>
    <w:p w:rsidR="00593BB7" w:rsidRDefault="008135CE">
      <w:pPr>
        <w:tabs>
          <w:tab w:val="left" w:pos="1543"/>
        </w:tabs>
        <w:ind w:left="1544" w:right="540" w:hanging="720"/>
        <w:rPr>
          <w:sz w:val="21"/>
        </w:rPr>
      </w:pPr>
      <w:r>
        <w:rPr>
          <w:sz w:val="21"/>
        </w:rPr>
        <w:t>2002</w:t>
      </w:r>
      <w:r>
        <w:rPr>
          <w:sz w:val="21"/>
        </w:rPr>
        <w:tab/>
      </w:r>
      <w:r>
        <w:rPr>
          <w:i/>
          <w:sz w:val="21"/>
        </w:rPr>
        <w:t>Catoctin</w:t>
      </w:r>
      <w:r>
        <w:rPr>
          <w:i/>
          <w:spacing w:val="-6"/>
          <w:sz w:val="21"/>
        </w:rPr>
        <w:t xml:space="preserve"> </w:t>
      </w:r>
      <w:r>
        <w:rPr>
          <w:i/>
          <w:sz w:val="21"/>
        </w:rPr>
        <w:t>Mountain</w:t>
      </w:r>
      <w:r>
        <w:rPr>
          <w:i/>
          <w:spacing w:val="-5"/>
          <w:sz w:val="21"/>
        </w:rPr>
        <w:t xml:space="preserve"> </w:t>
      </w:r>
      <w:r>
        <w:rPr>
          <w:i/>
          <w:sz w:val="21"/>
        </w:rPr>
        <w:t>Park</w:t>
      </w:r>
      <w:r>
        <w:rPr>
          <w:i/>
          <w:spacing w:val="-5"/>
          <w:sz w:val="21"/>
        </w:rPr>
        <w:t xml:space="preserve"> </w:t>
      </w:r>
      <w:r>
        <w:rPr>
          <w:i/>
          <w:sz w:val="21"/>
        </w:rPr>
        <w:t>Visitor</w:t>
      </w:r>
      <w:r>
        <w:rPr>
          <w:i/>
          <w:spacing w:val="-5"/>
          <w:sz w:val="21"/>
        </w:rPr>
        <w:t xml:space="preserve"> </w:t>
      </w:r>
      <w:r>
        <w:rPr>
          <w:i/>
          <w:sz w:val="21"/>
        </w:rPr>
        <w:t>Study</w:t>
      </w:r>
      <w:r>
        <w:rPr>
          <w:i/>
          <w:spacing w:val="-5"/>
          <w:sz w:val="21"/>
        </w:rPr>
        <w:t xml:space="preserve"> </w:t>
      </w:r>
      <w:r>
        <w:rPr>
          <w:i/>
          <w:sz w:val="21"/>
        </w:rPr>
        <w:t>–</w:t>
      </w:r>
      <w:r>
        <w:rPr>
          <w:i/>
          <w:spacing w:val="-5"/>
          <w:sz w:val="21"/>
        </w:rPr>
        <w:t xml:space="preserve"> </w:t>
      </w:r>
      <w:proofErr w:type="gramStart"/>
      <w:r>
        <w:rPr>
          <w:i/>
          <w:sz w:val="21"/>
        </w:rPr>
        <w:t>Summer</w:t>
      </w:r>
      <w:proofErr w:type="gramEnd"/>
      <w:r>
        <w:rPr>
          <w:i/>
          <w:spacing w:val="-5"/>
          <w:sz w:val="21"/>
        </w:rPr>
        <w:t xml:space="preserve"> </w:t>
      </w:r>
      <w:r>
        <w:rPr>
          <w:i/>
          <w:sz w:val="21"/>
        </w:rPr>
        <w:t>2002.</w:t>
      </w:r>
      <w:r>
        <w:rPr>
          <w:i/>
          <w:spacing w:val="-4"/>
          <w:sz w:val="21"/>
        </w:rPr>
        <w:t xml:space="preserve"> </w:t>
      </w:r>
      <w:proofErr w:type="gramStart"/>
      <w:r>
        <w:rPr>
          <w:sz w:val="21"/>
        </w:rPr>
        <w:t>Report</w:t>
      </w:r>
      <w:r>
        <w:rPr>
          <w:spacing w:val="-5"/>
          <w:sz w:val="21"/>
        </w:rPr>
        <w:t xml:space="preserve"> </w:t>
      </w:r>
      <w:r>
        <w:rPr>
          <w:sz w:val="21"/>
        </w:rPr>
        <w:t>138.</w:t>
      </w:r>
      <w:proofErr w:type="gramEnd"/>
      <w:r>
        <w:rPr>
          <w:spacing w:val="-5"/>
          <w:sz w:val="21"/>
        </w:rPr>
        <w:t xml:space="preserve"> </w:t>
      </w:r>
      <w:proofErr w:type="gramStart"/>
      <w:r>
        <w:rPr>
          <w:sz w:val="21"/>
        </w:rPr>
        <w:t>University</w:t>
      </w:r>
      <w:r>
        <w:rPr>
          <w:spacing w:val="-5"/>
          <w:sz w:val="21"/>
        </w:rPr>
        <w:t xml:space="preserve"> </w:t>
      </w:r>
      <w:r>
        <w:rPr>
          <w:sz w:val="21"/>
        </w:rPr>
        <w:t>of</w:t>
      </w:r>
      <w:r>
        <w:rPr>
          <w:spacing w:val="-1"/>
          <w:sz w:val="21"/>
        </w:rPr>
        <w:t xml:space="preserve"> </w:t>
      </w:r>
      <w:r>
        <w:rPr>
          <w:sz w:val="21"/>
        </w:rPr>
        <w:t>Idaho, Park Studies Unit.</w:t>
      </w:r>
      <w:proofErr w:type="gramEnd"/>
      <w:r>
        <w:rPr>
          <w:sz w:val="21"/>
        </w:rPr>
        <w:t xml:space="preserve"> Moscow,</w:t>
      </w:r>
      <w:r>
        <w:rPr>
          <w:spacing w:val="-32"/>
          <w:sz w:val="21"/>
        </w:rPr>
        <w:t xml:space="preserve"> </w:t>
      </w:r>
      <w:r>
        <w:rPr>
          <w:sz w:val="21"/>
        </w:rPr>
        <w:t>Idaho.</w:t>
      </w:r>
    </w:p>
    <w:p w:rsidR="00593BB7" w:rsidRDefault="00593BB7">
      <w:pPr>
        <w:pStyle w:val="BodyText"/>
      </w:pPr>
    </w:p>
    <w:p w:rsidR="00593BB7" w:rsidRDefault="008135CE">
      <w:pPr>
        <w:pStyle w:val="BodyText"/>
        <w:ind w:left="104"/>
      </w:pPr>
      <w:r>
        <w:t>The Louis Berger Group, Inc. (LBG)</w:t>
      </w:r>
    </w:p>
    <w:p w:rsidR="00593BB7" w:rsidRDefault="008135CE">
      <w:pPr>
        <w:tabs>
          <w:tab w:val="left" w:pos="1543"/>
        </w:tabs>
        <w:ind w:left="1544" w:right="174" w:hanging="720"/>
        <w:rPr>
          <w:sz w:val="21"/>
        </w:rPr>
      </w:pPr>
      <w:r>
        <w:rPr>
          <w:sz w:val="21"/>
        </w:rPr>
        <w:t>2011</w:t>
      </w:r>
      <w:r>
        <w:rPr>
          <w:sz w:val="21"/>
        </w:rPr>
        <w:tab/>
      </w:r>
      <w:r>
        <w:rPr>
          <w:i/>
          <w:sz w:val="21"/>
        </w:rPr>
        <w:t>The</w:t>
      </w:r>
      <w:r>
        <w:rPr>
          <w:i/>
          <w:spacing w:val="-7"/>
          <w:sz w:val="21"/>
        </w:rPr>
        <w:t xml:space="preserve"> </w:t>
      </w:r>
      <w:r>
        <w:rPr>
          <w:i/>
          <w:sz w:val="21"/>
        </w:rPr>
        <w:t>People</w:t>
      </w:r>
      <w:r>
        <w:rPr>
          <w:i/>
          <w:spacing w:val="-7"/>
          <w:sz w:val="21"/>
        </w:rPr>
        <w:t xml:space="preserve"> </w:t>
      </w:r>
      <w:r>
        <w:rPr>
          <w:i/>
          <w:sz w:val="21"/>
        </w:rPr>
        <w:t>of</w:t>
      </w:r>
      <w:r>
        <w:rPr>
          <w:i/>
          <w:spacing w:val="-7"/>
          <w:sz w:val="21"/>
        </w:rPr>
        <w:t xml:space="preserve"> </w:t>
      </w:r>
      <w:r>
        <w:rPr>
          <w:i/>
          <w:sz w:val="21"/>
        </w:rPr>
        <w:t>the</w:t>
      </w:r>
      <w:r>
        <w:rPr>
          <w:i/>
          <w:spacing w:val="-7"/>
          <w:sz w:val="21"/>
        </w:rPr>
        <w:t xml:space="preserve"> </w:t>
      </w:r>
      <w:r>
        <w:rPr>
          <w:i/>
          <w:sz w:val="21"/>
        </w:rPr>
        <w:t>Mountain:</w:t>
      </w:r>
      <w:r>
        <w:rPr>
          <w:i/>
          <w:spacing w:val="-7"/>
          <w:sz w:val="21"/>
        </w:rPr>
        <w:t xml:space="preserve"> </w:t>
      </w:r>
      <w:r>
        <w:rPr>
          <w:i/>
          <w:sz w:val="21"/>
        </w:rPr>
        <w:t>Archeological</w:t>
      </w:r>
      <w:r>
        <w:rPr>
          <w:i/>
          <w:spacing w:val="-7"/>
          <w:sz w:val="21"/>
        </w:rPr>
        <w:t xml:space="preserve"> </w:t>
      </w:r>
      <w:r>
        <w:rPr>
          <w:i/>
          <w:sz w:val="21"/>
        </w:rPr>
        <w:t>Overview,</w:t>
      </w:r>
      <w:r>
        <w:rPr>
          <w:i/>
          <w:spacing w:val="-7"/>
          <w:sz w:val="21"/>
        </w:rPr>
        <w:t xml:space="preserve"> </w:t>
      </w:r>
      <w:r>
        <w:rPr>
          <w:i/>
          <w:sz w:val="21"/>
        </w:rPr>
        <w:t>Assessment,</w:t>
      </w:r>
      <w:r>
        <w:rPr>
          <w:i/>
          <w:spacing w:val="-7"/>
          <w:sz w:val="21"/>
        </w:rPr>
        <w:t xml:space="preserve"> </w:t>
      </w:r>
      <w:r>
        <w:rPr>
          <w:i/>
          <w:sz w:val="21"/>
        </w:rPr>
        <w:t>Identification,</w:t>
      </w:r>
      <w:r>
        <w:rPr>
          <w:i/>
          <w:spacing w:val="-7"/>
          <w:sz w:val="21"/>
        </w:rPr>
        <w:t xml:space="preserve"> </w:t>
      </w:r>
      <w:r>
        <w:rPr>
          <w:i/>
          <w:sz w:val="21"/>
        </w:rPr>
        <w:t>and</w:t>
      </w:r>
      <w:r>
        <w:rPr>
          <w:i/>
          <w:spacing w:val="-1"/>
          <w:sz w:val="21"/>
        </w:rPr>
        <w:t xml:space="preserve"> </w:t>
      </w:r>
      <w:r>
        <w:rPr>
          <w:i/>
          <w:sz w:val="21"/>
        </w:rPr>
        <w:t>Evaluation</w:t>
      </w:r>
      <w:r>
        <w:rPr>
          <w:i/>
          <w:spacing w:val="-5"/>
          <w:sz w:val="21"/>
        </w:rPr>
        <w:t xml:space="preserve"> </w:t>
      </w:r>
      <w:r>
        <w:rPr>
          <w:i/>
          <w:sz w:val="21"/>
        </w:rPr>
        <w:t>Study</w:t>
      </w:r>
      <w:r>
        <w:rPr>
          <w:i/>
          <w:spacing w:val="-5"/>
          <w:sz w:val="21"/>
        </w:rPr>
        <w:t xml:space="preserve"> </w:t>
      </w:r>
      <w:r>
        <w:rPr>
          <w:i/>
          <w:sz w:val="21"/>
        </w:rPr>
        <w:t>of</w:t>
      </w:r>
      <w:r>
        <w:rPr>
          <w:i/>
          <w:spacing w:val="-5"/>
          <w:sz w:val="21"/>
        </w:rPr>
        <w:t xml:space="preserve"> </w:t>
      </w:r>
      <w:r>
        <w:rPr>
          <w:i/>
          <w:sz w:val="21"/>
        </w:rPr>
        <w:t>Catoctin</w:t>
      </w:r>
      <w:r>
        <w:rPr>
          <w:i/>
          <w:spacing w:val="-5"/>
          <w:sz w:val="21"/>
        </w:rPr>
        <w:t xml:space="preserve"> </w:t>
      </w:r>
      <w:r>
        <w:rPr>
          <w:i/>
          <w:sz w:val="21"/>
        </w:rPr>
        <w:t>Mountain</w:t>
      </w:r>
      <w:r>
        <w:rPr>
          <w:i/>
          <w:spacing w:val="-4"/>
          <w:sz w:val="21"/>
        </w:rPr>
        <w:t xml:space="preserve"> </w:t>
      </w:r>
      <w:r>
        <w:rPr>
          <w:i/>
          <w:sz w:val="21"/>
        </w:rPr>
        <w:t>Park,</w:t>
      </w:r>
      <w:r>
        <w:rPr>
          <w:i/>
          <w:spacing w:val="-5"/>
          <w:sz w:val="21"/>
        </w:rPr>
        <w:t xml:space="preserve"> </w:t>
      </w:r>
      <w:r>
        <w:rPr>
          <w:i/>
          <w:sz w:val="21"/>
        </w:rPr>
        <w:t>Maryland</w:t>
      </w:r>
      <w:r>
        <w:rPr>
          <w:sz w:val="21"/>
        </w:rPr>
        <w:t>.</w:t>
      </w:r>
      <w:r>
        <w:rPr>
          <w:spacing w:val="-5"/>
          <w:sz w:val="21"/>
        </w:rPr>
        <w:t xml:space="preserve"> </w:t>
      </w:r>
      <w:proofErr w:type="gramStart"/>
      <w:r>
        <w:rPr>
          <w:sz w:val="21"/>
        </w:rPr>
        <w:t>Vols.</w:t>
      </w:r>
      <w:proofErr w:type="gramEnd"/>
      <w:r>
        <w:rPr>
          <w:spacing w:val="-5"/>
          <w:sz w:val="21"/>
        </w:rPr>
        <w:t xml:space="preserve"> </w:t>
      </w:r>
      <w:proofErr w:type="gramStart"/>
      <w:r>
        <w:rPr>
          <w:sz w:val="21"/>
        </w:rPr>
        <w:t>I,</w:t>
      </w:r>
      <w:r>
        <w:rPr>
          <w:spacing w:val="-6"/>
          <w:sz w:val="21"/>
        </w:rPr>
        <w:t xml:space="preserve"> </w:t>
      </w:r>
      <w:r>
        <w:rPr>
          <w:sz w:val="21"/>
        </w:rPr>
        <w:t>II,</w:t>
      </w:r>
      <w:r>
        <w:rPr>
          <w:spacing w:val="-5"/>
          <w:sz w:val="21"/>
        </w:rPr>
        <w:t xml:space="preserve"> </w:t>
      </w:r>
      <w:r>
        <w:rPr>
          <w:sz w:val="21"/>
        </w:rPr>
        <w:t>and</w:t>
      </w:r>
      <w:r>
        <w:rPr>
          <w:spacing w:val="-5"/>
          <w:sz w:val="21"/>
        </w:rPr>
        <w:t xml:space="preserve"> </w:t>
      </w:r>
      <w:r>
        <w:rPr>
          <w:sz w:val="21"/>
        </w:rPr>
        <w:t>III.</w:t>
      </w:r>
      <w:proofErr w:type="gramEnd"/>
      <w:r>
        <w:rPr>
          <w:spacing w:val="-6"/>
          <w:sz w:val="21"/>
        </w:rPr>
        <w:t xml:space="preserve"> </w:t>
      </w:r>
      <w:proofErr w:type="gramStart"/>
      <w:r>
        <w:rPr>
          <w:sz w:val="21"/>
        </w:rPr>
        <w:t>Prepared for</w:t>
      </w:r>
      <w:r>
        <w:rPr>
          <w:spacing w:val="-7"/>
          <w:sz w:val="21"/>
        </w:rPr>
        <w:t xml:space="preserve"> </w:t>
      </w:r>
      <w:r>
        <w:rPr>
          <w:sz w:val="21"/>
        </w:rPr>
        <w:t>National</w:t>
      </w:r>
      <w:r>
        <w:rPr>
          <w:spacing w:val="-8"/>
          <w:sz w:val="21"/>
        </w:rPr>
        <w:t xml:space="preserve"> </w:t>
      </w:r>
      <w:r>
        <w:rPr>
          <w:sz w:val="21"/>
        </w:rPr>
        <w:t>Capital</w:t>
      </w:r>
      <w:r>
        <w:rPr>
          <w:spacing w:val="-7"/>
          <w:sz w:val="21"/>
        </w:rPr>
        <w:t xml:space="preserve"> </w:t>
      </w:r>
      <w:r>
        <w:rPr>
          <w:sz w:val="21"/>
        </w:rPr>
        <w:t>Region,</w:t>
      </w:r>
      <w:r>
        <w:rPr>
          <w:spacing w:val="-7"/>
          <w:sz w:val="21"/>
        </w:rPr>
        <w:t xml:space="preserve"> </w:t>
      </w:r>
      <w:r>
        <w:rPr>
          <w:sz w:val="21"/>
        </w:rPr>
        <w:t>National</w:t>
      </w:r>
      <w:r>
        <w:rPr>
          <w:spacing w:val="-8"/>
          <w:sz w:val="21"/>
        </w:rPr>
        <w:t xml:space="preserve"> </w:t>
      </w:r>
      <w:r>
        <w:rPr>
          <w:sz w:val="21"/>
        </w:rPr>
        <w:t>Park</w:t>
      </w:r>
      <w:r>
        <w:rPr>
          <w:spacing w:val="-7"/>
          <w:sz w:val="21"/>
        </w:rPr>
        <w:t xml:space="preserve"> </w:t>
      </w:r>
      <w:r>
        <w:rPr>
          <w:sz w:val="21"/>
        </w:rPr>
        <w:t>Service.</w:t>
      </w:r>
      <w:proofErr w:type="gramEnd"/>
    </w:p>
    <w:p w:rsidR="00593BB7" w:rsidRDefault="00593BB7">
      <w:pPr>
        <w:pStyle w:val="BodyText"/>
        <w:spacing w:before="11"/>
        <w:rPr>
          <w:sz w:val="10"/>
        </w:rPr>
      </w:pPr>
    </w:p>
    <w:p w:rsidR="00593BB7" w:rsidRDefault="008135CE">
      <w:pPr>
        <w:pStyle w:val="BodyText"/>
        <w:spacing w:before="121"/>
        <w:ind w:left="104"/>
      </w:pPr>
      <w:r>
        <w:t>Martin, W.H.</w:t>
      </w:r>
    </w:p>
    <w:p w:rsidR="00593BB7" w:rsidRDefault="008135CE">
      <w:pPr>
        <w:pStyle w:val="BodyText"/>
        <w:tabs>
          <w:tab w:val="left" w:pos="1543"/>
        </w:tabs>
        <w:ind w:left="1544" w:right="1140" w:hanging="720"/>
      </w:pPr>
      <w:r>
        <w:t>2013</w:t>
      </w:r>
      <w:r>
        <w:tab/>
        <w:t>“The Timber Rattlesnake in Catoctin Mountain Park: Status,</w:t>
      </w:r>
      <w:r>
        <w:rPr>
          <w:spacing w:val="-4"/>
        </w:rPr>
        <w:t xml:space="preserve"> </w:t>
      </w:r>
      <w:r>
        <w:t>Trends</w:t>
      </w:r>
      <w:r>
        <w:rPr>
          <w:spacing w:val="-1"/>
        </w:rPr>
        <w:t xml:space="preserve"> </w:t>
      </w:r>
      <w:r>
        <w:t>and Management Recommendations.”</w:t>
      </w:r>
    </w:p>
    <w:p w:rsidR="00593BB7" w:rsidRDefault="00593BB7">
      <w:pPr>
        <w:pStyle w:val="BodyText"/>
      </w:pPr>
    </w:p>
    <w:p w:rsidR="00593BB7" w:rsidRDefault="008135CE">
      <w:pPr>
        <w:pStyle w:val="BodyText"/>
        <w:ind w:left="104"/>
      </w:pPr>
      <w:r>
        <w:t>Maryland Department of Natural Resources (DNR)</w:t>
      </w:r>
    </w:p>
    <w:p w:rsidR="00593BB7" w:rsidRDefault="008135CE">
      <w:pPr>
        <w:pStyle w:val="BodyText"/>
        <w:tabs>
          <w:tab w:val="left" w:pos="1543"/>
        </w:tabs>
        <w:ind w:left="1544" w:right="482" w:hanging="720"/>
      </w:pPr>
      <w:proofErr w:type="gramStart"/>
      <w:r>
        <w:t>2010</w:t>
      </w:r>
      <w:r>
        <w:tab/>
        <w:t>“Rare, Threatened and Endangered Plants of Maryland.”</w:t>
      </w:r>
      <w:proofErr w:type="gramEnd"/>
      <w:r>
        <w:rPr>
          <w:spacing w:val="-24"/>
        </w:rPr>
        <w:t xml:space="preserve"> </w:t>
      </w:r>
      <w:r>
        <w:t>Available</w:t>
      </w:r>
      <w:r>
        <w:rPr>
          <w:spacing w:val="-4"/>
        </w:rPr>
        <w:t xml:space="preserve"> </w:t>
      </w:r>
      <w:r>
        <w:t xml:space="preserve">at: </w:t>
      </w:r>
      <w:hyperlink r:id="rId397">
        <w:r>
          <w:rPr>
            <w:spacing w:val="-1"/>
            <w:u w:val="single"/>
          </w:rPr>
          <w:t>http://www.dnr.state.md.us/wildlife/Plants_Wildlife/rte/pdfs/rte_Plant_List.pdf</w:t>
        </w:r>
      </w:hyperlink>
    </w:p>
    <w:p w:rsidR="00593BB7" w:rsidRDefault="00593BB7">
      <w:pPr>
        <w:pStyle w:val="BodyText"/>
      </w:pPr>
    </w:p>
    <w:p w:rsidR="00593BB7" w:rsidRDefault="008135CE">
      <w:pPr>
        <w:pStyle w:val="BodyText"/>
        <w:ind w:left="1543" w:hanging="720"/>
      </w:pPr>
      <w:proofErr w:type="gramStart"/>
      <w:r>
        <w:t>2012a “Fisheries and Related Data.”</w:t>
      </w:r>
      <w:proofErr w:type="gramEnd"/>
      <w:r>
        <w:t xml:space="preserve"> </w:t>
      </w:r>
      <w:proofErr w:type="gramStart"/>
      <w:r>
        <w:t>Fisheries Service.</w:t>
      </w:r>
      <w:proofErr w:type="gramEnd"/>
      <w:r>
        <w:t xml:space="preserve"> Available at: </w:t>
      </w:r>
      <w:hyperlink r:id="rId398">
        <w:r>
          <w:rPr>
            <w:color w:val="3B51A3"/>
            <w:u w:val="single" w:color="3B51A3"/>
          </w:rPr>
          <w:t>http://dnr.maryland.gov/fisheries/mapindex/index.asp</w:t>
        </w:r>
      </w:hyperlink>
    </w:p>
    <w:p w:rsidR="00593BB7" w:rsidRDefault="00593BB7">
      <w:pPr>
        <w:pStyle w:val="BodyText"/>
        <w:spacing w:before="11"/>
        <w:rPr>
          <w:sz w:val="20"/>
        </w:rPr>
      </w:pPr>
    </w:p>
    <w:p w:rsidR="00593BB7" w:rsidRDefault="008135CE">
      <w:pPr>
        <w:pStyle w:val="BodyText"/>
        <w:ind w:left="824"/>
      </w:pPr>
      <w:proofErr w:type="gramStart"/>
      <w:r>
        <w:t>2012b   “Inland Fishing, Owens Creek.</w:t>
      </w:r>
      <w:proofErr w:type="gramEnd"/>
      <w:r>
        <w:t xml:space="preserve"> </w:t>
      </w:r>
      <w:proofErr w:type="gramStart"/>
      <w:r>
        <w:t>Freshwater Fishing Hotspots.”</w:t>
      </w:r>
      <w:proofErr w:type="gramEnd"/>
      <w:r>
        <w:t xml:space="preserve"> </w:t>
      </w:r>
      <w:proofErr w:type="gramStart"/>
      <w:r>
        <w:t>Fisheries Service.</w:t>
      </w:r>
      <w:proofErr w:type="gramEnd"/>
    </w:p>
    <w:p w:rsidR="00593BB7" w:rsidRDefault="008135CE">
      <w:pPr>
        <w:pStyle w:val="BodyText"/>
        <w:ind w:left="1544"/>
      </w:pPr>
      <w:r>
        <w:t xml:space="preserve">Available at: </w:t>
      </w:r>
      <w:hyperlink r:id="rId399">
        <w:r>
          <w:rPr>
            <w:u w:val="single"/>
          </w:rPr>
          <w:t>http://www.dnr.md.gov/fisheries/recreational/fwhot.html</w:t>
        </w:r>
      </w:hyperlink>
    </w:p>
    <w:p w:rsidR="00593BB7" w:rsidRDefault="00593BB7">
      <w:pPr>
        <w:pStyle w:val="BodyText"/>
      </w:pPr>
    </w:p>
    <w:p w:rsidR="00593BB7" w:rsidRDefault="008135CE">
      <w:pPr>
        <w:pStyle w:val="BodyText"/>
        <w:ind w:left="104"/>
      </w:pPr>
      <w:r>
        <w:t xml:space="preserve">Monahan, W. B., J. E. Gross, L. K. </w:t>
      </w:r>
      <w:proofErr w:type="spellStart"/>
      <w:r>
        <w:t>Svancara</w:t>
      </w:r>
      <w:proofErr w:type="spellEnd"/>
      <w:r>
        <w:t>, and T. Philippi</w:t>
      </w:r>
    </w:p>
    <w:p w:rsidR="00593BB7" w:rsidRDefault="008135CE">
      <w:pPr>
        <w:pStyle w:val="BodyText"/>
        <w:tabs>
          <w:tab w:val="left" w:pos="1543"/>
        </w:tabs>
        <w:ind w:left="1544" w:right="105" w:hanging="721"/>
      </w:pPr>
      <w:r>
        <w:t>2012</w:t>
      </w:r>
      <w:r>
        <w:tab/>
      </w:r>
      <w:r>
        <w:rPr>
          <w:i/>
        </w:rPr>
        <w:t xml:space="preserve">A Guide to Interpreting </w:t>
      </w:r>
      <w:proofErr w:type="spellStart"/>
      <w:r>
        <w:rPr>
          <w:i/>
        </w:rPr>
        <w:t>NPScape</w:t>
      </w:r>
      <w:proofErr w:type="spellEnd"/>
      <w:r>
        <w:rPr>
          <w:i/>
        </w:rPr>
        <w:t xml:space="preserve"> Data and Analyses. </w:t>
      </w:r>
      <w:proofErr w:type="gramStart"/>
      <w:r>
        <w:t>Natural</w:t>
      </w:r>
      <w:r>
        <w:rPr>
          <w:spacing w:val="-26"/>
        </w:rPr>
        <w:t xml:space="preserve"> </w:t>
      </w:r>
      <w:r>
        <w:t>Resource</w:t>
      </w:r>
      <w:r>
        <w:rPr>
          <w:spacing w:val="-4"/>
        </w:rPr>
        <w:t xml:space="preserve"> </w:t>
      </w:r>
      <w:r>
        <w:t>Technical Report NPS/NRSS/NRTR—201</w:t>
      </w:r>
      <w:r>
        <w:t>2/578.</w:t>
      </w:r>
      <w:proofErr w:type="gramEnd"/>
      <w:r>
        <w:t xml:space="preserve"> </w:t>
      </w:r>
      <w:proofErr w:type="gramStart"/>
      <w:r>
        <w:t>National Park Service, Fort Collins, Colorado.</w:t>
      </w:r>
      <w:proofErr w:type="gramEnd"/>
      <w:r>
        <w:t xml:space="preserve"> https://irma.nps.gov/App/Reference/DownloadDigitalFile?code=448392&amp;file=NPS cape_InterpretiveGuide.pdf</w:t>
      </w:r>
    </w:p>
    <w:p w:rsidR="00593BB7" w:rsidRDefault="008135CE">
      <w:pPr>
        <w:pStyle w:val="BodyText"/>
        <w:ind w:left="104"/>
      </w:pPr>
      <w:r>
        <w:t>Morgan, B.</w:t>
      </w:r>
    </w:p>
    <w:p w:rsidR="00593BB7" w:rsidRDefault="008135CE">
      <w:pPr>
        <w:pStyle w:val="BodyText"/>
        <w:tabs>
          <w:tab w:val="left" w:pos="1543"/>
        </w:tabs>
        <w:ind w:left="1543" w:right="321" w:hanging="720"/>
      </w:pPr>
      <w:r>
        <w:t>2010</w:t>
      </w:r>
      <w:r>
        <w:tab/>
        <w:t>“Biological</w:t>
      </w:r>
      <w:r>
        <w:rPr>
          <w:spacing w:val="-4"/>
        </w:rPr>
        <w:t xml:space="preserve"> </w:t>
      </w:r>
      <w:r>
        <w:t>Monitoring</w:t>
      </w:r>
      <w:r>
        <w:rPr>
          <w:spacing w:val="-6"/>
        </w:rPr>
        <w:t xml:space="preserve"> </w:t>
      </w:r>
      <w:r>
        <w:t>for</w:t>
      </w:r>
      <w:r>
        <w:rPr>
          <w:spacing w:val="-6"/>
        </w:rPr>
        <w:t xml:space="preserve"> </w:t>
      </w:r>
      <w:r>
        <w:t>Water</w:t>
      </w:r>
      <w:r>
        <w:rPr>
          <w:spacing w:val="-6"/>
        </w:rPr>
        <w:t xml:space="preserve"> </w:t>
      </w:r>
      <w:r>
        <w:t>Resources</w:t>
      </w:r>
      <w:r>
        <w:rPr>
          <w:spacing w:val="-6"/>
        </w:rPr>
        <w:t xml:space="preserve"> </w:t>
      </w:r>
      <w:r>
        <w:t>of</w:t>
      </w:r>
      <w:r>
        <w:rPr>
          <w:spacing w:val="-6"/>
        </w:rPr>
        <w:t xml:space="preserve"> </w:t>
      </w:r>
      <w:r>
        <w:t>National</w:t>
      </w:r>
      <w:r>
        <w:rPr>
          <w:spacing w:val="-6"/>
        </w:rPr>
        <w:t xml:space="preserve"> </w:t>
      </w:r>
      <w:r>
        <w:t>Capital</w:t>
      </w:r>
      <w:r>
        <w:rPr>
          <w:spacing w:val="-6"/>
        </w:rPr>
        <w:t xml:space="preserve"> </w:t>
      </w:r>
      <w:r>
        <w:t>Region</w:t>
      </w:r>
      <w:r>
        <w:rPr>
          <w:spacing w:val="-6"/>
        </w:rPr>
        <w:t xml:space="preserve"> </w:t>
      </w:r>
      <w:r>
        <w:t>Network</w:t>
      </w:r>
      <w:r>
        <w:rPr>
          <w:spacing w:val="-1"/>
        </w:rPr>
        <w:t xml:space="preserve"> </w:t>
      </w:r>
      <w:r>
        <w:t xml:space="preserve">Parks: 2010 </w:t>
      </w:r>
      <w:proofErr w:type="gramStart"/>
      <w:r>
        <w:t>Spring</w:t>
      </w:r>
      <w:proofErr w:type="gramEnd"/>
      <w:r>
        <w:t xml:space="preserve"> and Summer Stream Sampling Field</w:t>
      </w:r>
      <w:r>
        <w:rPr>
          <w:spacing w:val="-7"/>
        </w:rPr>
        <w:t xml:space="preserve"> </w:t>
      </w:r>
      <w:r>
        <w:t>Report.”</w:t>
      </w:r>
    </w:p>
    <w:p w:rsidR="00593BB7" w:rsidRDefault="00593BB7">
      <w:pPr>
        <w:pStyle w:val="BodyText"/>
      </w:pPr>
    </w:p>
    <w:p w:rsidR="00593BB7" w:rsidRDefault="008135CE">
      <w:pPr>
        <w:pStyle w:val="BodyText"/>
        <w:ind w:left="104"/>
      </w:pPr>
      <w:r>
        <w:t>Morgan II, R.P., K.M. Kline, and S.F. Cushman</w:t>
      </w:r>
    </w:p>
    <w:p w:rsidR="00593BB7" w:rsidRDefault="008135CE">
      <w:pPr>
        <w:pStyle w:val="BodyText"/>
        <w:tabs>
          <w:tab w:val="left" w:pos="1543"/>
        </w:tabs>
        <w:ind w:left="1544" w:right="193" w:hanging="720"/>
      </w:pPr>
      <w:proofErr w:type="gramStart"/>
      <w:r>
        <w:t>2007</w:t>
      </w:r>
      <w:r>
        <w:tab/>
        <w:t>“Relationships among nutrients, chloride and biological indices in</w:t>
      </w:r>
      <w:r>
        <w:rPr>
          <w:spacing w:val="-6"/>
        </w:rPr>
        <w:t xml:space="preserve"> </w:t>
      </w:r>
      <w:r>
        <w:t>urban</w:t>
      </w:r>
      <w:r>
        <w:rPr>
          <w:spacing w:val="-1"/>
        </w:rPr>
        <w:t xml:space="preserve"> </w:t>
      </w:r>
      <w:r>
        <w:t>Maryland streams.”</w:t>
      </w:r>
      <w:proofErr w:type="gramEnd"/>
      <w:r>
        <w:t xml:space="preserve"> </w:t>
      </w:r>
      <w:r>
        <w:rPr>
          <w:i/>
        </w:rPr>
        <w:t xml:space="preserve">Urban Ecosystems </w:t>
      </w:r>
      <w:r>
        <w:t>10:</w:t>
      </w:r>
      <w:r>
        <w:rPr>
          <w:spacing w:val="-19"/>
        </w:rPr>
        <w:t xml:space="preserve"> </w:t>
      </w:r>
      <w:r>
        <w:t>153–166.</w:t>
      </w:r>
    </w:p>
    <w:p w:rsidR="00593BB7" w:rsidRDefault="00593BB7">
      <w:pPr>
        <w:pStyle w:val="BodyText"/>
      </w:pPr>
    </w:p>
    <w:p w:rsidR="00593BB7" w:rsidRDefault="008135CE">
      <w:pPr>
        <w:pStyle w:val="BodyText"/>
        <w:ind w:left="104"/>
      </w:pPr>
      <w:r>
        <w:t>National Park Servic</w:t>
      </w:r>
      <w:r>
        <w:t>e, U.S. Department of the Interior (NPS)</w:t>
      </w:r>
    </w:p>
    <w:p w:rsidR="00593BB7" w:rsidRDefault="00593BB7">
      <w:pPr>
        <w:sectPr w:rsidR="00593BB7">
          <w:headerReference w:type="default" r:id="rId400"/>
          <w:footerReference w:type="default" r:id="rId401"/>
          <w:pgSz w:w="12240" w:h="15840"/>
          <w:pgMar w:top="1340" w:right="1340" w:bottom="980" w:left="1480" w:header="0" w:footer="793" w:gutter="0"/>
          <w:pgNumType w:start="96"/>
          <w:cols w:space="720"/>
        </w:sectPr>
      </w:pPr>
    </w:p>
    <w:p w:rsidR="00593BB7" w:rsidRDefault="008135CE">
      <w:pPr>
        <w:pStyle w:val="BodyText"/>
        <w:tabs>
          <w:tab w:val="left" w:pos="1303"/>
        </w:tabs>
        <w:spacing w:before="100"/>
        <w:ind w:left="1303" w:right="125" w:hanging="720"/>
      </w:pPr>
      <w:r>
        <w:lastRenderedPageBreak/>
        <w:t>2006</w:t>
      </w:r>
      <w:r>
        <w:tab/>
        <w:t>“Camp Misty Mount National: Cultural Landscapes Inventory.” Prepared</w:t>
      </w:r>
      <w:r>
        <w:rPr>
          <w:spacing w:val="-4"/>
        </w:rPr>
        <w:t xml:space="preserve"> </w:t>
      </w:r>
      <w:r>
        <w:t>by</w:t>
      </w:r>
      <w:r>
        <w:rPr>
          <w:spacing w:val="-1"/>
        </w:rPr>
        <w:t xml:space="preserve"> </w:t>
      </w:r>
      <w:r>
        <w:t xml:space="preserve">Judith </w:t>
      </w:r>
      <w:proofErr w:type="spellStart"/>
      <w:r>
        <w:t>Earley</w:t>
      </w:r>
      <w:proofErr w:type="spellEnd"/>
      <w:r>
        <w:t xml:space="preserve">, National Capital Region, </w:t>
      </w:r>
      <w:proofErr w:type="gramStart"/>
      <w:r>
        <w:t>National</w:t>
      </w:r>
      <w:proofErr w:type="gramEnd"/>
      <w:r>
        <w:t xml:space="preserve"> Park</w:t>
      </w:r>
      <w:r>
        <w:rPr>
          <w:spacing w:val="-3"/>
        </w:rPr>
        <w:t xml:space="preserve"> </w:t>
      </w:r>
      <w:r>
        <w:t>Service.</w:t>
      </w:r>
    </w:p>
    <w:p w:rsidR="00593BB7" w:rsidRDefault="00593BB7">
      <w:pPr>
        <w:pStyle w:val="BodyText"/>
        <w:spacing w:before="11"/>
        <w:rPr>
          <w:sz w:val="20"/>
        </w:rPr>
      </w:pPr>
    </w:p>
    <w:p w:rsidR="00593BB7" w:rsidRDefault="008135CE">
      <w:pPr>
        <w:pStyle w:val="BodyText"/>
        <w:tabs>
          <w:tab w:val="left" w:pos="1303"/>
        </w:tabs>
        <w:ind w:left="1303" w:right="443" w:hanging="720"/>
      </w:pPr>
      <w:proofErr w:type="gramStart"/>
      <w:r>
        <w:t>2007</w:t>
      </w:r>
      <w:r>
        <w:tab/>
      </w:r>
      <w:r>
        <w:t>“Hydrogeology and Water Supply Wells, Catoctin Mountain Park.”</w:t>
      </w:r>
      <w:proofErr w:type="gramEnd"/>
      <w:r>
        <w:rPr>
          <w:spacing w:val="-27"/>
        </w:rPr>
        <w:t xml:space="preserve"> </w:t>
      </w:r>
      <w:r>
        <w:t>Prepared</w:t>
      </w:r>
      <w:r>
        <w:rPr>
          <w:spacing w:val="-4"/>
        </w:rPr>
        <w:t xml:space="preserve"> </w:t>
      </w:r>
      <w:r>
        <w:t>by</w:t>
      </w:r>
      <w:r>
        <w:rPr>
          <w:spacing w:val="-1"/>
        </w:rPr>
        <w:t xml:space="preserve"> </w:t>
      </w:r>
      <w:r>
        <w:t>Larry</w:t>
      </w:r>
      <w:r>
        <w:rPr>
          <w:spacing w:val="-7"/>
        </w:rPr>
        <w:t xml:space="preserve"> </w:t>
      </w:r>
      <w:r>
        <w:t>Martin,</w:t>
      </w:r>
      <w:r>
        <w:rPr>
          <w:spacing w:val="-7"/>
        </w:rPr>
        <w:t xml:space="preserve"> </w:t>
      </w:r>
      <w:r>
        <w:t>Water</w:t>
      </w:r>
      <w:r>
        <w:rPr>
          <w:spacing w:val="-7"/>
        </w:rPr>
        <w:t xml:space="preserve"> </w:t>
      </w:r>
      <w:r>
        <w:t>Resources</w:t>
      </w:r>
      <w:r>
        <w:rPr>
          <w:spacing w:val="-7"/>
        </w:rPr>
        <w:t xml:space="preserve"> </w:t>
      </w:r>
      <w:r>
        <w:t>Division,</w:t>
      </w:r>
      <w:r>
        <w:rPr>
          <w:spacing w:val="-7"/>
        </w:rPr>
        <w:t xml:space="preserve"> </w:t>
      </w:r>
      <w:proofErr w:type="gramStart"/>
      <w:r>
        <w:t>National</w:t>
      </w:r>
      <w:proofErr w:type="gramEnd"/>
      <w:r>
        <w:rPr>
          <w:spacing w:val="-7"/>
        </w:rPr>
        <w:t xml:space="preserve"> </w:t>
      </w:r>
      <w:r>
        <w:t>Park</w:t>
      </w:r>
      <w:r>
        <w:rPr>
          <w:spacing w:val="-7"/>
        </w:rPr>
        <w:t xml:space="preserve"> </w:t>
      </w:r>
      <w:r>
        <w:t>Service.</w:t>
      </w:r>
    </w:p>
    <w:p w:rsidR="00593BB7" w:rsidRDefault="00593BB7">
      <w:pPr>
        <w:pStyle w:val="BodyText"/>
        <w:spacing w:before="11"/>
        <w:rPr>
          <w:sz w:val="20"/>
        </w:rPr>
      </w:pPr>
    </w:p>
    <w:p w:rsidR="00593BB7" w:rsidRDefault="008135CE">
      <w:pPr>
        <w:pStyle w:val="BodyText"/>
        <w:ind w:left="1303" w:right="570" w:hanging="720"/>
      </w:pPr>
      <w:r>
        <w:t xml:space="preserve">2008a “Catoctin Mountain Park: Long-Range Interpretive Plan.” </w:t>
      </w:r>
      <w:proofErr w:type="gramStart"/>
      <w:r>
        <w:t>Prepared by Harpers Ferry Interpretive Planning and the staff of Catoctin Mountain Park.</w:t>
      </w:r>
      <w:proofErr w:type="gramEnd"/>
    </w:p>
    <w:p w:rsidR="00593BB7" w:rsidRDefault="00593BB7">
      <w:pPr>
        <w:pStyle w:val="BodyText"/>
        <w:spacing w:before="11"/>
        <w:rPr>
          <w:sz w:val="20"/>
        </w:rPr>
      </w:pPr>
    </w:p>
    <w:p w:rsidR="00593BB7" w:rsidRDefault="008135CE">
      <w:pPr>
        <w:pStyle w:val="BodyText"/>
        <w:ind w:left="1304" w:right="570" w:hanging="720"/>
      </w:pPr>
      <w:r>
        <w:t xml:space="preserve">2008b “Catoctin Mountain Park: Cultural Landscapes Inventory.” Prepared by Judith </w:t>
      </w:r>
      <w:proofErr w:type="spellStart"/>
      <w:r>
        <w:t>Earley</w:t>
      </w:r>
      <w:proofErr w:type="spellEnd"/>
      <w:r>
        <w:t>, National Capit</w:t>
      </w:r>
      <w:r>
        <w:t xml:space="preserve">al Region, </w:t>
      </w:r>
      <w:proofErr w:type="gramStart"/>
      <w:r>
        <w:t>National</w:t>
      </w:r>
      <w:proofErr w:type="gramEnd"/>
      <w:r>
        <w:t xml:space="preserve"> Park Service.</w:t>
      </w:r>
    </w:p>
    <w:p w:rsidR="00593BB7" w:rsidRDefault="00593BB7">
      <w:pPr>
        <w:pStyle w:val="BodyText"/>
        <w:spacing w:before="11"/>
        <w:rPr>
          <w:sz w:val="20"/>
        </w:rPr>
      </w:pPr>
    </w:p>
    <w:p w:rsidR="00593BB7" w:rsidRDefault="008135CE">
      <w:pPr>
        <w:tabs>
          <w:tab w:val="left" w:pos="1303"/>
        </w:tabs>
        <w:ind w:left="584"/>
        <w:rPr>
          <w:sz w:val="21"/>
        </w:rPr>
      </w:pPr>
      <w:r>
        <w:rPr>
          <w:sz w:val="21"/>
        </w:rPr>
        <w:t>2009</w:t>
      </w:r>
      <w:r>
        <w:rPr>
          <w:sz w:val="21"/>
        </w:rPr>
        <w:tab/>
      </w:r>
      <w:r>
        <w:rPr>
          <w:i/>
          <w:sz w:val="21"/>
        </w:rPr>
        <w:t>Final</w:t>
      </w:r>
      <w:r>
        <w:rPr>
          <w:i/>
          <w:spacing w:val="-7"/>
          <w:sz w:val="21"/>
        </w:rPr>
        <w:t xml:space="preserve"> </w:t>
      </w:r>
      <w:r>
        <w:rPr>
          <w:i/>
          <w:sz w:val="21"/>
        </w:rPr>
        <w:t>White-Tailed</w:t>
      </w:r>
      <w:r>
        <w:rPr>
          <w:i/>
          <w:spacing w:val="-7"/>
          <w:sz w:val="21"/>
        </w:rPr>
        <w:t xml:space="preserve"> </w:t>
      </w:r>
      <w:r>
        <w:rPr>
          <w:i/>
          <w:sz w:val="21"/>
        </w:rPr>
        <w:t>Deer</w:t>
      </w:r>
      <w:r>
        <w:rPr>
          <w:i/>
          <w:spacing w:val="-7"/>
          <w:sz w:val="21"/>
        </w:rPr>
        <w:t xml:space="preserve"> </w:t>
      </w:r>
      <w:r>
        <w:rPr>
          <w:i/>
          <w:sz w:val="21"/>
        </w:rPr>
        <w:t>management</w:t>
      </w:r>
      <w:r>
        <w:rPr>
          <w:i/>
          <w:spacing w:val="-6"/>
          <w:sz w:val="21"/>
        </w:rPr>
        <w:t xml:space="preserve"> </w:t>
      </w:r>
      <w:r>
        <w:rPr>
          <w:i/>
          <w:sz w:val="21"/>
        </w:rPr>
        <w:t>Plan</w:t>
      </w:r>
      <w:r>
        <w:rPr>
          <w:i/>
          <w:spacing w:val="-7"/>
          <w:sz w:val="21"/>
        </w:rPr>
        <w:t xml:space="preserve"> </w:t>
      </w:r>
      <w:r>
        <w:rPr>
          <w:i/>
          <w:sz w:val="21"/>
        </w:rPr>
        <w:t>/</w:t>
      </w:r>
      <w:r>
        <w:rPr>
          <w:i/>
          <w:spacing w:val="-7"/>
          <w:sz w:val="21"/>
        </w:rPr>
        <w:t xml:space="preserve"> </w:t>
      </w:r>
      <w:r>
        <w:rPr>
          <w:i/>
          <w:sz w:val="21"/>
        </w:rPr>
        <w:t>Environmental</w:t>
      </w:r>
      <w:r>
        <w:rPr>
          <w:i/>
          <w:spacing w:val="-7"/>
          <w:sz w:val="21"/>
        </w:rPr>
        <w:t xml:space="preserve"> </w:t>
      </w:r>
      <w:r>
        <w:rPr>
          <w:i/>
          <w:sz w:val="21"/>
        </w:rPr>
        <w:t>Impact</w:t>
      </w:r>
      <w:r>
        <w:rPr>
          <w:i/>
          <w:spacing w:val="-7"/>
          <w:sz w:val="21"/>
        </w:rPr>
        <w:t xml:space="preserve"> </w:t>
      </w:r>
      <w:r>
        <w:rPr>
          <w:i/>
          <w:sz w:val="21"/>
        </w:rPr>
        <w:t>Statement</w:t>
      </w:r>
      <w:r>
        <w:rPr>
          <w:sz w:val="21"/>
        </w:rPr>
        <w:t>.</w:t>
      </w:r>
    </w:p>
    <w:p w:rsidR="00593BB7" w:rsidRDefault="008135CE">
      <w:pPr>
        <w:pStyle w:val="BodyText"/>
        <w:ind w:left="1304"/>
      </w:pPr>
      <w:proofErr w:type="gramStart"/>
      <w:r>
        <w:t>Prepared by staff of Catoctin Mountain Park.</w:t>
      </w:r>
      <w:proofErr w:type="gramEnd"/>
    </w:p>
    <w:p w:rsidR="00593BB7" w:rsidRDefault="00593BB7">
      <w:pPr>
        <w:pStyle w:val="BodyText"/>
      </w:pPr>
    </w:p>
    <w:p w:rsidR="00593BB7" w:rsidRDefault="008135CE">
      <w:pPr>
        <w:pStyle w:val="BodyText"/>
        <w:tabs>
          <w:tab w:val="left" w:pos="1303"/>
        </w:tabs>
        <w:ind w:left="1304" w:right="839" w:hanging="720"/>
      </w:pPr>
      <w:r>
        <w:t>2010</w:t>
      </w:r>
      <w:r>
        <w:tab/>
        <w:t>“</w:t>
      </w:r>
      <w:proofErr w:type="spellStart"/>
      <w:r>
        <w:rPr>
          <w:color w:val="212121"/>
        </w:rPr>
        <w:t>NPScape</w:t>
      </w:r>
      <w:proofErr w:type="spellEnd"/>
      <w:r>
        <w:rPr>
          <w:color w:val="212121"/>
          <w:spacing w:val="-6"/>
        </w:rPr>
        <w:t xml:space="preserve"> </w:t>
      </w:r>
      <w:proofErr w:type="spellStart"/>
      <w:r>
        <w:rPr>
          <w:color w:val="212121"/>
        </w:rPr>
        <w:t>landcover</w:t>
      </w:r>
      <w:proofErr w:type="spellEnd"/>
      <w:r>
        <w:rPr>
          <w:color w:val="212121"/>
          <w:spacing w:val="-6"/>
        </w:rPr>
        <w:t xml:space="preserve"> </w:t>
      </w:r>
      <w:r>
        <w:rPr>
          <w:color w:val="212121"/>
        </w:rPr>
        <w:t>measure</w:t>
      </w:r>
      <w:r>
        <w:rPr>
          <w:color w:val="212121"/>
          <w:spacing w:val="-6"/>
        </w:rPr>
        <w:t xml:space="preserve"> </w:t>
      </w:r>
      <w:r>
        <w:rPr>
          <w:color w:val="212121"/>
        </w:rPr>
        <w:t>–</w:t>
      </w:r>
      <w:r>
        <w:rPr>
          <w:color w:val="212121"/>
          <w:spacing w:val="-6"/>
        </w:rPr>
        <w:t xml:space="preserve"> </w:t>
      </w:r>
      <w:r>
        <w:rPr>
          <w:color w:val="212121"/>
        </w:rPr>
        <w:t>Phase</w:t>
      </w:r>
      <w:r>
        <w:rPr>
          <w:color w:val="212121"/>
          <w:spacing w:val="-7"/>
        </w:rPr>
        <w:t xml:space="preserve"> </w:t>
      </w:r>
      <w:r>
        <w:rPr>
          <w:color w:val="212121"/>
        </w:rPr>
        <w:t>2</w:t>
      </w:r>
      <w:r>
        <w:rPr>
          <w:color w:val="212121"/>
          <w:spacing w:val="-6"/>
        </w:rPr>
        <w:t xml:space="preserve"> </w:t>
      </w:r>
      <w:r>
        <w:rPr>
          <w:color w:val="212121"/>
        </w:rPr>
        <w:t>North</w:t>
      </w:r>
      <w:r>
        <w:rPr>
          <w:color w:val="212121"/>
          <w:spacing w:val="-6"/>
        </w:rPr>
        <w:t xml:space="preserve"> </w:t>
      </w:r>
      <w:r>
        <w:rPr>
          <w:color w:val="212121"/>
        </w:rPr>
        <w:t>American</w:t>
      </w:r>
      <w:r>
        <w:rPr>
          <w:color w:val="212121"/>
          <w:spacing w:val="-6"/>
        </w:rPr>
        <w:t xml:space="preserve"> </w:t>
      </w:r>
      <w:proofErr w:type="spellStart"/>
      <w:r>
        <w:rPr>
          <w:color w:val="212121"/>
        </w:rPr>
        <w:t>Landcover</w:t>
      </w:r>
      <w:proofErr w:type="spellEnd"/>
      <w:r>
        <w:rPr>
          <w:color w:val="212121"/>
          <w:spacing w:val="-6"/>
        </w:rPr>
        <w:t xml:space="preserve"> </w:t>
      </w:r>
      <w:r>
        <w:rPr>
          <w:color w:val="212121"/>
        </w:rPr>
        <w:t>metrics</w:t>
      </w:r>
      <w:r>
        <w:rPr>
          <w:color w:val="212121"/>
          <w:spacing w:val="-1"/>
        </w:rPr>
        <w:t xml:space="preserve"> </w:t>
      </w:r>
      <w:r>
        <w:rPr>
          <w:color w:val="212121"/>
        </w:rPr>
        <w:t>processing</w:t>
      </w:r>
      <w:r>
        <w:rPr>
          <w:color w:val="212121"/>
          <w:spacing w:val="-6"/>
        </w:rPr>
        <w:t xml:space="preserve"> </w:t>
      </w:r>
      <w:r>
        <w:rPr>
          <w:color w:val="212121"/>
        </w:rPr>
        <w:t>SOP:</w:t>
      </w:r>
      <w:r>
        <w:rPr>
          <w:color w:val="212121"/>
          <w:spacing w:val="-6"/>
        </w:rPr>
        <w:t xml:space="preserve"> </w:t>
      </w:r>
      <w:proofErr w:type="spellStart"/>
      <w:r>
        <w:rPr>
          <w:color w:val="212121"/>
        </w:rPr>
        <w:t>Landcover</w:t>
      </w:r>
      <w:proofErr w:type="spellEnd"/>
      <w:r>
        <w:rPr>
          <w:color w:val="212121"/>
          <w:spacing w:val="-6"/>
        </w:rPr>
        <w:t xml:space="preserve"> </w:t>
      </w:r>
      <w:r>
        <w:rPr>
          <w:color w:val="212121"/>
        </w:rPr>
        <w:t>area</w:t>
      </w:r>
      <w:r>
        <w:rPr>
          <w:color w:val="212121"/>
          <w:spacing w:val="-6"/>
        </w:rPr>
        <w:t xml:space="preserve"> </w:t>
      </w:r>
      <w:r>
        <w:rPr>
          <w:color w:val="212121"/>
        </w:rPr>
        <w:t>per</w:t>
      </w:r>
      <w:r>
        <w:rPr>
          <w:color w:val="212121"/>
          <w:spacing w:val="-6"/>
        </w:rPr>
        <w:t xml:space="preserve"> </w:t>
      </w:r>
      <w:r>
        <w:rPr>
          <w:color w:val="212121"/>
        </w:rPr>
        <w:t>category</w:t>
      </w:r>
      <w:r>
        <w:rPr>
          <w:color w:val="212121"/>
          <w:spacing w:val="-6"/>
        </w:rPr>
        <w:t xml:space="preserve"> </w:t>
      </w:r>
      <w:r>
        <w:rPr>
          <w:color w:val="212121"/>
        </w:rPr>
        <w:t>and</w:t>
      </w:r>
      <w:r>
        <w:rPr>
          <w:color w:val="212121"/>
          <w:spacing w:val="-6"/>
        </w:rPr>
        <w:t xml:space="preserve"> </w:t>
      </w:r>
      <w:r>
        <w:rPr>
          <w:color w:val="212121"/>
        </w:rPr>
        <w:t>natural</w:t>
      </w:r>
      <w:r>
        <w:rPr>
          <w:color w:val="212121"/>
          <w:spacing w:val="-6"/>
        </w:rPr>
        <w:t xml:space="preserve"> </w:t>
      </w:r>
      <w:r>
        <w:rPr>
          <w:color w:val="212121"/>
        </w:rPr>
        <w:t>vs.</w:t>
      </w:r>
    </w:p>
    <w:p w:rsidR="00593BB7" w:rsidRDefault="008135CE">
      <w:pPr>
        <w:pStyle w:val="BodyText"/>
        <w:ind w:left="1304" w:right="378"/>
      </w:pPr>
      <w:proofErr w:type="gramStart"/>
      <w:r>
        <w:rPr>
          <w:color w:val="212121"/>
        </w:rPr>
        <w:t>converted</w:t>
      </w:r>
      <w:proofErr w:type="gramEnd"/>
      <w:r>
        <w:rPr>
          <w:color w:val="212121"/>
        </w:rPr>
        <w:t xml:space="preserve"> </w:t>
      </w:r>
      <w:proofErr w:type="spellStart"/>
      <w:r>
        <w:rPr>
          <w:color w:val="212121"/>
        </w:rPr>
        <w:t>landcover</w:t>
      </w:r>
      <w:proofErr w:type="spellEnd"/>
      <w:r>
        <w:rPr>
          <w:color w:val="212121"/>
        </w:rPr>
        <w:t xml:space="preserve"> metrics.” </w:t>
      </w:r>
      <w:proofErr w:type="gramStart"/>
      <w:r>
        <w:rPr>
          <w:color w:val="212121"/>
        </w:rPr>
        <w:t>National Park Service, Natural Resource Program Center.</w:t>
      </w:r>
      <w:proofErr w:type="gramEnd"/>
      <w:r>
        <w:rPr>
          <w:color w:val="212121"/>
        </w:rPr>
        <w:t xml:space="preserve"> Fort Collins, Colorado.</w:t>
      </w:r>
    </w:p>
    <w:p w:rsidR="00593BB7" w:rsidRDefault="00593BB7">
      <w:pPr>
        <w:pStyle w:val="BodyText"/>
      </w:pPr>
    </w:p>
    <w:p w:rsidR="00593BB7" w:rsidRDefault="008135CE">
      <w:pPr>
        <w:pStyle w:val="BodyText"/>
        <w:tabs>
          <w:tab w:val="left" w:pos="1303"/>
        </w:tabs>
        <w:ind w:left="1304" w:right="251" w:hanging="720"/>
      </w:pPr>
      <w:r>
        <w:t>2011</w:t>
      </w:r>
      <w:r>
        <w:tab/>
        <w:t>Archeological Sites Management Information System (ASMIS)</w:t>
      </w:r>
      <w:r>
        <w:rPr>
          <w:spacing w:val="-30"/>
        </w:rPr>
        <w:t xml:space="preserve"> </w:t>
      </w:r>
      <w:r>
        <w:t>database.</w:t>
      </w:r>
      <w:r>
        <w:rPr>
          <w:spacing w:val="-5"/>
        </w:rPr>
        <w:t xml:space="preserve"> </w:t>
      </w:r>
      <w:proofErr w:type="gramStart"/>
      <w:r>
        <w:t>Available by</w:t>
      </w:r>
      <w:r>
        <w:rPr>
          <w:spacing w:val="-6"/>
        </w:rPr>
        <w:t xml:space="preserve"> </w:t>
      </w:r>
      <w:r>
        <w:t>request</w:t>
      </w:r>
      <w:r>
        <w:rPr>
          <w:spacing w:val="-6"/>
        </w:rPr>
        <w:t xml:space="preserve"> </w:t>
      </w:r>
      <w:r>
        <w:t>at</w:t>
      </w:r>
      <w:r>
        <w:rPr>
          <w:spacing w:val="-6"/>
        </w:rPr>
        <w:t xml:space="preserve"> </w:t>
      </w:r>
      <w:r>
        <w:t>the</w:t>
      </w:r>
      <w:r>
        <w:rPr>
          <w:spacing w:val="-6"/>
        </w:rPr>
        <w:t xml:space="preserve"> </w:t>
      </w:r>
      <w:r>
        <w:t>National</w:t>
      </w:r>
      <w:r>
        <w:rPr>
          <w:spacing w:val="-6"/>
        </w:rPr>
        <w:t xml:space="preserve"> </w:t>
      </w:r>
      <w:r>
        <w:t>Capital</w:t>
      </w:r>
      <w:r>
        <w:rPr>
          <w:spacing w:val="-6"/>
        </w:rPr>
        <w:t xml:space="preserve"> </w:t>
      </w:r>
      <w:r>
        <w:t>Region,</w:t>
      </w:r>
      <w:r>
        <w:rPr>
          <w:spacing w:val="-6"/>
        </w:rPr>
        <w:t xml:space="preserve"> </w:t>
      </w:r>
      <w:r>
        <w:t>Washington,</w:t>
      </w:r>
      <w:r>
        <w:rPr>
          <w:spacing w:val="-6"/>
        </w:rPr>
        <w:t xml:space="preserve"> </w:t>
      </w:r>
      <w:r>
        <w:t>DC.</w:t>
      </w:r>
      <w:proofErr w:type="gramEnd"/>
    </w:p>
    <w:p w:rsidR="00593BB7" w:rsidRDefault="008135CE">
      <w:pPr>
        <w:pStyle w:val="BodyText"/>
        <w:spacing w:before="3" w:line="500" w:lineRule="atLeast"/>
        <w:ind w:left="584" w:right="2965"/>
      </w:pPr>
      <w:r>
        <w:t xml:space="preserve">2012a Catoctin Mountain Park: Fire Management Plan. </w:t>
      </w:r>
      <w:proofErr w:type="gramStart"/>
      <w:r>
        <w:t>2012b   List of Classified Structures (LCS).</w:t>
      </w:r>
      <w:proofErr w:type="gramEnd"/>
      <w:r>
        <w:t xml:space="preserve"> Available at:</w:t>
      </w:r>
    </w:p>
    <w:p w:rsidR="00593BB7" w:rsidRDefault="00593BB7">
      <w:pPr>
        <w:pStyle w:val="BodyText"/>
        <w:ind w:left="1304"/>
      </w:pPr>
      <w:hyperlink r:id="rId402">
        <w:r w:rsidR="008135CE">
          <w:t>http://</w:t>
        </w:r>
        <w:r w:rsidR="008135CE">
          <w:t>inside.nps.gov/index.cfm?handler=classifiedstructures&amp;alphacode=cato</w:t>
        </w:r>
      </w:hyperlink>
    </w:p>
    <w:p w:rsidR="00593BB7" w:rsidRDefault="00593BB7">
      <w:pPr>
        <w:pStyle w:val="BodyText"/>
      </w:pPr>
    </w:p>
    <w:p w:rsidR="00593BB7" w:rsidRDefault="008135CE">
      <w:pPr>
        <w:pStyle w:val="BodyText"/>
        <w:ind w:left="1304" w:hanging="720"/>
      </w:pPr>
      <w:proofErr w:type="gramStart"/>
      <w:r>
        <w:t xml:space="preserve">2012c Telephone conversation with Lindsey Donaldson, biologist, to Steve </w:t>
      </w:r>
      <w:proofErr w:type="spellStart"/>
      <w:r>
        <w:t>DeGrush</w:t>
      </w:r>
      <w:proofErr w:type="spellEnd"/>
      <w:r>
        <w:t>, NPS natural resource specialist, October 10, 2012, regarding deer density at Catoctin Mountain Park.</w:t>
      </w:r>
      <w:proofErr w:type="gramEnd"/>
    </w:p>
    <w:p w:rsidR="00593BB7" w:rsidRDefault="00593BB7">
      <w:pPr>
        <w:pStyle w:val="BodyText"/>
        <w:spacing w:before="11"/>
        <w:rPr>
          <w:sz w:val="20"/>
        </w:rPr>
      </w:pPr>
    </w:p>
    <w:p w:rsidR="00593BB7" w:rsidRDefault="008135CE">
      <w:pPr>
        <w:pStyle w:val="BodyText"/>
        <w:ind w:left="1304" w:right="378" w:hanging="720"/>
      </w:pPr>
      <w:proofErr w:type="gramStart"/>
      <w:r>
        <w:t>20</w:t>
      </w:r>
      <w:r>
        <w:t xml:space="preserve">12d Comment response from John Paul </w:t>
      </w:r>
      <w:proofErr w:type="spellStart"/>
      <w:r>
        <w:t>Schmit</w:t>
      </w:r>
      <w:proofErr w:type="spellEnd"/>
      <w:r>
        <w:t>, quantitative ecologist, to DSC project team on Draft Catoctin Mountain Park RSS, September 5, 2012, regarding air quality indicators within Catoctin Mountain Park.</w:t>
      </w:r>
      <w:proofErr w:type="gramEnd"/>
    </w:p>
    <w:p w:rsidR="00593BB7" w:rsidRDefault="00593BB7">
      <w:pPr>
        <w:pStyle w:val="BodyText"/>
        <w:spacing w:before="11"/>
        <w:rPr>
          <w:sz w:val="20"/>
        </w:rPr>
      </w:pPr>
    </w:p>
    <w:p w:rsidR="00593BB7" w:rsidRDefault="008135CE">
      <w:pPr>
        <w:pStyle w:val="BodyText"/>
        <w:ind w:left="1304" w:right="2965" w:hanging="720"/>
      </w:pPr>
      <w:r>
        <w:t>2012e Catoctin Mountain Park: Weather. Availabl</w:t>
      </w:r>
      <w:r>
        <w:t xml:space="preserve">e at: </w:t>
      </w:r>
      <w:hyperlink r:id="rId403">
        <w:r>
          <w:rPr>
            <w:u w:val="single"/>
          </w:rPr>
          <w:t>http://www.nps.gov/cato/planyourvisit/weather.htm</w:t>
        </w:r>
      </w:hyperlink>
    </w:p>
    <w:p w:rsidR="00593BB7" w:rsidRDefault="00593BB7">
      <w:pPr>
        <w:pStyle w:val="BodyText"/>
        <w:spacing w:before="11"/>
        <w:rPr>
          <w:sz w:val="20"/>
        </w:rPr>
      </w:pPr>
    </w:p>
    <w:p w:rsidR="00593BB7" w:rsidRDefault="008135CE">
      <w:pPr>
        <w:pStyle w:val="BodyText"/>
        <w:tabs>
          <w:tab w:val="left" w:pos="1303"/>
        </w:tabs>
        <w:ind w:left="1304" w:right="3106" w:hanging="720"/>
      </w:pPr>
      <w:r>
        <w:t>2012f</w:t>
      </w:r>
      <w:r>
        <w:tab/>
        <w:t>Catoctin Mountain Park: Plants.</w:t>
      </w:r>
      <w:r>
        <w:rPr>
          <w:spacing w:val="-4"/>
        </w:rPr>
        <w:t xml:space="preserve"> </w:t>
      </w:r>
      <w:r>
        <w:t>Available</w:t>
      </w:r>
      <w:r>
        <w:rPr>
          <w:spacing w:val="-1"/>
        </w:rPr>
        <w:t xml:space="preserve"> </w:t>
      </w:r>
      <w:r>
        <w:t xml:space="preserve">at: </w:t>
      </w:r>
      <w:hyperlink r:id="rId404">
        <w:r>
          <w:rPr>
            <w:u w:val="single"/>
          </w:rPr>
          <w:t>http://www.nps</w:t>
        </w:r>
        <w:r>
          <w:rPr>
            <w:u w:val="single"/>
          </w:rPr>
          <w:t>.gov/cato/naturescience/plants.htm</w:t>
        </w:r>
      </w:hyperlink>
    </w:p>
    <w:p w:rsidR="00593BB7" w:rsidRDefault="00593BB7">
      <w:pPr>
        <w:pStyle w:val="BodyText"/>
        <w:spacing w:before="11"/>
        <w:rPr>
          <w:sz w:val="20"/>
        </w:rPr>
      </w:pPr>
    </w:p>
    <w:p w:rsidR="00593BB7" w:rsidRDefault="008135CE">
      <w:pPr>
        <w:ind w:left="584"/>
        <w:rPr>
          <w:i/>
          <w:sz w:val="21"/>
        </w:rPr>
      </w:pPr>
      <w:r>
        <w:rPr>
          <w:sz w:val="21"/>
        </w:rPr>
        <w:t xml:space="preserve">2013a   </w:t>
      </w:r>
      <w:r>
        <w:rPr>
          <w:i/>
          <w:sz w:val="21"/>
        </w:rPr>
        <w:t>Foundation Document: Catoctin Mountain Park.</w:t>
      </w:r>
    </w:p>
    <w:p w:rsidR="00593BB7" w:rsidRDefault="00593BB7">
      <w:pPr>
        <w:pStyle w:val="BodyText"/>
        <w:spacing w:before="11"/>
        <w:rPr>
          <w:i/>
          <w:sz w:val="20"/>
        </w:rPr>
      </w:pPr>
    </w:p>
    <w:p w:rsidR="00593BB7" w:rsidRDefault="008135CE">
      <w:pPr>
        <w:pStyle w:val="BodyText"/>
        <w:ind w:left="1304" w:right="124" w:hanging="720"/>
      </w:pPr>
      <w:proofErr w:type="gramStart"/>
      <w:r>
        <w:t>2013b Air Resources Division.</w:t>
      </w:r>
      <w:proofErr w:type="gramEnd"/>
      <w:r>
        <w:t xml:space="preserve"> Air quality in national parks: 2010 annual performance and progress report. Natural Resource Report (in publication). </w:t>
      </w:r>
      <w:proofErr w:type="gramStart"/>
      <w:r>
        <w:t>National Park Service, Denver, Colorado.</w:t>
      </w:r>
      <w:proofErr w:type="gramEnd"/>
      <w:r>
        <w:t xml:space="preserve"> Available at: </w:t>
      </w:r>
      <w:hyperlink r:id="rId405">
        <w:r>
          <w:rPr>
            <w:u w:val="single"/>
          </w:rPr>
          <w:t>http://nature.nps.gov/air/who/npsPerfMeasures.cfm.</w:t>
        </w:r>
      </w:hyperlink>
    </w:p>
    <w:p w:rsidR="00593BB7" w:rsidRDefault="00593BB7">
      <w:pPr>
        <w:pStyle w:val="BodyText"/>
        <w:spacing w:before="11"/>
        <w:rPr>
          <w:sz w:val="20"/>
        </w:rPr>
      </w:pPr>
    </w:p>
    <w:p w:rsidR="00593BB7" w:rsidRDefault="008135CE">
      <w:pPr>
        <w:pStyle w:val="BodyText"/>
        <w:ind w:left="584"/>
      </w:pPr>
      <w:proofErr w:type="gramStart"/>
      <w:r>
        <w:t>2013c    State of the Park Report for Catoctin Mountain Park.</w:t>
      </w:r>
      <w:proofErr w:type="gramEnd"/>
    </w:p>
    <w:p w:rsidR="00593BB7" w:rsidRDefault="00593BB7">
      <w:pPr>
        <w:sectPr w:rsidR="00593BB7">
          <w:headerReference w:type="default" r:id="rId406"/>
          <w:footerReference w:type="default" r:id="rId407"/>
          <w:pgSz w:w="12240" w:h="15840"/>
          <w:pgMar w:top="1340" w:right="1340" w:bottom="980" w:left="1720" w:header="0" w:footer="793" w:gutter="0"/>
          <w:pgNumType w:start="97"/>
          <w:cols w:space="720"/>
        </w:sectPr>
      </w:pPr>
    </w:p>
    <w:p w:rsidR="00593BB7" w:rsidRDefault="008135CE">
      <w:pPr>
        <w:pStyle w:val="BodyText"/>
        <w:spacing w:before="100"/>
        <w:ind w:left="1543" w:right="3738" w:hanging="720"/>
      </w:pPr>
      <w:r>
        <w:lastRenderedPageBreak/>
        <w:t xml:space="preserve">2013d </w:t>
      </w:r>
      <w:proofErr w:type="spellStart"/>
      <w:r>
        <w:t>NPSpecies</w:t>
      </w:r>
      <w:proofErr w:type="spellEnd"/>
      <w:r>
        <w:t xml:space="preserve"> certified bird list. Available at: </w:t>
      </w:r>
      <w:r>
        <w:rPr>
          <w:u w:val="single"/>
        </w:rPr>
        <w:t>https://irma.nps.gov/App/Species/Welcome</w:t>
      </w:r>
    </w:p>
    <w:p w:rsidR="00593BB7" w:rsidRDefault="00593BB7">
      <w:pPr>
        <w:pStyle w:val="BodyText"/>
        <w:spacing w:before="11"/>
        <w:rPr>
          <w:sz w:val="20"/>
        </w:rPr>
      </w:pPr>
    </w:p>
    <w:p w:rsidR="00593BB7" w:rsidRDefault="008135CE">
      <w:pPr>
        <w:pStyle w:val="BodyText"/>
        <w:ind w:left="1543" w:right="172" w:hanging="720"/>
      </w:pPr>
      <w:proofErr w:type="gramStart"/>
      <w:r>
        <w:t>2013e Interior Collection Management System (ICMS) database.</w:t>
      </w:r>
      <w:proofErr w:type="gramEnd"/>
      <w:r>
        <w:t xml:space="preserve"> </w:t>
      </w:r>
      <w:proofErr w:type="gramStart"/>
      <w:r>
        <w:t>Available by request at the National Capital Region, Washington, DC.</w:t>
      </w:r>
      <w:proofErr w:type="gramEnd"/>
    </w:p>
    <w:p w:rsidR="00593BB7" w:rsidRDefault="00593BB7">
      <w:pPr>
        <w:pStyle w:val="BodyText"/>
        <w:spacing w:before="11"/>
        <w:rPr>
          <w:sz w:val="20"/>
        </w:rPr>
      </w:pPr>
    </w:p>
    <w:p w:rsidR="00593BB7" w:rsidRDefault="008135CE">
      <w:pPr>
        <w:tabs>
          <w:tab w:val="left" w:pos="1543"/>
        </w:tabs>
        <w:ind w:left="824"/>
        <w:rPr>
          <w:i/>
          <w:sz w:val="21"/>
        </w:rPr>
      </w:pPr>
      <w:r>
        <w:rPr>
          <w:sz w:val="21"/>
        </w:rPr>
        <w:t>2013f</w:t>
      </w:r>
      <w:r>
        <w:rPr>
          <w:sz w:val="21"/>
        </w:rPr>
        <w:tab/>
      </w:r>
      <w:proofErr w:type="gramStart"/>
      <w:r>
        <w:rPr>
          <w:i/>
          <w:sz w:val="21"/>
        </w:rPr>
        <w:t>A</w:t>
      </w:r>
      <w:proofErr w:type="gramEnd"/>
      <w:r>
        <w:rPr>
          <w:i/>
          <w:spacing w:val="-4"/>
          <w:sz w:val="21"/>
        </w:rPr>
        <w:t xml:space="preserve"> </w:t>
      </w:r>
      <w:r>
        <w:rPr>
          <w:i/>
          <w:sz w:val="21"/>
        </w:rPr>
        <w:t>Call</w:t>
      </w:r>
      <w:r>
        <w:rPr>
          <w:i/>
          <w:spacing w:val="-4"/>
          <w:sz w:val="21"/>
        </w:rPr>
        <w:t xml:space="preserve"> </w:t>
      </w:r>
      <w:r>
        <w:rPr>
          <w:i/>
          <w:sz w:val="21"/>
        </w:rPr>
        <w:t>to</w:t>
      </w:r>
      <w:r>
        <w:rPr>
          <w:i/>
          <w:spacing w:val="-4"/>
          <w:sz w:val="21"/>
        </w:rPr>
        <w:t xml:space="preserve"> </w:t>
      </w:r>
      <w:r>
        <w:rPr>
          <w:i/>
          <w:sz w:val="21"/>
        </w:rPr>
        <w:t>Action:</w:t>
      </w:r>
      <w:r>
        <w:rPr>
          <w:i/>
          <w:spacing w:val="-4"/>
          <w:sz w:val="21"/>
        </w:rPr>
        <w:t xml:space="preserve"> </w:t>
      </w:r>
      <w:r>
        <w:rPr>
          <w:i/>
          <w:sz w:val="21"/>
        </w:rPr>
        <w:t>Preparing</w:t>
      </w:r>
      <w:r>
        <w:rPr>
          <w:i/>
          <w:spacing w:val="-4"/>
          <w:sz w:val="21"/>
        </w:rPr>
        <w:t xml:space="preserve"> </w:t>
      </w:r>
      <w:r>
        <w:rPr>
          <w:i/>
          <w:sz w:val="21"/>
        </w:rPr>
        <w:t>for</w:t>
      </w:r>
      <w:r>
        <w:rPr>
          <w:i/>
          <w:spacing w:val="-4"/>
          <w:sz w:val="21"/>
        </w:rPr>
        <w:t xml:space="preserve"> </w:t>
      </w:r>
      <w:r>
        <w:rPr>
          <w:i/>
          <w:sz w:val="21"/>
        </w:rPr>
        <w:t>a</w:t>
      </w:r>
      <w:r>
        <w:rPr>
          <w:i/>
          <w:spacing w:val="-4"/>
          <w:sz w:val="21"/>
        </w:rPr>
        <w:t xml:space="preserve"> </w:t>
      </w:r>
      <w:r>
        <w:rPr>
          <w:i/>
          <w:sz w:val="21"/>
        </w:rPr>
        <w:t>Second</w:t>
      </w:r>
      <w:r>
        <w:rPr>
          <w:i/>
          <w:spacing w:val="-5"/>
          <w:sz w:val="21"/>
        </w:rPr>
        <w:t xml:space="preserve"> </w:t>
      </w:r>
      <w:r>
        <w:rPr>
          <w:i/>
          <w:sz w:val="21"/>
        </w:rPr>
        <w:t>Century</w:t>
      </w:r>
      <w:r>
        <w:rPr>
          <w:i/>
          <w:spacing w:val="-4"/>
          <w:sz w:val="21"/>
        </w:rPr>
        <w:t xml:space="preserve"> </w:t>
      </w:r>
      <w:r>
        <w:rPr>
          <w:i/>
          <w:sz w:val="21"/>
        </w:rPr>
        <w:t>of</w:t>
      </w:r>
      <w:r>
        <w:rPr>
          <w:i/>
          <w:spacing w:val="-4"/>
          <w:sz w:val="21"/>
        </w:rPr>
        <w:t xml:space="preserve"> </w:t>
      </w:r>
      <w:r>
        <w:rPr>
          <w:i/>
          <w:sz w:val="21"/>
        </w:rPr>
        <w:t>Stewardship</w:t>
      </w:r>
      <w:r>
        <w:rPr>
          <w:i/>
          <w:spacing w:val="-5"/>
          <w:sz w:val="21"/>
        </w:rPr>
        <w:t xml:space="preserve"> </w:t>
      </w:r>
      <w:r>
        <w:rPr>
          <w:i/>
          <w:sz w:val="21"/>
        </w:rPr>
        <w:t>and</w:t>
      </w:r>
      <w:r>
        <w:rPr>
          <w:i/>
          <w:spacing w:val="-4"/>
          <w:sz w:val="21"/>
        </w:rPr>
        <w:t xml:space="preserve"> </w:t>
      </w:r>
      <w:r>
        <w:rPr>
          <w:i/>
          <w:sz w:val="21"/>
        </w:rPr>
        <w:t>Engagemen</w:t>
      </w:r>
      <w:r>
        <w:rPr>
          <w:i/>
          <w:sz w:val="21"/>
        </w:rPr>
        <w:t>t.</w:t>
      </w:r>
    </w:p>
    <w:p w:rsidR="00593BB7" w:rsidRDefault="008135CE">
      <w:pPr>
        <w:pStyle w:val="BodyText"/>
        <w:ind w:left="1544"/>
      </w:pPr>
      <w:r>
        <w:t xml:space="preserve">Available at: </w:t>
      </w:r>
      <w:hyperlink r:id="rId408">
        <w:r>
          <w:rPr>
            <w:u w:val="single"/>
          </w:rPr>
          <w:t>http://inside.nps.gov/calltoaction/connecting.cfm</w:t>
        </w:r>
      </w:hyperlink>
    </w:p>
    <w:p w:rsidR="00593BB7" w:rsidRDefault="00593BB7">
      <w:pPr>
        <w:pStyle w:val="BodyText"/>
      </w:pPr>
    </w:p>
    <w:p w:rsidR="00593BB7" w:rsidRDefault="008135CE">
      <w:pPr>
        <w:pStyle w:val="BodyText"/>
        <w:ind w:left="104"/>
      </w:pPr>
      <w:r>
        <w:t>North Wind, Inc.</w:t>
      </w:r>
    </w:p>
    <w:p w:rsidR="00593BB7" w:rsidRDefault="008135CE">
      <w:pPr>
        <w:tabs>
          <w:tab w:val="left" w:pos="1543"/>
        </w:tabs>
        <w:ind w:left="1544" w:right="115" w:hanging="720"/>
        <w:rPr>
          <w:sz w:val="21"/>
        </w:rPr>
      </w:pPr>
      <w:r>
        <w:rPr>
          <w:sz w:val="21"/>
        </w:rPr>
        <w:t>2012</w:t>
      </w:r>
      <w:r>
        <w:rPr>
          <w:sz w:val="21"/>
        </w:rPr>
        <w:tab/>
      </w:r>
      <w:r>
        <w:rPr>
          <w:i/>
          <w:sz w:val="21"/>
        </w:rPr>
        <w:t>Review</w:t>
      </w:r>
      <w:r>
        <w:rPr>
          <w:i/>
          <w:spacing w:val="-6"/>
          <w:sz w:val="21"/>
        </w:rPr>
        <w:t xml:space="preserve"> </w:t>
      </w:r>
      <w:r>
        <w:rPr>
          <w:i/>
          <w:sz w:val="21"/>
        </w:rPr>
        <w:t>Draft</w:t>
      </w:r>
      <w:r>
        <w:rPr>
          <w:i/>
          <w:spacing w:val="-6"/>
          <w:sz w:val="21"/>
        </w:rPr>
        <w:t xml:space="preserve"> </w:t>
      </w:r>
      <w:r>
        <w:rPr>
          <w:i/>
          <w:sz w:val="21"/>
        </w:rPr>
        <w:t>–</w:t>
      </w:r>
      <w:r>
        <w:rPr>
          <w:i/>
          <w:spacing w:val="-6"/>
          <w:sz w:val="21"/>
        </w:rPr>
        <w:t xml:space="preserve"> </w:t>
      </w:r>
      <w:r>
        <w:rPr>
          <w:i/>
          <w:sz w:val="21"/>
        </w:rPr>
        <w:t>Catoctin</w:t>
      </w:r>
      <w:r>
        <w:rPr>
          <w:i/>
          <w:spacing w:val="-6"/>
          <w:sz w:val="21"/>
        </w:rPr>
        <w:t xml:space="preserve"> </w:t>
      </w:r>
      <w:r>
        <w:rPr>
          <w:i/>
          <w:sz w:val="21"/>
        </w:rPr>
        <w:t>Mountain</w:t>
      </w:r>
      <w:r>
        <w:rPr>
          <w:i/>
          <w:spacing w:val="-6"/>
          <w:sz w:val="21"/>
        </w:rPr>
        <w:t xml:space="preserve"> </w:t>
      </w:r>
      <w:r>
        <w:rPr>
          <w:i/>
          <w:sz w:val="21"/>
        </w:rPr>
        <w:t>Park</w:t>
      </w:r>
      <w:r>
        <w:rPr>
          <w:i/>
          <w:spacing w:val="-5"/>
          <w:sz w:val="21"/>
        </w:rPr>
        <w:t xml:space="preserve"> </w:t>
      </w:r>
      <w:r>
        <w:rPr>
          <w:i/>
          <w:sz w:val="21"/>
        </w:rPr>
        <w:t>Climate</w:t>
      </w:r>
      <w:r>
        <w:rPr>
          <w:i/>
          <w:spacing w:val="-6"/>
          <w:sz w:val="21"/>
        </w:rPr>
        <w:t xml:space="preserve"> </w:t>
      </w:r>
      <w:r>
        <w:rPr>
          <w:i/>
          <w:sz w:val="21"/>
        </w:rPr>
        <w:t>Change</w:t>
      </w:r>
      <w:r>
        <w:rPr>
          <w:i/>
          <w:spacing w:val="-6"/>
          <w:sz w:val="21"/>
        </w:rPr>
        <w:t xml:space="preserve"> </w:t>
      </w:r>
      <w:r>
        <w:rPr>
          <w:i/>
          <w:sz w:val="21"/>
        </w:rPr>
        <w:t>Scenario</w:t>
      </w:r>
      <w:r>
        <w:rPr>
          <w:i/>
          <w:spacing w:val="-6"/>
          <w:sz w:val="21"/>
        </w:rPr>
        <w:t xml:space="preserve"> </w:t>
      </w:r>
      <w:r>
        <w:rPr>
          <w:i/>
          <w:sz w:val="21"/>
        </w:rPr>
        <w:t>Planning</w:t>
      </w:r>
      <w:r>
        <w:rPr>
          <w:i/>
          <w:spacing w:val="-6"/>
          <w:sz w:val="21"/>
        </w:rPr>
        <w:t xml:space="preserve"> </w:t>
      </w:r>
      <w:r>
        <w:rPr>
          <w:i/>
          <w:sz w:val="21"/>
        </w:rPr>
        <w:t>Summary</w:t>
      </w:r>
      <w:r>
        <w:rPr>
          <w:i/>
          <w:spacing w:val="-1"/>
          <w:sz w:val="21"/>
        </w:rPr>
        <w:t xml:space="preserve"> </w:t>
      </w:r>
      <w:r>
        <w:rPr>
          <w:i/>
          <w:sz w:val="21"/>
        </w:rPr>
        <w:t>Report</w:t>
      </w:r>
      <w:r>
        <w:rPr>
          <w:sz w:val="21"/>
        </w:rPr>
        <w:t xml:space="preserve">. </w:t>
      </w:r>
      <w:proofErr w:type="gramStart"/>
      <w:r>
        <w:rPr>
          <w:sz w:val="21"/>
        </w:rPr>
        <w:t>Prepared for the National Park</w:t>
      </w:r>
      <w:r>
        <w:rPr>
          <w:spacing w:val="-31"/>
          <w:sz w:val="21"/>
        </w:rPr>
        <w:t xml:space="preserve"> </w:t>
      </w:r>
      <w:r>
        <w:rPr>
          <w:sz w:val="21"/>
        </w:rPr>
        <w:t>Service.</w:t>
      </w:r>
      <w:proofErr w:type="gramEnd"/>
    </w:p>
    <w:p w:rsidR="00593BB7" w:rsidRDefault="00593BB7">
      <w:pPr>
        <w:pStyle w:val="BodyText"/>
        <w:spacing w:before="10"/>
        <w:rPr>
          <w:sz w:val="10"/>
        </w:rPr>
      </w:pPr>
    </w:p>
    <w:p w:rsidR="00593BB7" w:rsidRDefault="008135CE">
      <w:pPr>
        <w:pStyle w:val="BodyText"/>
        <w:spacing w:before="122"/>
        <w:ind w:left="104"/>
      </w:pPr>
      <w:proofErr w:type="spellStart"/>
      <w:r>
        <w:t>Nortrup</w:t>
      </w:r>
      <w:proofErr w:type="spellEnd"/>
      <w:r>
        <w:t>, M.</w:t>
      </w:r>
    </w:p>
    <w:p w:rsidR="00593BB7" w:rsidRDefault="008135CE">
      <w:pPr>
        <w:pStyle w:val="BodyText"/>
        <w:ind w:left="824"/>
      </w:pPr>
      <w:r>
        <w:t>2012a    National Capital Region Network Resource Brief: Forests in a Regional Context.</w:t>
      </w:r>
    </w:p>
    <w:p w:rsidR="00593BB7" w:rsidRDefault="008135CE">
      <w:pPr>
        <w:pStyle w:val="BodyText"/>
        <w:ind w:left="1544" w:right="2238"/>
      </w:pPr>
      <w:proofErr w:type="gramStart"/>
      <w:r>
        <w:t>National Capital Region Network, Inventory &amp; Monitoring.</w:t>
      </w:r>
      <w:proofErr w:type="gramEnd"/>
      <w:r>
        <w:t xml:space="preserve"> https://irma.nps.gov/App/Reference</w:t>
      </w:r>
    </w:p>
    <w:p w:rsidR="00593BB7" w:rsidRDefault="008135CE">
      <w:pPr>
        <w:pStyle w:val="BodyText"/>
        <w:ind w:left="1544"/>
      </w:pPr>
      <w:r>
        <w:t>/</w:t>
      </w:r>
      <w:proofErr w:type="spellStart"/>
      <w:r>
        <w:t>DownloadDigitalFile</w:t>
      </w:r>
      <w:proofErr w:type="gramStart"/>
      <w:r>
        <w:t>?</w:t>
      </w:r>
      <w:r>
        <w:t>code</w:t>
      </w:r>
      <w:proofErr w:type="spellEnd"/>
      <w:proofErr w:type="gramEnd"/>
      <w:r>
        <w:t>=454065&amp;file=Regional_forest_veg.pdf</w:t>
      </w:r>
    </w:p>
    <w:p w:rsidR="00593BB7" w:rsidRDefault="00593BB7">
      <w:pPr>
        <w:pStyle w:val="BodyText"/>
      </w:pPr>
    </w:p>
    <w:p w:rsidR="00593BB7" w:rsidRDefault="008135CE">
      <w:pPr>
        <w:pStyle w:val="BodyText"/>
        <w:ind w:left="1544" w:hanging="720"/>
      </w:pPr>
      <w:r>
        <w:t xml:space="preserve">2012b National Capital Region Network Resource Brief: </w:t>
      </w:r>
      <w:proofErr w:type="spellStart"/>
      <w:r>
        <w:t>Macroinvertebrates</w:t>
      </w:r>
      <w:proofErr w:type="spellEnd"/>
      <w:r>
        <w:t xml:space="preserve">, Catoctin Mountain Park. </w:t>
      </w:r>
      <w:proofErr w:type="gramStart"/>
      <w:r>
        <w:t>National Capital Region Network, Inventory &amp; Monitoring.</w:t>
      </w:r>
      <w:proofErr w:type="gramEnd"/>
    </w:p>
    <w:p w:rsidR="00593BB7" w:rsidRDefault="008135CE">
      <w:pPr>
        <w:pStyle w:val="BodyText"/>
        <w:ind w:left="1544" w:right="167"/>
      </w:pPr>
      <w:proofErr w:type="gramStart"/>
      <w:r>
        <w:t>Resource Brief-2188664.</w:t>
      </w:r>
      <w:proofErr w:type="gramEnd"/>
      <w:r>
        <w:t xml:space="preserve"> https://irma.nps.gov/App/Reference/</w:t>
      </w:r>
      <w:r>
        <w:t>DownloadDigitalFile?code=453982&amp;file=CA TO_Macro_RB.pdf</w:t>
      </w:r>
    </w:p>
    <w:p w:rsidR="00593BB7" w:rsidRDefault="00593BB7">
      <w:pPr>
        <w:pStyle w:val="BodyText"/>
      </w:pPr>
    </w:p>
    <w:p w:rsidR="00593BB7" w:rsidRDefault="008135CE">
      <w:pPr>
        <w:pStyle w:val="BodyText"/>
        <w:ind w:left="104"/>
      </w:pPr>
      <w:r>
        <w:t>O’Connell, T.J., L.E. Jackson, and R.P. Brooks</w:t>
      </w:r>
    </w:p>
    <w:p w:rsidR="00593BB7" w:rsidRDefault="008135CE">
      <w:pPr>
        <w:pStyle w:val="BodyText"/>
        <w:tabs>
          <w:tab w:val="left" w:pos="1543"/>
        </w:tabs>
        <w:ind w:left="824"/>
      </w:pPr>
      <w:r>
        <w:t>1998.</w:t>
      </w:r>
      <w:r>
        <w:tab/>
        <w:t>“A</w:t>
      </w:r>
      <w:r>
        <w:rPr>
          <w:spacing w:val="-4"/>
        </w:rPr>
        <w:t xml:space="preserve"> </w:t>
      </w:r>
      <w:r>
        <w:t>Bird</w:t>
      </w:r>
      <w:r>
        <w:rPr>
          <w:spacing w:val="-4"/>
        </w:rPr>
        <w:t xml:space="preserve"> </w:t>
      </w:r>
      <w:r>
        <w:t>Community</w:t>
      </w:r>
      <w:r>
        <w:rPr>
          <w:spacing w:val="-4"/>
        </w:rPr>
        <w:t xml:space="preserve"> </w:t>
      </w:r>
      <w:r>
        <w:t>Index</w:t>
      </w:r>
      <w:r>
        <w:rPr>
          <w:spacing w:val="-4"/>
        </w:rPr>
        <w:t xml:space="preserve"> </w:t>
      </w:r>
      <w:r>
        <w:t>of</w:t>
      </w:r>
      <w:r>
        <w:rPr>
          <w:spacing w:val="-5"/>
        </w:rPr>
        <w:t xml:space="preserve"> </w:t>
      </w:r>
      <w:r>
        <w:t>Biotic</w:t>
      </w:r>
      <w:r>
        <w:rPr>
          <w:spacing w:val="-4"/>
        </w:rPr>
        <w:t xml:space="preserve"> </w:t>
      </w:r>
      <w:r>
        <w:t>Integrity</w:t>
      </w:r>
      <w:r>
        <w:rPr>
          <w:spacing w:val="-4"/>
        </w:rPr>
        <w:t xml:space="preserve"> </w:t>
      </w:r>
      <w:r>
        <w:t>for</w:t>
      </w:r>
      <w:r>
        <w:rPr>
          <w:spacing w:val="-4"/>
        </w:rPr>
        <w:t xml:space="preserve"> </w:t>
      </w:r>
      <w:r>
        <w:t>the</w:t>
      </w:r>
      <w:r>
        <w:rPr>
          <w:spacing w:val="-4"/>
        </w:rPr>
        <w:t xml:space="preserve"> </w:t>
      </w:r>
      <w:r>
        <w:t>Mid-Atlantic</w:t>
      </w:r>
      <w:r>
        <w:rPr>
          <w:spacing w:val="-4"/>
        </w:rPr>
        <w:t xml:space="preserve"> </w:t>
      </w:r>
      <w:r>
        <w:t>Highlands.”</w:t>
      </w:r>
    </w:p>
    <w:p w:rsidR="00593BB7" w:rsidRDefault="008135CE">
      <w:pPr>
        <w:ind w:left="1544"/>
        <w:rPr>
          <w:sz w:val="21"/>
        </w:rPr>
      </w:pPr>
      <w:proofErr w:type="gramStart"/>
      <w:r>
        <w:rPr>
          <w:i/>
          <w:sz w:val="21"/>
        </w:rPr>
        <w:t>Environmental Monitoring and Assessment.</w:t>
      </w:r>
      <w:proofErr w:type="gramEnd"/>
      <w:r>
        <w:rPr>
          <w:i/>
          <w:sz w:val="21"/>
        </w:rPr>
        <w:t xml:space="preserve"> </w:t>
      </w:r>
      <w:r>
        <w:rPr>
          <w:sz w:val="21"/>
        </w:rPr>
        <w:t>51(1-2):145–156.</w:t>
      </w:r>
    </w:p>
    <w:p w:rsidR="00593BB7" w:rsidRDefault="00593BB7">
      <w:pPr>
        <w:pStyle w:val="BodyText"/>
        <w:spacing w:before="11"/>
        <w:rPr>
          <w:sz w:val="20"/>
        </w:rPr>
      </w:pPr>
    </w:p>
    <w:p w:rsidR="00593BB7" w:rsidRDefault="008135CE">
      <w:pPr>
        <w:pStyle w:val="BodyText"/>
        <w:ind w:left="104"/>
      </w:pPr>
      <w:r>
        <w:t>Paul, M. J</w:t>
      </w:r>
      <w:r>
        <w:t xml:space="preserve">., James B. </w:t>
      </w:r>
      <w:proofErr w:type="spellStart"/>
      <w:r>
        <w:t>Stribling</w:t>
      </w:r>
      <w:proofErr w:type="spellEnd"/>
      <w:r>
        <w:t xml:space="preserve">, </w:t>
      </w:r>
      <w:proofErr w:type="spellStart"/>
      <w:r>
        <w:t>Rronald</w:t>
      </w:r>
      <w:proofErr w:type="spellEnd"/>
      <w:r>
        <w:t xml:space="preserve"> J. </w:t>
      </w:r>
      <w:proofErr w:type="spellStart"/>
      <w:r>
        <w:t>Klauda</w:t>
      </w:r>
      <w:proofErr w:type="spellEnd"/>
      <w:r>
        <w:t xml:space="preserve">, Paul F. </w:t>
      </w:r>
      <w:proofErr w:type="spellStart"/>
      <w:r>
        <w:t>Kazyak</w:t>
      </w:r>
      <w:proofErr w:type="spellEnd"/>
      <w:r>
        <w:t>, Mark T. Southerland, and Nancy</w:t>
      </w:r>
    </w:p>
    <w:p w:rsidR="00593BB7" w:rsidRDefault="008135CE">
      <w:pPr>
        <w:pStyle w:val="BodyText"/>
        <w:spacing w:line="230" w:lineRule="exact"/>
        <w:ind w:left="104"/>
      </w:pPr>
      <w:r>
        <w:t>E. Roth</w:t>
      </w:r>
    </w:p>
    <w:p w:rsidR="00593BB7" w:rsidRDefault="008135CE">
      <w:pPr>
        <w:tabs>
          <w:tab w:val="left" w:pos="1543"/>
        </w:tabs>
        <w:spacing w:before="22"/>
        <w:ind w:left="1544" w:right="304" w:hanging="720"/>
        <w:rPr>
          <w:sz w:val="21"/>
        </w:rPr>
      </w:pPr>
      <w:r>
        <w:rPr>
          <w:sz w:val="21"/>
        </w:rPr>
        <w:t>2003</w:t>
      </w:r>
      <w:r>
        <w:rPr>
          <w:sz w:val="21"/>
        </w:rPr>
        <w:tab/>
      </w:r>
      <w:r>
        <w:rPr>
          <w:i/>
          <w:sz w:val="21"/>
        </w:rPr>
        <w:t>A</w:t>
      </w:r>
      <w:r>
        <w:rPr>
          <w:i/>
          <w:spacing w:val="-4"/>
          <w:sz w:val="21"/>
        </w:rPr>
        <w:t xml:space="preserve"> </w:t>
      </w:r>
      <w:r>
        <w:rPr>
          <w:i/>
          <w:sz w:val="21"/>
        </w:rPr>
        <w:t>Physical</w:t>
      </w:r>
      <w:r>
        <w:rPr>
          <w:i/>
          <w:spacing w:val="-4"/>
          <w:sz w:val="21"/>
        </w:rPr>
        <w:t xml:space="preserve"> </w:t>
      </w:r>
      <w:r>
        <w:rPr>
          <w:i/>
          <w:sz w:val="21"/>
        </w:rPr>
        <w:t>Habitat</w:t>
      </w:r>
      <w:r>
        <w:rPr>
          <w:i/>
          <w:spacing w:val="-4"/>
          <w:sz w:val="21"/>
        </w:rPr>
        <w:t xml:space="preserve"> </w:t>
      </w:r>
      <w:r>
        <w:rPr>
          <w:i/>
          <w:sz w:val="21"/>
        </w:rPr>
        <w:t>Index</w:t>
      </w:r>
      <w:r>
        <w:rPr>
          <w:i/>
          <w:spacing w:val="-4"/>
          <w:sz w:val="21"/>
        </w:rPr>
        <w:t xml:space="preserve"> </w:t>
      </w:r>
      <w:r>
        <w:rPr>
          <w:i/>
          <w:sz w:val="21"/>
        </w:rPr>
        <w:t>for</w:t>
      </w:r>
      <w:r>
        <w:rPr>
          <w:i/>
          <w:spacing w:val="-4"/>
          <w:sz w:val="21"/>
        </w:rPr>
        <w:t xml:space="preserve"> </w:t>
      </w:r>
      <w:r>
        <w:rPr>
          <w:i/>
          <w:sz w:val="21"/>
        </w:rPr>
        <w:t>Freshwater</w:t>
      </w:r>
      <w:r>
        <w:rPr>
          <w:i/>
          <w:spacing w:val="-4"/>
          <w:sz w:val="21"/>
        </w:rPr>
        <w:t xml:space="preserve"> </w:t>
      </w:r>
      <w:proofErr w:type="spellStart"/>
      <w:r>
        <w:rPr>
          <w:i/>
          <w:sz w:val="21"/>
        </w:rPr>
        <w:t>Wadeable</w:t>
      </w:r>
      <w:proofErr w:type="spellEnd"/>
      <w:r>
        <w:rPr>
          <w:i/>
          <w:spacing w:val="-4"/>
          <w:sz w:val="21"/>
        </w:rPr>
        <w:t xml:space="preserve"> </w:t>
      </w:r>
      <w:r>
        <w:rPr>
          <w:i/>
          <w:sz w:val="21"/>
        </w:rPr>
        <w:t>Streams</w:t>
      </w:r>
      <w:r>
        <w:rPr>
          <w:i/>
          <w:spacing w:val="-4"/>
          <w:sz w:val="21"/>
        </w:rPr>
        <w:t xml:space="preserve"> </w:t>
      </w:r>
      <w:r>
        <w:rPr>
          <w:i/>
          <w:sz w:val="21"/>
        </w:rPr>
        <w:t>in</w:t>
      </w:r>
      <w:r>
        <w:rPr>
          <w:i/>
          <w:spacing w:val="-4"/>
          <w:sz w:val="21"/>
        </w:rPr>
        <w:t xml:space="preserve"> </w:t>
      </w:r>
      <w:r>
        <w:rPr>
          <w:i/>
          <w:sz w:val="21"/>
        </w:rPr>
        <w:t>Maryland.</w:t>
      </w:r>
      <w:r>
        <w:rPr>
          <w:i/>
          <w:spacing w:val="-4"/>
          <w:sz w:val="21"/>
        </w:rPr>
        <w:t xml:space="preserve"> </w:t>
      </w:r>
      <w:r>
        <w:rPr>
          <w:sz w:val="21"/>
        </w:rPr>
        <w:t>Report</w:t>
      </w:r>
      <w:r>
        <w:rPr>
          <w:spacing w:val="-5"/>
          <w:sz w:val="21"/>
        </w:rPr>
        <w:t xml:space="preserve"> </w:t>
      </w:r>
      <w:r>
        <w:rPr>
          <w:sz w:val="21"/>
        </w:rPr>
        <w:t xml:space="preserve">to the Maryland Department of Natural Resources, Annapolis, MD. </w:t>
      </w:r>
      <w:hyperlink r:id="rId409">
        <w:r>
          <w:rPr>
            <w:color w:val="3B51A3"/>
            <w:sz w:val="21"/>
            <w:u w:val="single" w:color="3B51A3"/>
          </w:rPr>
          <w:t>http://www.dnr.state.md.us/irc/docs/00014357.pdf</w:t>
        </w:r>
      </w:hyperlink>
    </w:p>
    <w:p w:rsidR="00593BB7" w:rsidRDefault="00593BB7">
      <w:pPr>
        <w:pStyle w:val="BodyText"/>
        <w:spacing w:before="11"/>
        <w:rPr>
          <w:sz w:val="20"/>
        </w:rPr>
      </w:pPr>
    </w:p>
    <w:p w:rsidR="00593BB7" w:rsidRDefault="008135CE">
      <w:pPr>
        <w:pStyle w:val="BodyText"/>
        <w:ind w:left="104"/>
      </w:pPr>
      <w:r>
        <w:t>Pauley, T.K., M.B. Watson, and J.C. Mitchell</w:t>
      </w:r>
    </w:p>
    <w:p w:rsidR="00593BB7" w:rsidRDefault="008135CE">
      <w:pPr>
        <w:pStyle w:val="BodyText"/>
        <w:tabs>
          <w:tab w:val="left" w:pos="1542"/>
        </w:tabs>
        <w:ind w:left="1544" w:right="412" w:hanging="720"/>
      </w:pPr>
      <w:r>
        <w:t>2005</w:t>
      </w:r>
      <w:r>
        <w:tab/>
        <w:t>“Final</w:t>
      </w:r>
      <w:r>
        <w:rPr>
          <w:spacing w:val="-5"/>
        </w:rPr>
        <w:t xml:space="preserve"> </w:t>
      </w:r>
      <w:r>
        <w:t>Report:</w:t>
      </w:r>
      <w:r>
        <w:rPr>
          <w:spacing w:val="-5"/>
        </w:rPr>
        <w:t xml:space="preserve"> </w:t>
      </w:r>
      <w:r>
        <w:t>Reptile</w:t>
      </w:r>
      <w:r>
        <w:rPr>
          <w:spacing w:val="-5"/>
        </w:rPr>
        <w:t xml:space="preserve"> </w:t>
      </w:r>
      <w:r>
        <w:t>and</w:t>
      </w:r>
      <w:r>
        <w:rPr>
          <w:spacing w:val="-5"/>
        </w:rPr>
        <w:t xml:space="preserve"> </w:t>
      </w:r>
      <w:r>
        <w:t>Amphibian</w:t>
      </w:r>
      <w:r>
        <w:rPr>
          <w:spacing w:val="-5"/>
        </w:rPr>
        <w:t xml:space="preserve"> </w:t>
      </w:r>
      <w:r>
        <w:t>Inventories</w:t>
      </w:r>
      <w:r>
        <w:rPr>
          <w:spacing w:val="-5"/>
        </w:rPr>
        <w:t xml:space="preserve"> </w:t>
      </w:r>
      <w:r>
        <w:t>in</w:t>
      </w:r>
      <w:r>
        <w:rPr>
          <w:spacing w:val="-5"/>
        </w:rPr>
        <w:t xml:space="preserve"> </w:t>
      </w:r>
      <w:r>
        <w:t>Eight</w:t>
      </w:r>
      <w:r>
        <w:rPr>
          <w:spacing w:val="-5"/>
        </w:rPr>
        <w:t xml:space="preserve"> </w:t>
      </w:r>
      <w:r>
        <w:t>Parks</w:t>
      </w:r>
      <w:r>
        <w:rPr>
          <w:spacing w:val="-5"/>
        </w:rPr>
        <w:t xml:space="preserve"> </w:t>
      </w:r>
      <w:r>
        <w:t>in</w:t>
      </w:r>
      <w:r>
        <w:rPr>
          <w:spacing w:val="-5"/>
        </w:rPr>
        <w:t xml:space="preserve"> </w:t>
      </w:r>
      <w:r>
        <w:t>the</w:t>
      </w:r>
      <w:r>
        <w:rPr>
          <w:spacing w:val="-6"/>
        </w:rPr>
        <w:t xml:space="preserve"> </w:t>
      </w:r>
      <w:r>
        <w:t>National</w:t>
      </w:r>
      <w:r>
        <w:rPr>
          <w:spacing w:val="-1"/>
        </w:rPr>
        <w:t xml:space="preserve"> </w:t>
      </w:r>
      <w:r>
        <w:t>Capital</w:t>
      </w:r>
      <w:r>
        <w:rPr>
          <w:spacing w:val="-14"/>
        </w:rPr>
        <w:t xml:space="preserve"> </w:t>
      </w:r>
      <w:r>
        <w:t>Regi</w:t>
      </w:r>
      <w:r>
        <w:t>on.”</w:t>
      </w:r>
    </w:p>
    <w:p w:rsidR="00593BB7" w:rsidRDefault="00593BB7">
      <w:pPr>
        <w:pStyle w:val="BodyText"/>
      </w:pPr>
    </w:p>
    <w:p w:rsidR="00593BB7" w:rsidRDefault="008135CE">
      <w:pPr>
        <w:pStyle w:val="BodyText"/>
        <w:ind w:left="104"/>
      </w:pPr>
      <w:r>
        <w:t>Pieper, J.M., M. Norris, and T. Watts</w:t>
      </w:r>
    </w:p>
    <w:p w:rsidR="00593BB7" w:rsidRDefault="008135CE">
      <w:pPr>
        <w:pStyle w:val="BodyText"/>
        <w:tabs>
          <w:tab w:val="left" w:pos="1542"/>
        </w:tabs>
        <w:ind w:left="1544" w:right="296" w:hanging="720"/>
      </w:pPr>
      <w:r>
        <w:t>2012</w:t>
      </w:r>
      <w:r>
        <w:tab/>
        <w:t>“National</w:t>
      </w:r>
      <w:r>
        <w:rPr>
          <w:spacing w:val="-6"/>
        </w:rPr>
        <w:t xml:space="preserve"> </w:t>
      </w:r>
      <w:r>
        <w:t>Capital</w:t>
      </w:r>
      <w:r>
        <w:rPr>
          <w:spacing w:val="-6"/>
        </w:rPr>
        <w:t xml:space="preserve"> </w:t>
      </w:r>
      <w:r>
        <w:t>Region</w:t>
      </w:r>
      <w:r>
        <w:rPr>
          <w:spacing w:val="-7"/>
        </w:rPr>
        <w:t xml:space="preserve"> </w:t>
      </w:r>
      <w:r>
        <w:t>Network</w:t>
      </w:r>
      <w:r>
        <w:rPr>
          <w:spacing w:val="-6"/>
        </w:rPr>
        <w:t xml:space="preserve"> </w:t>
      </w:r>
      <w:r>
        <w:t>FY</w:t>
      </w:r>
      <w:r>
        <w:rPr>
          <w:spacing w:val="-6"/>
        </w:rPr>
        <w:t xml:space="preserve"> </w:t>
      </w:r>
      <w:r>
        <w:t>2010</w:t>
      </w:r>
      <w:r>
        <w:rPr>
          <w:spacing w:val="-7"/>
        </w:rPr>
        <w:t xml:space="preserve"> </w:t>
      </w:r>
      <w:r>
        <w:t>Water</w:t>
      </w:r>
      <w:r>
        <w:rPr>
          <w:spacing w:val="-7"/>
        </w:rPr>
        <w:t xml:space="preserve"> </w:t>
      </w:r>
      <w:r>
        <w:t>Resources</w:t>
      </w:r>
      <w:r>
        <w:rPr>
          <w:spacing w:val="-6"/>
        </w:rPr>
        <w:t xml:space="preserve"> </w:t>
      </w:r>
      <w:r>
        <w:t>Monitoring</w:t>
      </w:r>
      <w:r>
        <w:rPr>
          <w:spacing w:val="-6"/>
        </w:rPr>
        <w:t xml:space="preserve"> </w:t>
      </w:r>
      <w:r>
        <w:t>Data</w:t>
      </w:r>
      <w:r>
        <w:rPr>
          <w:spacing w:val="-1"/>
        </w:rPr>
        <w:t xml:space="preserve"> </w:t>
      </w:r>
      <w:r>
        <w:t>Report:</w:t>
      </w:r>
      <w:r>
        <w:rPr>
          <w:spacing w:val="-4"/>
        </w:rPr>
        <w:t xml:space="preserve"> </w:t>
      </w:r>
      <w:r>
        <w:t>Water</w:t>
      </w:r>
      <w:r>
        <w:rPr>
          <w:spacing w:val="-4"/>
        </w:rPr>
        <w:t xml:space="preserve"> </w:t>
      </w:r>
      <w:r>
        <w:t>Chemistry,</w:t>
      </w:r>
      <w:r>
        <w:rPr>
          <w:spacing w:val="-4"/>
        </w:rPr>
        <w:t xml:space="preserve"> </w:t>
      </w:r>
      <w:r>
        <w:t>Nutrient</w:t>
      </w:r>
      <w:r>
        <w:rPr>
          <w:spacing w:val="-4"/>
        </w:rPr>
        <w:t xml:space="preserve"> </w:t>
      </w:r>
      <w:r>
        <w:t>Dynamics,</w:t>
      </w:r>
      <w:r>
        <w:rPr>
          <w:spacing w:val="-5"/>
        </w:rPr>
        <w:t xml:space="preserve"> </w:t>
      </w:r>
      <w:r>
        <w:t>and</w:t>
      </w:r>
      <w:r>
        <w:rPr>
          <w:spacing w:val="-6"/>
        </w:rPr>
        <w:t xml:space="preserve"> </w:t>
      </w:r>
      <w:r>
        <w:t>Surface</w:t>
      </w:r>
      <w:r>
        <w:rPr>
          <w:spacing w:val="-5"/>
        </w:rPr>
        <w:t xml:space="preserve"> </w:t>
      </w:r>
      <w:r>
        <w:t>Water</w:t>
      </w:r>
      <w:r>
        <w:rPr>
          <w:spacing w:val="-4"/>
        </w:rPr>
        <w:t xml:space="preserve"> </w:t>
      </w:r>
      <w:r>
        <w:t>Dynamics</w:t>
      </w:r>
      <w:r>
        <w:rPr>
          <w:spacing w:val="-6"/>
        </w:rPr>
        <w:t xml:space="preserve"> </w:t>
      </w:r>
      <w:r>
        <w:t xml:space="preserve">Vital Signs.” </w:t>
      </w:r>
      <w:proofErr w:type="gramStart"/>
      <w:r>
        <w:t>Natural Resource Data Series.</w:t>
      </w:r>
      <w:proofErr w:type="gramEnd"/>
      <w:r>
        <w:t xml:space="preserve"> </w:t>
      </w:r>
      <w:proofErr w:type="gramStart"/>
      <w:r>
        <w:t>NPS/NCRN/NRDS—2012/381.</w:t>
      </w:r>
      <w:proofErr w:type="gramEnd"/>
      <w:r>
        <w:t xml:space="preserve"> </w:t>
      </w:r>
      <w:proofErr w:type="gramStart"/>
      <w:r>
        <w:t>National Park Service.</w:t>
      </w:r>
      <w:proofErr w:type="gramEnd"/>
      <w:r>
        <w:t xml:space="preserve"> Fort Collins, Colorado. </w:t>
      </w:r>
      <w:proofErr w:type="gramStart"/>
      <w:r>
        <w:t>Published</w:t>
      </w:r>
      <w:r>
        <w:rPr>
          <w:spacing w:val="-32"/>
        </w:rPr>
        <w:t xml:space="preserve"> </w:t>
      </w:r>
      <w:r>
        <w:t>Report-2190400.</w:t>
      </w:r>
      <w:proofErr w:type="gramEnd"/>
    </w:p>
    <w:p w:rsidR="00593BB7" w:rsidRDefault="00593BB7">
      <w:pPr>
        <w:pStyle w:val="BodyText"/>
      </w:pPr>
    </w:p>
    <w:p w:rsidR="00593BB7" w:rsidRDefault="008135CE">
      <w:pPr>
        <w:pStyle w:val="BodyText"/>
        <w:ind w:left="104"/>
      </w:pPr>
      <w:r>
        <w:t>Pieper, J.M. and Watts, T.M.</w:t>
      </w:r>
    </w:p>
    <w:p w:rsidR="00593BB7" w:rsidRDefault="008135CE">
      <w:pPr>
        <w:pStyle w:val="BodyText"/>
        <w:tabs>
          <w:tab w:val="left" w:pos="1543"/>
        </w:tabs>
        <w:ind w:left="824"/>
      </w:pPr>
      <w:r>
        <w:t>2012</w:t>
      </w:r>
      <w:r>
        <w:tab/>
      </w:r>
      <w:proofErr w:type="spellStart"/>
      <w:r>
        <w:t>Didymo</w:t>
      </w:r>
      <w:proofErr w:type="spellEnd"/>
      <w:r>
        <w:t xml:space="preserve"> Decontamination. NCRN Natural Resource Quarterly – Fall</w:t>
      </w:r>
      <w:r>
        <w:rPr>
          <w:spacing w:val="-7"/>
        </w:rPr>
        <w:t xml:space="preserve"> </w:t>
      </w:r>
      <w:r>
        <w:t>2012.</w:t>
      </w:r>
    </w:p>
    <w:p w:rsidR="00593BB7" w:rsidRDefault="00593BB7">
      <w:pPr>
        <w:pStyle w:val="BodyText"/>
      </w:pPr>
    </w:p>
    <w:p w:rsidR="00593BB7" w:rsidRDefault="008135CE">
      <w:pPr>
        <w:pStyle w:val="BodyText"/>
        <w:ind w:left="104"/>
      </w:pPr>
      <w:proofErr w:type="spellStart"/>
      <w:r>
        <w:t>Schmit</w:t>
      </w:r>
      <w:proofErr w:type="spellEnd"/>
      <w:r>
        <w:t xml:space="preserve"> J.P</w:t>
      </w:r>
      <w:r>
        <w:t>., J. Parrish, and J. P. Campbell</w:t>
      </w:r>
    </w:p>
    <w:p w:rsidR="00593BB7" w:rsidRDefault="008135CE">
      <w:pPr>
        <w:pStyle w:val="BodyText"/>
        <w:ind w:left="1544" w:right="91" w:hanging="720"/>
      </w:pPr>
      <w:r>
        <w:t xml:space="preserve">2012a “National Capital Region Network: 2006–2009 Forest Pest, Pathogen and Exotic Plant Status Report.” </w:t>
      </w:r>
      <w:proofErr w:type="gramStart"/>
      <w:r>
        <w:t>Natural Resource Technical Report NPS/NCRN/NRTR- 2012/650.</w:t>
      </w:r>
      <w:proofErr w:type="gramEnd"/>
      <w:r>
        <w:t xml:space="preserve"> </w:t>
      </w:r>
      <w:proofErr w:type="gramStart"/>
      <w:r>
        <w:t>National Park Service, Fort Collins Colorado.</w:t>
      </w:r>
      <w:proofErr w:type="gramEnd"/>
    </w:p>
    <w:p w:rsidR="00593BB7" w:rsidRDefault="00593BB7">
      <w:pPr>
        <w:sectPr w:rsidR="00593BB7">
          <w:headerReference w:type="default" r:id="rId410"/>
          <w:footerReference w:type="default" r:id="rId411"/>
          <w:pgSz w:w="12240" w:h="15840"/>
          <w:pgMar w:top="1340" w:right="1380" w:bottom="980" w:left="1480" w:header="0" w:footer="793" w:gutter="0"/>
          <w:pgNumType w:start="98"/>
          <w:cols w:space="720"/>
        </w:sectPr>
      </w:pPr>
    </w:p>
    <w:p w:rsidR="00593BB7" w:rsidRDefault="008135CE">
      <w:pPr>
        <w:pStyle w:val="BodyText"/>
        <w:spacing w:before="192"/>
        <w:ind w:left="1544" w:right="326" w:hanging="720"/>
        <w:jc w:val="both"/>
      </w:pPr>
      <w:r>
        <w:lastRenderedPageBreak/>
        <w:t xml:space="preserve">2012b “National Capital Region Network: 2006–2009 Forest Vegetation Status Report.” </w:t>
      </w:r>
      <w:proofErr w:type="gramStart"/>
      <w:r>
        <w:t>Natural Resource Technical Report NPS/NCRN/NRTn-2012/570.</w:t>
      </w:r>
      <w:proofErr w:type="gramEnd"/>
      <w:r>
        <w:t xml:space="preserve"> </w:t>
      </w:r>
      <w:proofErr w:type="gramStart"/>
      <w:r>
        <w:t>National Park Service, Fort Collins Colorado.</w:t>
      </w:r>
      <w:proofErr w:type="gramEnd"/>
    </w:p>
    <w:p w:rsidR="00593BB7" w:rsidRDefault="00593BB7">
      <w:pPr>
        <w:pStyle w:val="BodyText"/>
        <w:spacing w:before="11"/>
        <w:rPr>
          <w:sz w:val="20"/>
        </w:rPr>
      </w:pPr>
    </w:p>
    <w:p w:rsidR="00593BB7" w:rsidRDefault="008135CE">
      <w:pPr>
        <w:pStyle w:val="BodyText"/>
        <w:ind w:left="104"/>
      </w:pPr>
      <w:proofErr w:type="spellStart"/>
      <w:r>
        <w:t>Slawson</w:t>
      </w:r>
      <w:proofErr w:type="spellEnd"/>
      <w:r>
        <w:t>, Deborah</w:t>
      </w:r>
    </w:p>
    <w:p w:rsidR="00593BB7" w:rsidRDefault="008135CE">
      <w:pPr>
        <w:pStyle w:val="BodyText"/>
        <w:tabs>
          <w:tab w:val="left" w:pos="1542"/>
        </w:tabs>
        <w:ind w:left="1544" w:right="875" w:hanging="720"/>
      </w:pPr>
      <w:proofErr w:type="gramStart"/>
      <w:r>
        <w:t>2010</w:t>
      </w:r>
      <w:r>
        <w:tab/>
        <w:t>“Stream</w:t>
      </w:r>
      <w:r>
        <w:rPr>
          <w:spacing w:val="-8"/>
        </w:rPr>
        <w:t xml:space="preserve"> </w:t>
      </w:r>
      <w:r>
        <w:t>Assessmen</w:t>
      </w:r>
      <w:r>
        <w:t>t</w:t>
      </w:r>
      <w:r>
        <w:rPr>
          <w:spacing w:val="-8"/>
        </w:rPr>
        <w:t xml:space="preserve"> </w:t>
      </w:r>
      <w:r>
        <w:t>and</w:t>
      </w:r>
      <w:r>
        <w:rPr>
          <w:spacing w:val="-8"/>
        </w:rPr>
        <w:t xml:space="preserve"> </w:t>
      </w:r>
      <w:r>
        <w:t>Sedimentation</w:t>
      </w:r>
      <w:r>
        <w:rPr>
          <w:spacing w:val="-8"/>
        </w:rPr>
        <w:t xml:space="preserve"> </w:t>
      </w:r>
      <w:r>
        <w:t>and</w:t>
      </w:r>
      <w:r>
        <w:rPr>
          <w:spacing w:val="-8"/>
        </w:rPr>
        <w:t xml:space="preserve"> </w:t>
      </w:r>
      <w:r>
        <w:t>Erosion</w:t>
      </w:r>
      <w:r>
        <w:rPr>
          <w:spacing w:val="-8"/>
        </w:rPr>
        <w:t xml:space="preserve"> </w:t>
      </w:r>
      <w:r>
        <w:t>Monitoring</w:t>
      </w:r>
      <w:r>
        <w:rPr>
          <w:spacing w:val="-8"/>
        </w:rPr>
        <w:t xml:space="preserve"> </w:t>
      </w:r>
      <w:r>
        <w:t>Protocol.”</w:t>
      </w:r>
      <w:proofErr w:type="gramEnd"/>
      <w:r>
        <w:rPr>
          <w:spacing w:val="-1"/>
        </w:rPr>
        <w:t xml:space="preserve"> </w:t>
      </w:r>
      <w:r>
        <w:t>National</w:t>
      </w:r>
      <w:r>
        <w:rPr>
          <w:spacing w:val="-6"/>
        </w:rPr>
        <w:t xml:space="preserve"> </w:t>
      </w:r>
      <w:r>
        <w:t>Park</w:t>
      </w:r>
      <w:r>
        <w:rPr>
          <w:spacing w:val="-6"/>
        </w:rPr>
        <w:t xml:space="preserve"> </w:t>
      </w:r>
      <w:r>
        <w:t>Service,</w:t>
      </w:r>
      <w:r>
        <w:rPr>
          <w:spacing w:val="-6"/>
        </w:rPr>
        <w:t xml:space="preserve"> </w:t>
      </w:r>
      <w:r>
        <w:t>Center</w:t>
      </w:r>
      <w:r>
        <w:rPr>
          <w:spacing w:val="-6"/>
        </w:rPr>
        <w:t xml:space="preserve"> </w:t>
      </w:r>
      <w:r>
        <w:t>for</w:t>
      </w:r>
      <w:r>
        <w:rPr>
          <w:spacing w:val="-6"/>
        </w:rPr>
        <w:t xml:space="preserve"> </w:t>
      </w:r>
      <w:r>
        <w:t>Urban</w:t>
      </w:r>
      <w:r>
        <w:rPr>
          <w:spacing w:val="-6"/>
        </w:rPr>
        <w:t xml:space="preserve"> </w:t>
      </w:r>
      <w:r>
        <w:t>Ecology.</w:t>
      </w:r>
    </w:p>
    <w:p w:rsidR="00593BB7" w:rsidRDefault="00593BB7">
      <w:pPr>
        <w:pStyle w:val="BodyText"/>
      </w:pPr>
    </w:p>
    <w:p w:rsidR="00593BB7" w:rsidRDefault="008135CE">
      <w:pPr>
        <w:pStyle w:val="BodyText"/>
        <w:ind w:left="104" w:right="200"/>
      </w:pPr>
      <w:r>
        <w:t xml:space="preserve">Southerland, M.T., G.M. Rogers, M.J. Kline, R.P. Morgan, D.M. </w:t>
      </w:r>
      <w:proofErr w:type="spellStart"/>
      <w:r>
        <w:t>Boward</w:t>
      </w:r>
      <w:proofErr w:type="spellEnd"/>
      <w:r>
        <w:t xml:space="preserve">, P.F. </w:t>
      </w:r>
      <w:proofErr w:type="spellStart"/>
      <w:r>
        <w:t>Kazyak</w:t>
      </w:r>
      <w:proofErr w:type="spellEnd"/>
      <w:r>
        <w:t xml:space="preserve">, R.J. </w:t>
      </w:r>
      <w:proofErr w:type="spellStart"/>
      <w:r>
        <w:t>Klauda</w:t>
      </w:r>
      <w:proofErr w:type="spellEnd"/>
      <w:r>
        <w:t xml:space="preserve">, and S.A. </w:t>
      </w:r>
      <w:proofErr w:type="spellStart"/>
      <w:r>
        <w:t>Stranko</w:t>
      </w:r>
      <w:proofErr w:type="spellEnd"/>
    </w:p>
    <w:p w:rsidR="00593BB7" w:rsidRDefault="008135CE">
      <w:pPr>
        <w:pStyle w:val="BodyText"/>
        <w:tabs>
          <w:tab w:val="left" w:pos="1543"/>
        </w:tabs>
        <w:ind w:left="824"/>
      </w:pPr>
      <w:proofErr w:type="gramStart"/>
      <w:r>
        <w:t>2007</w:t>
      </w:r>
      <w:r>
        <w:tab/>
        <w:t>“Improving</w:t>
      </w:r>
      <w:r>
        <w:rPr>
          <w:spacing w:val="-4"/>
        </w:rPr>
        <w:t xml:space="preserve"> </w:t>
      </w:r>
      <w:r>
        <w:t>biological</w:t>
      </w:r>
      <w:r>
        <w:rPr>
          <w:spacing w:val="-4"/>
        </w:rPr>
        <w:t xml:space="preserve"> </w:t>
      </w:r>
      <w:r>
        <w:t>indicators</w:t>
      </w:r>
      <w:r>
        <w:rPr>
          <w:spacing w:val="-4"/>
        </w:rPr>
        <w:t xml:space="preserve"> </w:t>
      </w:r>
      <w:r>
        <w:t>to</w:t>
      </w:r>
      <w:r>
        <w:rPr>
          <w:spacing w:val="-7"/>
        </w:rPr>
        <w:t xml:space="preserve"> </w:t>
      </w:r>
      <w:r>
        <w:t>better</w:t>
      </w:r>
      <w:r>
        <w:rPr>
          <w:spacing w:val="-4"/>
        </w:rPr>
        <w:t xml:space="preserve"> </w:t>
      </w:r>
      <w:r>
        <w:t>assess</w:t>
      </w:r>
      <w:r>
        <w:rPr>
          <w:spacing w:val="-4"/>
        </w:rPr>
        <w:t xml:space="preserve"> </w:t>
      </w:r>
      <w:r>
        <w:t>the</w:t>
      </w:r>
      <w:r>
        <w:rPr>
          <w:spacing w:val="-4"/>
        </w:rPr>
        <w:t xml:space="preserve"> </w:t>
      </w:r>
      <w:r>
        <w:t>condition</w:t>
      </w:r>
      <w:r>
        <w:rPr>
          <w:spacing w:val="-4"/>
        </w:rPr>
        <w:t xml:space="preserve"> </w:t>
      </w:r>
      <w:r>
        <w:t>of</w:t>
      </w:r>
      <w:r>
        <w:rPr>
          <w:spacing w:val="-4"/>
        </w:rPr>
        <w:t xml:space="preserve"> </w:t>
      </w:r>
      <w:r>
        <w:t>streams.”</w:t>
      </w:r>
      <w:proofErr w:type="gramEnd"/>
    </w:p>
    <w:p w:rsidR="00593BB7" w:rsidRDefault="008135CE">
      <w:pPr>
        <w:ind w:left="1544"/>
        <w:rPr>
          <w:sz w:val="21"/>
        </w:rPr>
      </w:pPr>
      <w:r>
        <w:rPr>
          <w:i/>
          <w:sz w:val="21"/>
        </w:rPr>
        <w:t xml:space="preserve">Ecological Indicators </w:t>
      </w:r>
      <w:r>
        <w:rPr>
          <w:sz w:val="21"/>
        </w:rPr>
        <w:t>7:751–767.</w:t>
      </w:r>
    </w:p>
    <w:p w:rsidR="00593BB7" w:rsidRDefault="00593BB7">
      <w:pPr>
        <w:pStyle w:val="BodyText"/>
        <w:spacing w:before="11"/>
        <w:rPr>
          <w:sz w:val="20"/>
        </w:rPr>
      </w:pPr>
    </w:p>
    <w:p w:rsidR="00593BB7" w:rsidRDefault="008135CE">
      <w:pPr>
        <w:pStyle w:val="BodyText"/>
        <w:ind w:left="104"/>
      </w:pPr>
      <w:r>
        <w:t>Sullivan, T. J., G. T. McPherson, T. C. McDonnell, S. D. Mackey, and D. Moore</w:t>
      </w:r>
    </w:p>
    <w:p w:rsidR="00593BB7" w:rsidRDefault="008135CE">
      <w:pPr>
        <w:pStyle w:val="BodyText"/>
        <w:ind w:left="1543" w:right="187" w:hanging="720"/>
      </w:pPr>
      <w:r>
        <w:t>2011a “Evaluation of the Sensitivity of Inventory and Monitoring National Parks to Acidification Eff</w:t>
      </w:r>
      <w:r>
        <w:t xml:space="preserve">ects from Atmospheric Sulfur and Nitrogen Deposition: Main Report.” Natural Resource Report NPS/NRPC/ARD/NRR—2011/349. </w:t>
      </w:r>
      <w:proofErr w:type="gramStart"/>
      <w:r>
        <w:t>National Park Service, Denver, Colorado.</w:t>
      </w:r>
      <w:proofErr w:type="gramEnd"/>
      <w:r>
        <w:t xml:space="preserve"> Available at: </w:t>
      </w:r>
      <w:r>
        <w:rPr>
          <w:u w:val="single"/>
        </w:rPr>
        <w:t>https://irma.nps.gov/App/Reference/DownloadDigitalFile?code=428429&amp;file=mai n_acid</w:t>
      </w:r>
      <w:r>
        <w:rPr>
          <w:u w:val="single"/>
        </w:rPr>
        <w:t>ification-eval_2011-05.pdf</w:t>
      </w:r>
      <w:r>
        <w:t>.</w:t>
      </w:r>
    </w:p>
    <w:p w:rsidR="00593BB7" w:rsidRDefault="00593BB7">
      <w:pPr>
        <w:pStyle w:val="BodyText"/>
      </w:pPr>
    </w:p>
    <w:p w:rsidR="00593BB7" w:rsidRDefault="008135CE">
      <w:pPr>
        <w:pStyle w:val="BodyText"/>
        <w:ind w:left="1544" w:right="274" w:hanging="720"/>
      </w:pPr>
      <w:r>
        <w:t>2011b “Evaluation of the Sensitivity of Inventory and Monitoring National Parks to Acidification Effects from Atmospheric Sulfur and Nitrogen Deposition: National Capital Region Network (NCRN).” Natural Resource Report NPS/NRPC</w:t>
      </w:r>
      <w:r>
        <w:t xml:space="preserve">/ARD/NRR—2011/367. </w:t>
      </w:r>
      <w:proofErr w:type="gramStart"/>
      <w:r>
        <w:t>National Park Service, Denver, Colorado.</w:t>
      </w:r>
      <w:proofErr w:type="gramEnd"/>
    </w:p>
    <w:p w:rsidR="00593BB7" w:rsidRDefault="008135CE">
      <w:pPr>
        <w:pStyle w:val="BodyText"/>
        <w:ind w:left="1544"/>
      </w:pPr>
      <w:r>
        <w:t xml:space="preserve">Available at: </w:t>
      </w:r>
      <w:r>
        <w:rPr>
          <w:u w:val="single"/>
        </w:rPr>
        <w:t>https://irma.nps.gov/App/Reference</w:t>
      </w:r>
    </w:p>
    <w:p w:rsidR="00593BB7" w:rsidRDefault="008135CE">
      <w:pPr>
        <w:pStyle w:val="BodyText"/>
        <w:ind w:left="1543"/>
      </w:pPr>
      <w:r>
        <w:rPr>
          <w:u w:val="single"/>
        </w:rPr>
        <w:t>/DownloadDigitalFile</w:t>
      </w:r>
      <w:proofErr w:type="gramStart"/>
      <w:r>
        <w:rPr>
          <w:u w:val="single"/>
        </w:rPr>
        <w:t>?code</w:t>
      </w:r>
      <w:proofErr w:type="gramEnd"/>
      <w:r>
        <w:rPr>
          <w:u w:val="single"/>
        </w:rPr>
        <w:t>=428447&amp;file=ncrn_acidification-eval_2011-05.pdf</w:t>
      </w:r>
      <w:r>
        <w:t>.</w:t>
      </w:r>
    </w:p>
    <w:p w:rsidR="00593BB7" w:rsidRDefault="00593BB7">
      <w:pPr>
        <w:pStyle w:val="BodyText"/>
        <w:spacing w:before="11"/>
        <w:rPr>
          <w:sz w:val="20"/>
        </w:rPr>
      </w:pPr>
    </w:p>
    <w:p w:rsidR="00593BB7" w:rsidRDefault="008135CE">
      <w:pPr>
        <w:pStyle w:val="BodyText"/>
        <w:ind w:left="104" w:right="98"/>
      </w:pPr>
      <w:r>
        <w:t xml:space="preserve">Thomas, J.E., P.S. Bell, J.P. Campbell, S.D. </w:t>
      </w:r>
      <w:proofErr w:type="spellStart"/>
      <w:r>
        <w:t>Costanzo</w:t>
      </w:r>
      <w:proofErr w:type="spellEnd"/>
      <w:r>
        <w:t xml:space="preserve">, W.C. Dennison, L. Donaldson, M. Lehman, R. </w:t>
      </w:r>
      <w:proofErr w:type="spellStart"/>
      <w:r>
        <w:t>Loncosky</w:t>
      </w:r>
      <w:proofErr w:type="spellEnd"/>
      <w:r>
        <w:t xml:space="preserve">, and M. </w:t>
      </w:r>
      <w:proofErr w:type="spellStart"/>
      <w:r>
        <w:t>Nortrup</w:t>
      </w:r>
      <w:proofErr w:type="spellEnd"/>
    </w:p>
    <w:p w:rsidR="00593BB7" w:rsidRDefault="008135CE">
      <w:pPr>
        <w:pStyle w:val="BodyText"/>
        <w:tabs>
          <w:tab w:val="left" w:pos="1543"/>
        </w:tabs>
        <w:ind w:left="1544" w:right="119" w:hanging="720"/>
      </w:pPr>
      <w:proofErr w:type="gramStart"/>
      <w:r>
        <w:t>2013</w:t>
      </w:r>
      <w:r>
        <w:tab/>
        <w:t>“Catoctin Mountain Park Natural Resource Condition</w:t>
      </w:r>
      <w:r>
        <w:rPr>
          <w:spacing w:val="-28"/>
        </w:rPr>
        <w:t xml:space="preserve"> </w:t>
      </w:r>
      <w:r>
        <w:t>Assessment.”</w:t>
      </w:r>
      <w:proofErr w:type="gramEnd"/>
      <w:r>
        <w:rPr>
          <w:spacing w:val="-5"/>
        </w:rPr>
        <w:t xml:space="preserve"> </w:t>
      </w:r>
      <w:r>
        <w:t>Natural</w:t>
      </w:r>
      <w:r>
        <w:rPr>
          <w:spacing w:val="-1"/>
        </w:rPr>
        <w:t xml:space="preserve"> </w:t>
      </w:r>
      <w:r>
        <w:t xml:space="preserve">Resource Report NPS/NRCN—(in publication. </w:t>
      </w:r>
      <w:proofErr w:type="gramStart"/>
      <w:r>
        <w:t xml:space="preserve">National Park </w:t>
      </w:r>
      <w:r>
        <w:t>Service, Fort</w:t>
      </w:r>
      <w:r>
        <w:rPr>
          <w:spacing w:val="-29"/>
        </w:rPr>
        <w:t xml:space="preserve"> </w:t>
      </w:r>
      <w:r>
        <w:t>Collins, Colorado.</w:t>
      </w:r>
      <w:proofErr w:type="gramEnd"/>
    </w:p>
    <w:p w:rsidR="00593BB7" w:rsidRDefault="00593BB7">
      <w:pPr>
        <w:pStyle w:val="BodyText"/>
      </w:pPr>
    </w:p>
    <w:p w:rsidR="00593BB7" w:rsidRDefault="008135CE">
      <w:pPr>
        <w:pStyle w:val="BodyText"/>
        <w:ind w:left="104"/>
      </w:pPr>
      <w:r>
        <w:t xml:space="preserve">Thornberry-Ehrlich, </w:t>
      </w:r>
      <w:proofErr w:type="spellStart"/>
      <w:r>
        <w:t>Trista</w:t>
      </w:r>
      <w:proofErr w:type="spellEnd"/>
    </w:p>
    <w:p w:rsidR="00593BB7" w:rsidRDefault="008135CE">
      <w:pPr>
        <w:pStyle w:val="BodyText"/>
        <w:tabs>
          <w:tab w:val="left" w:pos="1543"/>
        </w:tabs>
        <w:ind w:left="1544" w:right="129" w:hanging="720"/>
      </w:pPr>
      <w:proofErr w:type="gramStart"/>
      <w:r>
        <w:t>2009</w:t>
      </w:r>
      <w:r>
        <w:tab/>
        <w:t>“Catoctin Mountain Park Geologic Resources Inventory</w:t>
      </w:r>
      <w:r>
        <w:rPr>
          <w:spacing w:val="-28"/>
        </w:rPr>
        <w:t xml:space="preserve"> </w:t>
      </w:r>
      <w:r>
        <w:t>Report.”</w:t>
      </w:r>
      <w:proofErr w:type="gramEnd"/>
      <w:r>
        <w:rPr>
          <w:spacing w:val="-5"/>
        </w:rPr>
        <w:t xml:space="preserve"> </w:t>
      </w:r>
      <w:r>
        <w:t>Natural</w:t>
      </w:r>
      <w:r>
        <w:rPr>
          <w:spacing w:val="-1"/>
        </w:rPr>
        <w:t xml:space="preserve"> </w:t>
      </w:r>
      <w:r>
        <w:t xml:space="preserve">Resource Report NPS/NRPC/GRD/NRR—2009/120. </w:t>
      </w:r>
      <w:proofErr w:type="gramStart"/>
      <w:r>
        <w:t>National Park Service, Denver, Colorado.</w:t>
      </w:r>
      <w:proofErr w:type="gramEnd"/>
      <w:r>
        <w:t xml:space="preserve"> https://irma.nps.gov/App/Reference/DownloadDigitalFile?code=150385&amp;file=cato</w:t>
      </w:r>
    </w:p>
    <w:p w:rsidR="00593BB7" w:rsidRDefault="008135CE">
      <w:pPr>
        <w:pStyle w:val="BodyText"/>
        <w:ind w:left="1544"/>
      </w:pPr>
      <w:proofErr w:type="gramStart"/>
      <w:r>
        <w:t>_gri_rpt_view.pdf.</w:t>
      </w:r>
      <w:proofErr w:type="gramEnd"/>
    </w:p>
    <w:p w:rsidR="00593BB7" w:rsidRDefault="00593BB7">
      <w:pPr>
        <w:pStyle w:val="BodyText"/>
        <w:spacing w:before="11"/>
        <w:rPr>
          <w:sz w:val="20"/>
        </w:rPr>
      </w:pPr>
    </w:p>
    <w:p w:rsidR="00593BB7" w:rsidRDefault="008135CE">
      <w:pPr>
        <w:pStyle w:val="BodyText"/>
        <w:ind w:left="104"/>
      </w:pPr>
      <w:r>
        <w:t>United States Environmental Protection Agency (EPA)</w:t>
      </w:r>
    </w:p>
    <w:p w:rsidR="00593BB7" w:rsidRDefault="008135CE">
      <w:pPr>
        <w:pStyle w:val="BodyText"/>
        <w:tabs>
          <w:tab w:val="left" w:pos="1543"/>
        </w:tabs>
        <w:ind w:left="1544" w:right="194" w:hanging="720"/>
      </w:pPr>
      <w:r>
        <w:t>2000</w:t>
      </w:r>
      <w:r>
        <w:tab/>
        <w:t>“Ambient</w:t>
      </w:r>
      <w:r>
        <w:rPr>
          <w:spacing w:val="-9"/>
        </w:rPr>
        <w:t xml:space="preserve"> </w:t>
      </w:r>
      <w:r>
        <w:t>Water</w:t>
      </w:r>
      <w:r>
        <w:rPr>
          <w:spacing w:val="-9"/>
        </w:rPr>
        <w:t xml:space="preserve"> </w:t>
      </w:r>
      <w:r>
        <w:t>Qua</w:t>
      </w:r>
      <w:r>
        <w:t>lity</w:t>
      </w:r>
      <w:r>
        <w:rPr>
          <w:spacing w:val="-9"/>
        </w:rPr>
        <w:t xml:space="preserve"> </w:t>
      </w:r>
      <w:r>
        <w:t>Criteria</w:t>
      </w:r>
      <w:r>
        <w:rPr>
          <w:spacing w:val="-9"/>
        </w:rPr>
        <w:t xml:space="preserve"> </w:t>
      </w:r>
      <w:r>
        <w:t>Recommendations:</w:t>
      </w:r>
      <w:r>
        <w:rPr>
          <w:spacing w:val="-9"/>
        </w:rPr>
        <w:t xml:space="preserve"> </w:t>
      </w:r>
      <w:r>
        <w:t>Information</w:t>
      </w:r>
      <w:r>
        <w:rPr>
          <w:spacing w:val="-9"/>
        </w:rPr>
        <w:t xml:space="preserve"> </w:t>
      </w:r>
      <w:r>
        <w:t>Supporting</w:t>
      </w:r>
      <w:r>
        <w:rPr>
          <w:spacing w:val="-9"/>
        </w:rPr>
        <w:t xml:space="preserve"> </w:t>
      </w:r>
      <w:r>
        <w:t>the</w:t>
      </w:r>
      <w:r>
        <w:rPr>
          <w:spacing w:val="-1"/>
        </w:rPr>
        <w:t xml:space="preserve"> </w:t>
      </w:r>
      <w:r>
        <w:t xml:space="preserve">Development of State and Tribal Nutrient Criteria for Rivers and Streams in Nutrient </w:t>
      </w:r>
      <w:proofErr w:type="spellStart"/>
      <w:r>
        <w:t>Ecoregion</w:t>
      </w:r>
      <w:proofErr w:type="spellEnd"/>
      <w:r>
        <w:t xml:space="preserve"> XI.” </w:t>
      </w:r>
      <w:hyperlink r:id="rId412">
        <w:r>
          <w:rPr>
            <w:color w:val="3B51A3"/>
            <w:u w:val="single" w:color="3B51A3"/>
          </w:rPr>
          <w:t>http://water.epa.gov/scitech/swguidance/standards/criteria/nutrients/upload/2007</w:t>
        </w:r>
      </w:hyperlink>
    </w:p>
    <w:p w:rsidR="00593BB7" w:rsidRDefault="008135CE">
      <w:pPr>
        <w:pStyle w:val="BodyText"/>
        <w:ind w:left="1543"/>
      </w:pPr>
      <w:r>
        <w:rPr>
          <w:color w:val="3B51A3"/>
          <w:u w:val="single" w:color="3B51A3"/>
        </w:rPr>
        <w:t>_09_27_criteria_nutrient_ecoregions_rivers_rivers_14.pdf</w:t>
      </w:r>
    </w:p>
    <w:p w:rsidR="00593BB7" w:rsidRDefault="00593BB7">
      <w:pPr>
        <w:pStyle w:val="BodyText"/>
        <w:spacing w:before="11"/>
        <w:rPr>
          <w:sz w:val="20"/>
        </w:rPr>
      </w:pPr>
    </w:p>
    <w:p w:rsidR="00593BB7" w:rsidRDefault="008135CE">
      <w:pPr>
        <w:pStyle w:val="BodyText"/>
        <w:ind w:left="104"/>
      </w:pPr>
      <w:r>
        <w:t>Valencia, T. and L. Donaldson</w:t>
      </w:r>
    </w:p>
    <w:p w:rsidR="00593BB7" w:rsidRDefault="008135CE">
      <w:pPr>
        <w:pStyle w:val="BodyText"/>
        <w:tabs>
          <w:tab w:val="left" w:pos="1542"/>
        </w:tabs>
        <w:ind w:left="824"/>
      </w:pPr>
      <w:r>
        <w:t>2011</w:t>
      </w:r>
      <w:r>
        <w:tab/>
        <w:t>Amphibian</w:t>
      </w:r>
      <w:r>
        <w:rPr>
          <w:spacing w:val="-7"/>
        </w:rPr>
        <w:t xml:space="preserve"> </w:t>
      </w:r>
      <w:r>
        <w:t>and</w:t>
      </w:r>
      <w:r>
        <w:rPr>
          <w:spacing w:val="-7"/>
        </w:rPr>
        <w:t xml:space="preserve"> </w:t>
      </w:r>
      <w:r>
        <w:t>Reptile</w:t>
      </w:r>
      <w:r>
        <w:rPr>
          <w:spacing w:val="-7"/>
        </w:rPr>
        <w:t xml:space="preserve"> </w:t>
      </w:r>
      <w:r>
        <w:t>Inventory</w:t>
      </w:r>
      <w:r>
        <w:rPr>
          <w:spacing w:val="-7"/>
        </w:rPr>
        <w:t xml:space="preserve"> </w:t>
      </w:r>
      <w:r>
        <w:t>Report</w:t>
      </w:r>
      <w:r>
        <w:rPr>
          <w:spacing w:val="-7"/>
        </w:rPr>
        <w:t xml:space="preserve"> </w:t>
      </w:r>
      <w:r>
        <w:t>Catoctin</w:t>
      </w:r>
      <w:r>
        <w:rPr>
          <w:spacing w:val="-7"/>
        </w:rPr>
        <w:t xml:space="preserve"> </w:t>
      </w:r>
      <w:r>
        <w:t>Mountain</w:t>
      </w:r>
      <w:r>
        <w:rPr>
          <w:spacing w:val="-7"/>
        </w:rPr>
        <w:t xml:space="preserve"> </w:t>
      </w:r>
      <w:r>
        <w:t>Park.</w:t>
      </w:r>
    </w:p>
    <w:p w:rsidR="00593BB7" w:rsidRDefault="00593BB7">
      <w:pPr>
        <w:sectPr w:rsidR="00593BB7">
          <w:headerReference w:type="default" r:id="rId413"/>
          <w:footerReference w:type="default" r:id="rId414"/>
          <w:pgSz w:w="12240" w:h="15840"/>
          <w:pgMar w:top="1500" w:right="1340" w:bottom="980" w:left="1480" w:header="0" w:footer="793" w:gutter="0"/>
          <w:pgNumType w:start="99"/>
          <w:cols w:space="720"/>
        </w:sectPr>
      </w:pPr>
    </w:p>
    <w:p w:rsidR="00593BB7" w:rsidRDefault="008135CE">
      <w:pPr>
        <w:pStyle w:val="BodyText"/>
        <w:spacing w:before="100"/>
        <w:ind w:left="103"/>
      </w:pPr>
      <w:proofErr w:type="spellStart"/>
      <w:r>
        <w:lastRenderedPageBreak/>
        <w:t>Wehrle</w:t>
      </w:r>
      <w:proofErr w:type="spellEnd"/>
      <w:r>
        <w:t>, E. F.</w:t>
      </w:r>
    </w:p>
    <w:p w:rsidR="00593BB7" w:rsidRDefault="008135CE">
      <w:pPr>
        <w:pStyle w:val="BodyText"/>
        <w:tabs>
          <w:tab w:val="left" w:pos="1543"/>
        </w:tabs>
        <w:ind w:left="1544" w:right="198" w:hanging="720"/>
      </w:pPr>
      <w:r>
        <w:t>2000</w:t>
      </w:r>
      <w:r>
        <w:tab/>
        <w:t>“Catoctin Mountain Park: A Historic Resources Study.” National</w:t>
      </w:r>
      <w:r>
        <w:rPr>
          <w:spacing w:val="-28"/>
        </w:rPr>
        <w:t xml:space="preserve"> </w:t>
      </w:r>
      <w:r>
        <w:t>Park</w:t>
      </w:r>
      <w:r>
        <w:rPr>
          <w:spacing w:val="-4"/>
        </w:rPr>
        <w:t xml:space="preserve"> </w:t>
      </w:r>
      <w:r>
        <w:t>Service,</w:t>
      </w:r>
      <w:r>
        <w:rPr>
          <w:spacing w:val="-1"/>
        </w:rPr>
        <w:t xml:space="preserve"> </w:t>
      </w:r>
      <w:r>
        <w:t>National Capital Region.</w:t>
      </w:r>
    </w:p>
    <w:p w:rsidR="00593BB7" w:rsidRDefault="00593BB7">
      <w:pPr>
        <w:pStyle w:val="BodyText"/>
      </w:pPr>
    </w:p>
    <w:p w:rsidR="00593BB7" w:rsidRDefault="008135CE">
      <w:pPr>
        <w:pStyle w:val="BodyText"/>
        <w:ind w:left="104"/>
      </w:pPr>
      <w:r>
        <w:t xml:space="preserve">Young, R. and </w:t>
      </w:r>
      <w:proofErr w:type="spellStart"/>
      <w:r>
        <w:t>Norby</w:t>
      </w:r>
      <w:proofErr w:type="spellEnd"/>
      <w:r>
        <w:t xml:space="preserve">, L., </w:t>
      </w:r>
      <w:proofErr w:type="gramStart"/>
      <w:r>
        <w:t>eds</w:t>
      </w:r>
      <w:proofErr w:type="gramEnd"/>
      <w:r>
        <w:t>.</w:t>
      </w:r>
    </w:p>
    <w:p w:rsidR="00593BB7" w:rsidRDefault="008135CE">
      <w:pPr>
        <w:tabs>
          <w:tab w:val="left" w:pos="1543"/>
        </w:tabs>
        <w:ind w:left="824"/>
        <w:rPr>
          <w:sz w:val="21"/>
        </w:rPr>
      </w:pPr>
      <w:r>
        <w:rPr>
          <w:sz w:val="21"/>
        </w:rPr>
        <w:t>2009</w:t>
      </w:r>
      <w:r>
        <w:rPr>
          <w:sz w:val="21"/>
        </w:rPr>
        <w:tab/>
      </w:r>
      <w:r>
        <w:rPr>
          <w:i/>
          <w:sz w:val="21"/>
        </w:rPr>
        <w:t>Geological Monitoring</w:t>
      </w:r>
      <w:r>
        <w:rPr>
          <w:sz w:val="21"/>
        </w:rPr>
        <w:t xml:space="preserve">. </w:t>
      </w:r>
      <w:proofErr w:type="gramStart"/>
      <w:r>
        <w:rPr>
          <w:sz w:val="21"/>
        </w:rPr>
        <w:t>Geological Society of America, Boulder,</w:t>
      </w:r>
      <w:r>
        <w:rPr>
          <w:spacing w:val="-19"/>
          <w:sz w:val="21"/>
        </w:rPr>
        <w:t xml:space="preserve"> </w:t>
      </w:r>
      <w:r>
        <w:rPr>
          <w:sz w:val="21"/>
        </w:rPr>
        <w:t>CO.</w:t>
      </w:r>
      <w:proofErr w:type="gramEnd"/>
    </w:p>
    <w:p w:rsidR="00593BB7" w:rsidRDefault="00593BB7">
      <w:pPr>
        <w:rPr>
          <w:sz w:val="21"/>
        </w:rPr>
        <w:sectPr w:rsidR="00593BB7">
          <w:headerReference w:type="default" r:id="rId415"/>
          <w:footerReference w:type="default" r:id="rId416"/>
          <w:pgSz w:w="12240" w:h="15840"/>
          <w:pgMar w:top="1340" w:right="1720" w:bottom="980" w:left="1480" w:header="0" w:footer="793" w:gutter="0"/>
          <w:cols w:space="720"/>
        </w:sect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spacing w:before="4"/>
        <w:rPr>
          <w:sz w:val="11"/>
        </w:rPr>
      </w:pPr>
    </w:p>
    <w:p w:rsidR="00593BB7" w:rsidRDefault="008135CE">
      <w:pPr>
        <w:tabs>
          <w:tab w:val="left" w:pos="5052"/>
        </w:tabs>
        <w:ind w:left="3558"/>
        <w:rPr>
          <w:sz w:val="20"/>
        </w:rPr>
      </w:pPr>
      <w:r>
        <w:rPr>
          <w:noProof/>
          <w:sz w:val="20"/>
        </w:rPr>
        <w:drawing>
          <wp:inline distT="0" distB="0" distL="0" distR="0">
            <wp:extent cx="800099" cy="804100"/>
            <wp:effectExtent l="0" t="0" r="0" b="0"/>
            <wp:docPr id="1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8.png"/>
                    <pic:cNvPicPr/>
                  </pic:nvPicPr>
                  <pic:blipFill>
                    <a:blip r:embed="rId417" cstate="print"/>
                    <a:stretch>
                      <a:fillRect/>
                    </a:stretch>
                  </pic:blipFill>
                  <pic:spPr>
                    <a:xfrm>
                      <a:off x="0" y="0"/>
                      <a:ext cx="800099" cy="804100"/>
                    </a:xfrm>
                    <a:prstGeom prst="rect">
                      <a:avLst/>
                    </a:prstGeom>
                  </pic:spPr>
                </pic:pic>
              </a:graphicData>
            </a:graphic>
          </wp:inline>
        </w:drawing>
      </w:r>
      <w:r>
        <w:rPr>
          <w:sz w:val="20"/>
        </w:rPr>
        <w:tab/>
      </w:r>
      <w:r>
        <w:rPr>
          <w:noProof/>
          <w:position w:val="1"/>
          <w:sz w:val="20"/>
        </w:rPr>
        <w:drawing>
          <wp:inline distT="0" distB="0" distL="0" distR="0">
            <wp:extent cx="629688" cy="823722"/>
            <wp:effectExtent l="0" t="0" r="0" b="0"/>
            <wp:docPr id="1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9.png"/>
                    <pic:cNvPicPr/>
                  </pic:nvPicPr>
                  <pic:blipFill>
                    <a:blip r:embed="rId418" cstate="print"/>
                    <a:stretch>
                      <a:fillRect/>
                    </a:stretch>
                  </pic:blipFill>
                  <pic:spPr>
                    <a:xfrm>
                      <a:off x="0" y="0"/>
                      <a:ext cx="629688" cy="823722"/>
                    </a:xfrm>
                    <a:prstGeom prst="rect">
                      <a:avLst/>
                    </a:prstGeom>
                  </pic:spPr>
                </pic:pic>
              </a:graphicData>
            </a:graphic>
          </wp:inline>
        </w:drawing>
      </w:r>
    </w:p>
    <w:p w:rsidR="00593BB7" w:rsidRDefault="00593BB7">
      <w:pPr>
        <w:pStyle w:val="BodyText"/>
        <w:spacing w:before="3"/>
        <w:rPr>
          <w:sz w:val="24"/>
        </w:rPr>
      </w:pPr>
    </w:p>
    <w:p w:rsidR="00593BB7" w:rsidRDefault="008135CE">
      <w:pPr>
        <w:pStyle w:val="Heading4"/>
        <w:spacing w:before="102" w:line="260" w:lineRule="exact"/>
        <w:ind w:right="568"/>
      </w:pPr>
      <w:r>
        <w:rPr>
          <w:color w:val="231F20"/>
        </w:rPr>
        <w:t xml:space="preserve">As </w:t>
      </w:r>
      <w:r>
        <w:rPr>
          <w:color w:val="231F20"/>
          <w:spacing w:val="-2"/>
        </w:rPr>
        <w:t xml:space="preserve">the </w:t>
      </w:r>
      <w:r>
        <w:rPr>
          <w:color w:val="231F20"/>
        </w:rPr>
        <w:t xml:space="preserve">nation’s principal conservation </w:t>
      </w:r>
      <w:r>
        <w:rPr>
          <w:color w:val="231F20"/>
          <w:spacing w:val="-5"/>
        </w:rPr>
        <w:t xml:space="preserve">agency, </w:t>
      </w:r>
      <w:r>
        <w:rPr>
          <w:color w:val="231F20"/>
          <w:spacing w:val="-2"/>
        </w:rPr>
        <w:t xml:space="preserve">the </w:t>
      </w:r>
      <w:r>
        <w:rPr>
          <w:color w:val="231F20"/>
        </w:rPr>
        <w:t xml:space="preserve">Department of </w:t>
      </w:r>
      <w:r>
        <w:rPr>
          <w:color w:val="231F20"/>
          <w:spacing w:val="-2"/>
        </w:rPr>
        <w:t xml:space="preserve">the </w:t>
      </w:r>
      <w:r>
        <w:rPr>
          <w:color w:val="231F20"/>
          <w:spacing w:val="-3"/>
        </w:rPr>
        <w:t xml:space="preserve">Interior </w:t>
      </w:r>
      <w:r>
        <w:rPr>
          <w:color w:val="231F20"/>
        </w:rPr>
        <w:t xml:space="preserve">has responsibility </w:t>
      </w:r>
      <w:r>
        <w:rPr>
          <w:color w:val="231F20"/>
          <w:spacing w:val="-4"/>
        </w:rPr>
        <w:t xml:space="preserve">for </w:t>
      </w:r>
      <w:r>
        <w:rPr>
          <w:color w:val="231F20"/>
        </w:rPr>
        <w:t xml:space="preserve">most of our nationally owned public lands and natural resources. This includes </w:t>
      </w:r>
      <w:r>
        <w:rPr>
          <w:color w:val="231F20"/>
          <w:spacing w:val="-3"/>
        </w:rPr>
        <w:t xml:space="preserve">fostering </w:t>
      </w:r>
      <w:r>
        <w:rPr>
          <w:color w:val="231F20"/>
        </w:rPr>
        <w:t xml:space="preserve">sound use of our land and </w:t>
      </w:r>
      <w:r>
        <w:rPr>
          <w:color w:val="231F20"/>
          <w:spacing w:val="-3"/>
        </w:rPr>
        <w:t xml:space="preserve">water </w:t>
      </w:r>
      <w:r>
        <w:rPr>
          <w:color w:val="231F20"/>
        </w:rPr>
        <w:t xml:space="preserve">resources; protecting our fish, wildlife, and biological diversity; preserving </w:t>
      </w:r>
      <w:r>
        <w:rPr>
          <w:color w:val="231F20"/>
          <w:spacing w:val="-2"/>
        </w:rPr>
        <w:t xml:space="preserve">the </w:t>
      </w:r>
      <w:r>
        <w:rPr>
          <w:color w:val="231F20"/>
        </w:rPr>
        <w:t xml:space="preserve">environmental and cultural values of our national parks and historic places; and providing </w:t>
      </w:r>
      <w:r>
        <w:rPr>
          <w:color w:val="231F20"/>
          <w:spacing w:val="-4"/>
        </w:rPr>
        <w:t xml:space="preserve">for </w:t>
      </w:r>
      <w:r>
        <w:rPr>
          <w:color w:val="231F20"/>
          <w:spacing w:val="-2"/>
        </w:rPr>
        <w:t xml:space="preserve">the </w:t>
      </w:r>
      <w:r>
        <w:rPr>
          <w:color w:val="231F20"/>
        </w:rPr>
        <w:t xml:space="preserve">enjoyment of life through </w:t>
      </w:r>
      <w:r>
        <w:rPr>
          <w:color w:val="231F20"/>
          <w:spacing w:val="-3"/>
        </w:rPr>
        <w:t xml:space="preserve">outdoor </w:t>
      </w:r>
      <w:r>
        <w:rPr>
          <w:color w:val="231F20"/>
        </w:rPr>
        <w:t>recreati</w:t>
      </w:r>
      <w:r>
        <w:rPr>
          <w:color w:val="231F20"/>
        </w:rPr>
        <w:t xml:space="preserve">on. </w:t>
      </w:r>
      <w:r>
        <w:rPr>
          <w:color w:val="231F20"/>
          <w:spacing w:val="-2"/>
        </w:rPr>
        <w:t xml:space="preserve">The </w:t>
      </w:r>
      <w:r>
        <w:rPr>
          <w:color w:val="231F20"/>
        </w:rPr>
        <w:t xml:space="preserve">department assesses our energy and mineral resources and </w:t>
      </w:r>
      <w:r>
        <w:rPr>
          <w:color w:val="231F20"/>
          <w:spacing w:val="-4"/>
        </w:rPr>
        <w:t xml:space="preserve">works </w:t>
      </w:r>
      <w:r>
        <w:rPr>
          <w:color w:val="231F20"/>
          <w:spacing w:val="-3"/>
        </w:rPr>
        <w:t xml:space="preserve">to </w:t>
      </w:r>
      <w:r>
        <w:rPr>
          <w:color w:val="231F20"/>
        </w:rPr>
        <w:t xml:space="preserve">ensure that their development is in </w:t>
      </w:r>
      <w:r>
        <w:rPr>
          <w:color w:val="231F20"/>
          <w:spacing w:val="-2"/>
        </w:rPr>
        <w:t xml:space="preserve">the </w:t>
      </w:r>
      <w:r>
        <w:rPr>
          <w:color w:val="231F20"/>
        </w:rPr>
        <w:t xml:space="preserve">best interests of all our people by encouraging </w:t>
      </w:r>
      <w:r>
        <w:rPr>
          <w:color w:val="231F20"/>
          <w:spacing w:val="-3"/>
        </w:rPr>
        <w:t xml:space="preserve">stewardship </w:t>
      </w:r>
      <w:r>
        <w:rPr>
          <w:color w:val="231F20"/>
        </w:rPr>
        <w:t xml:space="preserve">and citizen participation in their care. </w:t>
      </w:r>
      <w:r>
        <w:rPr>
          <w:color w:val="231F20"/>
          <w:spacing w:val="-2"/>
        </w:rPr>
        <w:t xml:space="preserve">The </w:t>
      </w:r>
      <w:r>
        <w:rPr>
          <w:color w:val="231F20"/>
        </w:rPr>
        <w:t>department also has a major responsib</w:t>
      </w:r>
      <w:r>
        <w:rPr>
          <w:color w:val="231F20"/>
        </w:rPr>
        <w:t xml:space="preserve">ility </w:t>
      </w:r>
      <w:r>
        <w:rPr>
          <w:color w:val="231F20"/>
          <w:spacing w:val="-4"/>
        </w:rPr>
        <w:t xml:space="preserve">for </w:t>
      </w:r>
      <w:r>
        <w:rPr>
          <w:color w:val="231F20"/>
        </w:rPr>
        <w:t xml:space="preserve">American Indian reservation communities and </w:t>
      </w:r>
      <w:r>
        <w:rPr>
          <w:color w:val="231F20"/>
          <w:spacing w:val="-4"/>
        </w:rPr>
        <w:t xml:space="preserve">for </w:t>
      </w:r>
      <w:r>
        <w:rPr>
          <w:color w:val="231F20"/>
        </w:rPr>
        <w:t xml:space="preserve">people who </w:t>
      </w:r>
      <w:r>
        <w:rPr>
          <w:color w:val="231F20"/>
          <w:spacing w:val="-3"/>
        </w:rPr>
        <w:t xml:space="preserve">live </w:t>
      </w:r>
      <w:r>
        <w:rPr>
          <w:color w:val="231F20"/>
        </w:rPr>
        <w:t xml:space="preserve">in island territories under </w:t>
      </w:r>
      <w:r>
        <w:rPr>
          <w:color w:val="231F20"/>
          <w:spacing w:val="-5"/>
        </w:rPr>
        <w:t xml:space="preserve">U.S. </w:t>
      </w:r>
      <w:r>
        <w:rPr>
          <w:color w:val="231F20"/>
        </w:rPr>
        <w:t>administration.</w:t>
      </w:r>
    </w:p>
    <w:p w:rsidR="00593BB7" w:rsidRDefault="00593BB7">
      <w:pPr>
        <w:pStyle w:val="Heading4"/>
        <w:spacing w:before="200"/>
      </w:pPr>
      <w:r>
        <w:pict>
          <v:shape id="_x0000_s1033" type="#_x0000_t202" style="position:absolute;left:0;text-align:left;margin-left:547.6pt;margin-top:100.4pt;width:34.4pt;height:30.95pt;z-index:-499696;mso-position-horizontal-relative:page" filled="f" stroked="f">
            <v:textbox inset="0,0,0,0">
              <w:txbxContent>
                <w:p w:rsidR="00593BB7" w:rsidRDefault="00593BB7">
                  <w:pPr>
                    <w:pStyle w:val="BodyText"/>
                    <w:spacing w:before="11"/>
                    <w:rPr>
                      <w:sz w:val="16"/>
                    </w:rPr>
                  </w:pPr>
                </w:p>
                <w:p w:rsidR="00593BB7" w:rsidRDefault="008135CE">
                  <w:pPr>
                    <w:ind w:left="308" w:right="230"/>
                    <w:jc w:val="center"/>
                    <w:rPr>
                      <w:rFonts w:ascii="Arial Narrow"/>
                      <w:sz w:val="18"/>
                    </w:rPr>
                  </w:pPr>
                  <w:proofErr w:type="gramStart"/>
                  <w:r>
                    <w:rPr>
                      <w:rFonts w:ascii="Arial Narrow"/>
                      <w:color w:val="231F20"/>
                      <w:w w:val="110"/>
                      <w:sz w:val="18"/>
                    </w:rPr>
                    <w:t>iii</w:t>
                  </w:r>
                  <w:proofErr w:type="gramEnd"/>
                </w:p>
              </w:txbxContent>
            </v:textbox>
            <w10:wrap anchorx="page"/>
          </v:shape>
        </w:pict>
      </w:r>
      <w:r w:rsidR="008135CE">
        <w:rPr>
          <w:color w:val="231F20"/>
        </w:rPr>
        <w:t>NPS/CATO/841/121094 JUNE 2013</w:t>
      </w:r>
    </w:p>
    <w:p w:rsidR="00593BB7" w:rsidRDefault="008135CE">
      <w:pPr>
        <w:pStyle w:val="BodyText"/>
        <w:spacing w:before="2"/>
        <w:rPr>
          <w:sz w:val="20"/>
        </w:rPr>
      </w:pPr>
      <w:r>
        <w:rPr>
          <w:noProof/>
        </w:rPr>
        <w:drawing>
          <wp:anchor distT="0" distB="0" distL="0" distR="0" simplePos="0" relativeHeight="15688" behindDoc="0" locked="0" layoutInCell="1" allowOverlap="1">
            <wp:simplePos x="0" y="0"/>
            <wp:positionH relativeFrom="page">
              <wp:posOffset>3923455</wp:posOffset>
            </wp:positionH>
            <wp:positionV relativeFrom="paragraph">
              <wp:posOffset>178903</wp:posOffset>
            </wp:positionV>
            <wp:extent cx="266687" cy="266700"/>
            <wp:effectExtent l="0" t="0" r="0" b="0"/>
            <wp:wrapTopAndBottom/>
            <wp:docPr id="18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0.png"/>
                    <pic:cNvPicPr/>
                  </pic:nvPicPr>
                  <pic:blipFill>
                    <a:blip r:embed="rId419" cstate="print"/>
                    <a:stretch>
                      <a:fillRect/>
                    </a:stretch>
                  </pic:blipFill>
                  <pic:spPr>
                    <a:xfrm>
                      <a:off x="0" y="0"/>
                      <a:ext cx="266687" cy="266700"/>
                    </a:xfrm>
                    <a:prstGeom prst="rect">
                      <a:avLst/>
                    </a:prstGeom>
                  </pic:spPr>
                </pic:pic>
              </a:graphicData>
            </a:graphic>
          </wp:anchor>
        </w:drawing>
      </w:r>
    </w:p>
    <w:p w:rsidR="00593BB7" w:rsidRDefault="008135CE">
      <w:pPr>
        <w:spacing w:before="32"/>
        <w:ind w:left="3994" w:right="4410"/>
        <w:jc w:val="center"/>
        <w:rPr>
          <w:sz w:val="16"/>
        </w:rPr>
      </w:pPr>
      <w:r>
        <w:rPr>
          <w:color w:val="231F20"/>
          <w:sz w:val="16"/>
        </w:rPr>
        <w:t>Printed on recycled paper</w:t>
      </w:r>
    </w:p>
    <w:p w:rsidR="00593BB7" w:rsidRDefault="00593BB7">
      <w:pPr>
        <w:pStyle w:val="BodyText"/>
        <w:rPr>
          <w:sz w:val="20"/>
        </w:rPr>
      </w:pPr>
    </w:p>
    <w:p w:rsidR="00593BB7" w:rsidRDefault="00593BB7">
      <w:pPr>
        <w:pStyle w:val="BodyText"/>
        <w:spacing w:before="10"/>
        <w:rPr>
          <w:sz w:val="25"/>
        </w:rPr>
      </w:pPr>
      <w:r w:rsidRPr="00593BB7">
        <w:pict>
          <v:rect id="_x0000_s1032" style="position:absolute;margin-left:547.6pt;margin-top:17.45pt;width:34.4pt;height:30.95pt;z-index:15712;mso-wrap-distance-left:0;mso-wrap-distance-right:0;mso-position-horizontal-relative:page" stroked="f">
            <w10:wrap type="topAndBottom" anchorx="page"/>
          </v:rect>
        </w:pict>
      </w:r>
    </w:p>
    <w:p w:rsidR="00593BB7" w:rsidRDefault="00593BB7">
      <w:pPr>
        <w:rPr>
          <w:sz w:val="25"/>
        </w:rPr>
        <w:sectPr w:rsidR="00593BB7">
          <w:headerReference w:type="default" r:id="rId420"/>
          <w:footerReference w:type="default" r:id="rId421"/>
          <w:pgSz w:w="12240" w:h="15840"/>
          <w:pgMar w:top="1500" w:right="500" w:bottom="0" w:left="1460" w:header="0" w:footer="0" w:gutter="0"/>
          <w:cols w:space="720"/>
        </w:sectPr>
      </w:pPr>
    </w:p>
    <w:p w:rsidR="00593BB7" w:rsidRDefault="00593BB7">
      <w:pPr>
        <w:pStyle w:val="BodyText"/>
        <w:rPr>
          <w:sz w:val="20"/>
        </w:rPr>
      </w:pPr>
      <w:r w:rsidRPr="00593BB7">
        <w:lastRenderedPageBreak/>
        <w:pict>
          <v:shape id="_x0000_s1031" type="#_x0000_t202" style="position:absolute;margin-left:0;margin-top:0;width:612pt;height:11in;z-index:-499672;mso-position-horizontal-relative:page;mso-position-vertical-relative:page" filled="f" stroked="f">
            <v:textbox inset="0,0,0,0">
              <w:txbxContent>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spacing w:before="6"/>
                    <w:rPr>
                      <w:rFonts w:ascii="Trebuchet MS"/>
                      <w:sz w:val="16"/>
                    </w:rPr>
                  </w:pPr>
                </w:p>
                <w:p w:rsidR="00593BB7" w:rsidRDefault="008135CE">
                  <w:pPr>
                    <w:ind w:left="810"/>
                    <w:rPr>
                      <w:rFonts w:ascii="Arial Narrow"/>
                      <w:sz w:val="18"/>
                    </w:rPr>
                  </w:pPr>
                  <w:r>
                    <w:rPr>
                      <w:rFonts w:ascii="Arial Narrow"/>
                      <w:color w:val="231F20"/>
                      <w:sz w:val="18"/>
                    </w:rPr>
                    <w:t>Foundation Document</w:t>
                  </w: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rPr>
                      <w:rFonts w:ascii="Trebuchet MS"/>
                      <w:sz w:val="20"/>
                    </w:rPr>
                  </w:pPr>
                </w:p>
                <w:p w:rsidR="00593BB7" w:rsidRDefault="00593BB7">
                  <w:pPr>
                    <w:pStyle w:val="BodyText"/>
                    <w:spacing w:before="10"/>
                    <w:rPr>
                      <w:rFonts w:ascii="Trebuchet MS"/>
                      <w:sz w:val="24"/>
                    </w:rPr>
                  </w:pPr>
                </w:p>
                <w:p w:rsidR="00593BB7" w:rsidRDefault="008135CE">
                  <w:pPr>
                    <w:ind w:left="810"/>
                    <w:rPr>
                      <w:rFonts w:ascii="Arial Narrow"/>
                      <w:sz w:val="18"/>
                    </w:rPr>
                  </w:pPr>
                  <w:proofErr w:type="gramStart"/>
                  <w:r>
                    <w:rPr>
                      <w:rFonts w:ascii="Arial Narrow"/>
                      <w:color w:val="231F20"/>
                      <w:sz w:val="18"/>
                    </w:rPr>
                    <w:t>iv</w:t>
                  </w:r>
                  <w:proofErr w:type="gramEnd"/>
                </w:p>
              </w:txbxContent>
            </v:textbox>
            <w10:wrap anchorx="page" anchory="page"/>
          </v:shape>
        </w:pict>
      </w:r>
      <w:r w:rsidRPr="00593BB7">
        <w:pict>
          <v:group id="_x0000_s1026" style="position:absolute;margin-left:-.25pt;margin-top:35.5pt;width:612.5pt;height:756.55pt;z-index:-499648;mso-position-horizontal-relative:page;mso-position-vertical-relative:page" coordorigin="-5,710" coordsize="12250,15131">
            <v:rect id="_x0000_s1030" style="position:absolute;top:1531;width:12240;height:14309" fillcolor="#4b582e" stroked="f"/>
            <v:rect id="_x0000_s1029" style="position:absolute;top:913;width:12240;height:618" fillcolor="#231f20" stroked="f"/>
            <v:shape id="_x0000_s1028" style="position:absolute;top:913;width:12240;height:618" coordorigin=",913" coordsize="12240,618" o:spt="100" adj="0,,0" path="m,1531r12240,m12240,913l,913e" filled="f" strokecolor="white" strokeweight=".5pt">
              <v:stroke joinstyle="round"/>
              <v:formulas/>
              <v:path arrowok="t" o:connecttype="segments"/>
            </v:shape>
            <v:shape id="_x0000_s1027" type="#_x0000_t75" style="position:absolute;left:10537;top:710;width:872;height:1140">
              <v:imagedata r:id="rId422" o:title=""/>
            </v:shape>
            <w10:wrap anchorx="page" anchory="page"/>
          </v:group>
        </w:pict>
      </w: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rPr>
          <w:sz w:val="20"/>
        </w:rPr>
      </w:pPr>
    </w:p>
    <w:p w:rsidR="00593BB7" w:rsidRDefault="00593BB7">
      <w:pPr>
        <w:pStyle w:val="BodyText"/>
        <w:spacing w:before="2"/>
        <w:rPr>
          <w:sz w:val="25"/>
        </w:rPr>
      </w:pPr>
    </w:p>
    <w:p w:rsidR="00593BB7" w:rsidRDefault="008135CE">
      <w:pPr>
        <w:pStyle w:val="Heading4"/>
        <w:ind w:left="1533"/>
        <w:rPr>
          <w:rFonts w:ascii="Trebuchet MS" w:hAnsi="Trebuchet MS"/>
        </w:rPr>
      </w:pPr>
      <w:r>
        <w:rPr>
          <w:rFonts w:ascii="Trebuchet MS" w:hAnsi="Trebuchet MS"/>
          <w:color w:val="FFFFFF"/>
        </w:rPr>
        <w:t>Natio</w:t>
      </w:r>
      <w:r w:rsidR="00211FBF">
        <w:rPr>
          <w:rFonts w:ascii="Trebuchet MS" w:hAnsi="Trebuchet MS"/>
          <w:color w:val="FFFFFF"/>
        </w:rPr>
        <w:t>n</w:t>
      </w:r>
      <w:r>
        <w:rPr>
          <w:rFonts w:ascii="Trebuchet MS" w:hAnsi="Trebuchet MS"/>
          <w:color w:val="FFFFFF"/>
        </w:rPr>
        <w:t xml:space="preserve">al Park </w:t>
      </w:r>
      <w:proofErr w:type="gramStart"/>
      <w:r>
        <w:rPr>
          <w:rFonts w:ascii="Trebuchet MS" w:hAnsi="Trebuchet MS"/>
          <w:color w:val="FFFFFF"/>
        </w:rPr>
        <w:t>Service  •</w:t>
      </w:r>
      <w:proofErr w:type="gramEnd"/>
      <w:r>
        <w:rPr>
          <w:rFonts w:ascii="Trebuchet MS" w:hAnsi="Trebuchet MS"/>
          <w:color w:val="FFFFFF"/>
        </w:rPr>
        <w:t xml:space="preserve">  U.S. De</w:t>
      </w:r>
      <w:r w:rsidR="00211FBF">
        <w:rPr>
          <w:rFonts w:ascii="Trebuchet MS" w:hAnsi="Trebuchet MS"/>
          <w:color w:val="FFFFFF"/>
        </w:rPr>
        <w:t>p</w:t>
      </w:r>
      <w:r>
        <w:rPr>
          <w:rFonts w:ascii="Trebuchet MS" w:hAnsi="Trebuchet MS"/>
          <w:color w:val="FFFFFF"/>
        </w:rPr>
        <w:t>artme</w:t>
      </w:r>
      <w:r w:rsidR="00211FBF">
        <w:rPr>
          <w:rFonts w:ascii="Trebuchet MS" w:hAnsi="Trebuchet MS"/>
          <w:color w:val="FFFFFF"/>
        </w:rPr>
        <w:t>n</w:t>
      </w:r>
      <w:r>
        <w:rPr>
          <w:rFonts w:ascii="Trebuchet MS" w:hAnsi="Trebuchet MS"/>
          <w:color w:val="FFFFFF"/>
        </w:rPr>
        <w:t xml:space="preserve">t of the </w:t>
      </w:r>
      <w:r w:rsidR="00211FBF">
        <w:rPr>
          <w:rFonts w:ascii="Trebuchet MS" w:hAnsi="Trebuchet MS"/>
          <w:color w:val="FFFFFF"/>
        </w:rPr>
        <w:t>In</w:t>
      </w:r>
      <w:r>
        <w:rPr>
          <w:rFonts w:ascii="Trebuchet MS" w:hAnsi="Trebuchet MS"/>
          <w:color w:val="FFFFFF"/>
        </w:rPr>
        <w:t>terior</w:t>
      </w:r>
    </w:p>
    <w:sectPr w:rsidR="00593BB7" w:rsidSect="00593BB7">
      <w:headerReference w:type="default" r:id="rId423"/>
      <w:footerReference w:type="default" r:id="rId424"/>
      <w:pgSz w:w="12240" w:h="15840"/>
      <w:pgMar w:top="0" w:right="1720" w:bottom="280" w:left="1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5CE" w:rsidRDefault="008135CE" w:rsidP="00593BB7">
      <w:r>
        <w:separator/>
      </w:r>
    </w:p>
  </w:endnote>
  <w:endnote w:type="continuationSeparator" w:id="0">
    <w:p w:rsidR="008135CE" w:rsidRDefault="008135CE" w:rsidP="00593BB7">
      <w:r>
        <w:continuationSeparator/>
      </w:r>
    </w:p>
  </w:endnote>
</w:endnotes>
</file>

<file path=word/fontTable.xml><?xml version="1.0" encoding="utf-8"?>
<w:fonts xmlns:r="http://schemas.openxmlformats.org/officeDocument/2006/relationships" xmlns:w="http://schemas.openxmlformats.org/wordprocessingml/2006/main">
  <w:font w:name="NPSRawlinsonOT">
    <w:altName w:val="NPSRawlinsonOT"/>
    <w:panose1 w:val="02000505070000020003"/>
    <w:charset w:val="00"/>
    <w:family w:val="modern"/>
    <w:notTrueType/>
    <w:pitch w:val="variable"/>
    <w:sig w:usb0="A00000AF" w:usb1="5000005B"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Frutiger LT Std 45 Light">
    <w:altName w:val="Frutiger LT Std 45 Light"/>
    <w:panose1 w:val="020B0402020204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panose1 w:val="020B0602020204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54" type="#_x0000_t202" style="position:absolute;margin-left:303.2pt;margin-top:741.35pt;width:12.85pt;height:15pt;z-index:-51438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 roman </w:instrText>
                </w:r>
                <w:r>
                  <w:fldChar w:fldCharType="separate"/>
                </w:r>
                <w:r w:rsidR="00211FBF">
                  <w:rPr>
                    <w:noProof/>
                  </w:rPr>
                  <w:t>ii</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5" type="#_x0000_t202" style="position:absolute;margin-left:304.8pt;margin-top:741.35pt;width:9.6pt;height:15pt;z-index:-51416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w:t>
                </w:r>
                <w: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5" type="#_x0000_t202" style="position:absolute;margin-left:302pt;margin-top:741.35pt;width:15.2pt;height:15pt;z-index:-51200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95</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4" type="#_x0000_t202" style="position:absolute;margin-left:302pt;margin-top:741.35pt;width:15.2pt;height:15pt;z-index:-51198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96</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3" type="#_x0000_t202" style="position:absolute;margin-left:302pt;margin-top:741.35pt;width:15.2pt;height:15pt;z-index:-51196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97</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2" type="#_x0000_t202" style="position:absolute;margin-left:302pt;margin-top:741.35pt;width:15.2pt;height:15pt;z-index:-51193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98</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1" type="#_x0000_t202" style="position:absolute;margin-left:302pt;margin-top:741.35pt;width:15.2pt;height:15pt;z-index:-51191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99</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0" type="#_x0000_t202" style="position:absolute;margin-left:300.25pt;margin-top:741.35pt;width:18.75pt;height:15pt;z-index:-511888;mso-position-horizontal-relative:page;mso-position-vertical-relative:page" filled="f" stroked="f">
          <v:textbox inset="0,0,0,0">
            <w:txbxContent>
              <w:p w:rsidR="00593BB7" w:rsidRDefault="008135CE">
                <w:pPr>
                  <w:pStyle w:val="BodyText"/>
                  <w:spacing w:before="41"/>
                  <w:ind w:left="20"/>
                </w:pPr>
                <w:r>
                  <w:t>100</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4" type="#_x0000_t202" style="position:absolute;margin-left:304.8pt;margin-top:741.35pt;width:9.6pt;height:15pt;z-index:-51414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3" type="#_x0000_t202" style="position:absolute;margin-left:304.8pt;margin-top:741.35pt;width:9.6pt;height:15pt;z-index:-51412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2" type="#_x0000_t202" style="position:absolute;margin-left:304.8pt;margin-top:741.35pt;width:9.6pt;height:15pt;z-index:-51409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1" type="#_x0000_t202" style="position:absolute;margin-left:304.8pt;margin-top:741.35pt;width:9.6pt;height:15pt;z-index:-51407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0" type="#_x0000_t202" style="position:absolute;margin-left:303pt;margin-top:741.35pt;width:13.2pt;height:15pt;z-index:-514048;mso-position-horizontal-relative:page;mso-position-vertical-relative:page" filled="f" stroked="f">
          <v:textbox inset="0,0,0,0">
            <w:txbxContent>
              <w:p w:rsidR="00593BB7" w:rsidRDefault="008135CE">
                <w:pPr>
                  <w:pStyle w:val="BodyText"/>
                  <w:spacing w:before="41"/>
                  <w:ind w:left="20"/>
                </w:pPr>
                <w:r>
                  <w:t>10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9" type="#_x0000_t202" style="position:absolute;margin-left:302pt;margin-top:741.35pt;width:15.2pt;height:15pt;z-index:-51402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11</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8" type="#_x0000_t202" style="position:absolute;margin-left:302pt;margin-top:741.35pt;width:15.2pt;height:15pt;z-index:-51400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12</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7" type="#_x0000_t202" style="position:absolute;margin-left:302pt;margin-top:741.35pt;width:15.2pt;height:15pt;z-index:-51397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13</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6" type="#_x0000_t202" style="position:absolute;margin-left:302pt;margin-top:741.35pt;width:15.2pt;height:15pt;z-index:-51395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53" type="#_x0000_t202" style="position:absolute;margin-left:303.2pt;margin-top:741.35pt;width:12.85pt;height:15pt;z-index:-51436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 roman </w:instrText>
                </w:r>
                <w:r>
                  <w:fldChar w:fldCharType="separate"/>
                </w:r>
                <w:r w:rsidR="00211FBF">
                  <w:rPr>
                    <w:noProof/>
                  </w:rPr>
                  <w:t>iii</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5" type="#_x0000_t202" style="position:absolute;margin-left:302pt;margin-top:741.35pt;width:15.2pt;height:15pt;z-index:-51392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15</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4" type="#_x0000_t202" style="position:absolute;margin-left:302pt;margin-top:741.35pt;width:15.2pt;height:15pt;z-index:-51390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16</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3" type="#_x0000_t202" style="position:absolute;margin-left:302pt;margin-top:741.35pt;width:15.2pt;height:15pt;z-index:-51388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17</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2" type="#_x0000_t202" style="position:absolute;margin-left:302pt;margin-top:741.35pt;width:15.2pt;height:15pt;z-index:-51385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18</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1" type="#_x0000_t202" style="position:absolute;margin-left:604.5pt;margin-top:741.45pt;width:14.2pt;height:15pt;z-index:-51383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w:t>
                </w:r>
                <w:r>
                  <w:fldChar w:fldCharType="end"/>
                </w:r>
                <w:r w:rsidR="008135CE">
                  <w:t>9</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30" type="#_x0000_t202" style="position:absolute;margin-left:604.5pt;margin-top:741.45pt;width:14.2pt;height:15pt;z-index:-51380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w:t>
                </w:r>
                <w:r>
                  <w:fldChar w:fldCharType="end"/>
                </w:r>
                <w:r w:rsidR="008135CE">
                  <w:t>0</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9" type="#_x0000_t202" style="position:absolute;margin-left:604.5pt;margin-top:741.45pt;width:15.2pt;height:15pt;z-index:-51378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21</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8" type="#_x0000_t202" style="position:absolute;margin-left:604.5pt;margin-top:741.45pt;width:15.2pt;height:15pt;z-index:-51376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22</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7" type="#_x0000_t202" style="position:absolute;margin-left:604.5pt;margin-top:741.45pt;width:15.2pt;height:15pt;z-index:-51373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23</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6" type="#_x0000_t202" style="position:absolute;margin-left:604.5pt;margin-top:741.45pt;width:15.2pt;height:15pt;z-index:-51371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52" type="#_x0000_t202" style="position:absolute;margin-left:303.45pt;margin-top:741.35pt;width:12.25pt;height:15pt;z-index:-51433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 roman </w:instrText>
                </w:r>
                <w:r>
                  <w:fldChar w:fldCharType="separate"/>
                </w:r>
                <w:r w:rsidR="00211FBF">
                  <w:rPr>
                    <w:noProof/>
                  </w:rPr>
                  <w:t>iv</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5" type="#_x0000_t202" style="position:absolute;margin-left:604.5pt;margin-top:741.45pt;width:15.2pt;height:15pt;z-index:-51368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25</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4" type="#_x0000_t202" style="position:absolute;margin-left:604.5pt;margin-top:741.45pt;width:15.2pt;height:15pt;z-index:-51366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26</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3" type="#_x0000_t202" style="position:absolute;margin-left:604.5pt;margin-top:741.45pt;width:15.2pt;height:15pt;z-index:-51364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27</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2" type="#_x0000_t202" style="position:absolute;margin-left:604.5pt;margin-top:741.45pt;width:15.2pt;height:15pt;z-index:-51361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28</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1" type="#_x0000_t202" style="position:absolute;margin-left:604.5pt;margin-top:741.45pt;width:15.2pt;height:15pt;z-index:-51359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29</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20" type="#_x0000_t202" style="position:absolute;margin-left:605.5pt;margin-top:741.45pt;width:13.2pt;height:15pt;z-index:-513568;mso-position-horizontal-relative:page;mso-position-vertical-relative:page" filled="f" stroked="f">
          <v:textbox inset="0,0,0,0">
            <w:txbxContent>
              <w:p w:rsidR="00593BB7" w:rsidRDefault="008135CE">
                <w:pPr>
                  <w:pStyle w:val="BodyText"/>
                  <w:spacing w:before="41"/>
                  <w:ind w:left="20"/>
                </w:pPr>
                <w:r>
                  <w:t>30</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9" type="#_x0000_t202" style="position:absolute;margin-left:604.5pt;margin-top:741.45pt;width:15.2pt;height:15pt;z-index:-51354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31</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8" type="#_x0000_t202" style="position:absolute;margin-left:604.5pt;margin-top:741.45pt;width:15.2pt;height:15pt;z-index:-51352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32</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7" type="#_x0000_t202" style="position:absolute;margin-left:604.5pt;margin-top:741.45pt;width:15.2pt;height:15pt;z-index:-51349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33</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6" type="#_x0000_t202" style="position:absolute;margin-left:604.5pt;margin-top:741.45pt;width:15.2pt;height:15pt;z-index:-51347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51" type="#_x0000_t202" style="position:absolute;margin-left:304.95pt;margin-top:741.35pt;width:9.35pt;height:15pt;z-index:-51431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 roman </w:instrText>
                </w:r>
                <w:r>
                  <w:fldChar w:fldCharType="separate"/>
                </w:r>
                <w:r w:rsidR="00211FBF">
                  <w:rPr>
                    <w:noProof/>
                  </w:rPr>
                  <w:t>v</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5" type="#_x0000_t202" style="position:absolute;margin-left:302pt;margin-top:741.35pt;width:15.2pt;height:15pt;z-index:-51344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35</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4" type="#_x0000_t202" style="position:absolute;margin-left:302pt;margin-top:741.35pt;width:15.2pt;height:15pt;z-index:-51342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36</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3" type="#_x0000_t202" style="position:absolute;margin-left:302pt;margin-top:741.35pt;width:15.2pt;height:15pt;z-index:-51340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37</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2" type="#_x0000_t202" style="position:absolute;margin-left:302pt;margin-top:741.35pt;width:15.2pt;height:15pt;z-index:-51337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38</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1" type="#_x0000_t202" style="position:absolute;margin-left:302pt;margin-top:741.35pt;width:15.2pt;height:15pt;z-index:-51335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39</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10" type="#_x0000_t202" style="position:absolute;margin-left:303pt;margin-top:741.35pt;width:13.2pt;height:15pt;z-index:-513328;mso-position-horizontal-relative:page;mso-position-vertical-relative:page" filled="f" stroked="f">
          <v:textbox inset="0,0,0,0">
            <w:txbxContent>
              <w:p w:rsidR="00593BB7" w:rsidRDefault="008135CE">
                <w:pPr>
                  <w:pStyle w:val="BodyText"/>
                  <w:spacing w:before="41"/>
                  <w:ind w:left="20"/>
                </w:pPr>
                <w:r>
                  <w:t>40</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9" type="#_x0000_t202" style="position:absolute;margin-left:302pt;margin-top:741.35pt;width:15.2pt;height:15pt;z-index:-51330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41</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8" type="#_x0000_t202" style="position:absolute;margin-left:302pt;margin-top:741.35pt;width:15.2pt;height:15pt;z-index:-51328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42</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7" type="#_x0000_t202" style="position:absolute;margin-left:302pt;margin-top:741.35pt;width:15.2pt;height:15pt;z-index:-51325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43</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6" type="#_x0000_t202" style="position:absolute;margin-left:302pt;margin-top:741.35pt;width:15.2pt;height:15pt;z-index:-51323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50" type="#_x0000_t202" style="position:absolute;margin-left:303.45pt;margin-top:741.35pt;width:12.25pt;height:15pt;z-index:-51428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 roman </w:instrText>
                </w:r>
                <w:r>
                  <w:fldChar w:fldCharType="separate"/>
                </w:r>
                <w:r w:rsidR="00211FBF">
                  <w:rPr>
                    <w:noProof/>
                  </w:rPr>
                  <w:t>vi</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5" type="#_x0000_t202" style="position:absolute;margin-left:302pt;margin-top:741.35pt;width:15.2pt;height:15pt;z-index:-51320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45</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4" type="#_x0000_t202" style="position:absolute;margin-left:302pt;margin-top:741.35pt;width:15.2pt;height:15pt;z-index:-51318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46</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3" type="#_x0000_t202" style="position:absolute;margin-left:302pt;margin-top:741.35pt;width:15.2pt;height:15pt;z-index:-51316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47</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2" type="#_x0000_t202" style="position:absolute;margin-left:302pt;margin-top:741.35pt;width:15.2pt;height:15pt;z-index:-51313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48</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1" type="#_x0000_t202" style="position:absolute;margin-left:302pt;margin-top:741.35pt;width:15.2pt;height:15pt;z-index:-51311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49</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00" type="#_x0000_t202" style="position:absolute;margin-left:303pt;margin-top:741.35pt;width:13.2pt;height:15pt;z-index:-513088;mso-position-horizontal-relative:page;mso-position-vertical-relative:page" filled="f" stroked="f">
          <v:textbox inset="0,0,0,0">
            <w:txbxContent>
              <w:p w:rsidR="00593BB7" w:rsidRDefault="008135CE">
                <w:pPr>
                  <w:pStyle w:val="BodyText"/>
                  <w:spacing w:before="41"/>
                  <w:ind w:left="20"/>
                </w:pPr>
                <w:r>
                  <w:t>50</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9" type="#_x0000_t202" style="position:absolute;margin-left:302pt;margin-top:741.35pt;width:15.2pt;height:15pt;z-index:-51306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51</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8" type="#_x0000_t202" style="position:absolute;margin-left:302pt;margin-top:741.35pt;width:15.2pt;height:15pt;z-index:-51304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52</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7" type="#_x0000_t202" style="position:absolute;margin-left:302pt;margin-top:741.35pt;width:15.2pt;height:15pt;z-index:-51301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53</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6" type="#_x0000_t202" style="position:absolute;margin-left:302pt;margin-top:741.35pt;width:15.2pt;height:15pt;z-index:-51299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54</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9" type="#_x0000_t202" style="position:absolute;margin-left:304.8pt;margin-top:741.35pt;width:9.6pt;height:15pt;z-index:-51426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1</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5" type="#_x0000_t202" style="position:absolute;margin-left:302pt;margin-top:741.35pt;width:15.2pt;height:15pt;z-index:-51296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55</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4" type="#_x0000_t202" style="position:absolute;margin-left:302pt;margin-top:741.35pt;width:15.2pt;height:15pt;z-index:-51294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56</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3" type="#_x0000_t202" style="position:absolute;margin-left:302pt;margin-top:741.35pt;width:15.2pt;height:15pt;z-index:-51292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57</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2" type="#_x0000_t202" style="position:absolute;margin-left:302pt;margin-top:741.35pt;width:15.2pt;height:15pt;z-index:-51289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58</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1" type="#_x0000_t202" style="position:absolute;margin-left:302pt;margin-top:741.35pt;width:15.2pt;height:15pt;z-index:-51287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59</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90" type="#_x0000_t202" style="position:absolute;margin-left:303pt;margin-top:741.35pt;width:13.2pt;height:15pt;z-index:-512848;mso-position-horizontal-relative:page;mso-position-vertical-relative:page" filled="f" stroked="f">
          <v:textbox inset="0,0,0,0">
            <w:txbxContent>
              <w:p w:rsidR="00593BB7" w:rsidRDefault="008135CE">
                <w:pPr>
                  <w:pStyle w:val="BodyText"/>
                  <w:spacing w:before="41"/>
                  <w:ind w:left="20"/>
                </w:pPr>
                <w:r>
                  <w:t>60</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9" type="#_x0000_t202" style="position:absolute;margin-left:302pt;margin-top:741.35pt;width:15.2pt;height:15pt;z-index:-51282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61</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8" type="#_x0000_t202" style="position:absolute;margin-left:302pt;margin-top:741.35pt;width:15.2pt;height:15pt;z-index:-51280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62</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7" type="#_x0000_t202" style="position:absolute;margin-left:302pt;margin-top:741.35pt;width:15.2pt;height:15pt;z-index:-51277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63</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6" type="#_x0000_t202" style="position:absolute;margin-left:302pt;margin-top:741.35pt;width:15.2pt;height:15pt;z-index:-51275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8" type="#_x0000_t202" style="position:absolute;margin-left:304.8pt;margin-top:741.35pt;width:9.6pt;height:15pt;z-index:-51424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2</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5" type="#_x0000_t202" style="position:absolute;margin-left:302pt;margin-top:741.35pt;width:15.2pt;height:15pt;z-index:-51272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65</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4" type="#_x0000_t202" style="position:absolute;margin-left:302pt;margin-top:741.35pt;width:15.2pt;height:15pt;z-index:-51270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66</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3" type="#_x0000_t202" style="position:absolute;margin-left:604.5pt;margin-top:741.45pt;width:15.2pt;height:15pt;z-index:-51268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67</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2" type="#_x0000_t202" style="position:absolute;margin-left:604.5pt;margin-top:741.45pt;width:15.2pt;height:15pt;z-index:-51265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68</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1" type="#_x0000_t202" style="position:absolute;margin-left:604.5pt;margin-top:741.45pt;width:15.2pt;height:15pt;z-index:-51263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69</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80" type="#_x0000_t202" style="position:absolute;margin-left:605.5pt;margin-top:741.45pt;width:13.2pt;height:15pt;z-index:-512608;mso-position-horizontal-relative:page;mso-position-vertical-relative:page" filled="f" stroked="f">
          <v:textbox inset="0,0,0,0">
            <w:txbxContent>
              <w:p w:rsidR="00593BB7" w:rsidRDefault="008135CE">
                <w:pPr>
                  <w:pStyle w:val="BodyText"/>
                  <w:spacing w:before="41"/>
                  <w:ind w:left="20"/>
                </w:pPr>
                <w:r>
                  <w:t>70</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9" type="#_x0000_t202" style="position:absolute;margin-left:604.5pt;margin-top:741.45pt;width:15.2pt;height:15pt;z-index:-51258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71</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8" type="#_x0000_t202" style="position:absolute;margin-left:604.5pt;margin-top:741.45pt;width:15.2pt;height:15pt;z-index:-51256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72</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7" type="#_x0000_t202" style="position:absolute;margin-left:604.5pt;margin-top:741.45pt;width:15.2pt;height:15pt;z-index:-51253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73</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6" type="#_x0000_t202" style="position:absolute;margin-left:604.5pt;margin-top:741.45pt;width:15.2pt;height:15pt;z-index:-51251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7" type="#_x0000_t202" style="position:absolute;margin-left:304.8pt;margin-top:741.35pt;width:9.6pt;height:15pt;z-index:-51421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3</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5" type="#_x0000_t202" style="position:absolute;margin-left:604.5pt;margin-top:741.45pt;width:15.2pt;height:15pt;z-index:-51248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75</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4" type="#_x0000_t202" style="position:absolute;margin-left:604.5pt;margin-top:741.45pt;width:15.2pt;height:15pt;z-index:-51246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76</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3" type="#_x0000_t202" style="position:absolute;margin-left:604.5pt;margin-top:741.45pt;width:15.2pt;height:15pt;z-index:-51244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77</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2" type="#_x0000_t202" style="position:absolute;margin-left:604.5pt;margin-top:741.45pt;width:15.2pt;height:15pt;z-index:-51241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78</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1" type="#_x0000_t202" style="position:absolute;margin-left:604.5pt;margin-top:741.45pt;width:15.2pt;height:15pt;z-index:-51239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79</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70" type="#_x0000_t202" style="position:absolute;margin-left:605.5pt;margin-top:741.45pt;width:13.2pt;height:15pt;z-index:-512368;mso-position-horizontal-relative:page;mso-position-vertical-relative:page" filled="f" stroked="f">
          <v:textbox inset="0,0,0,0">
            <w:txbxContent>
              <w:p w:rsidR="00593BB7" w:rsidRDefault="008135CE">
                <w:pPr>
                  <w:pStyle w:val="BodyText"/>
                  <w:spacing w:before="41"/>
                  <w:ind w:left="20"/>
                </w:pPr>
                <w:r>
                  <w:t>80</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9" type="#_x0000_t202" style="position:absolute;margin-left:302pt;margin-top:741.35pt;width:15.2pt;height:15pt;z-index:-51234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81</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8" type="#_x0000_t202" style="position:absolute;margin-left:302pt;margin-top:741.35pt;width:15.2pt;height:15pt;z-index:-51232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82</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7" type="#_x0000_t202" style="position:absolute;margin-left:302pt;margin-top:741.35pt;width:15.2pt;height:15pt;z-index:-51229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83</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6" type="#_x0000_t202" style="position:absolute;margin-left:302pt;margin-top:741.35pt;width:15.2pt;height:15pt;z-index:-51227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146" type="#_x0000_t202" style="position:absolute;margin-left:304.8pt;margin-top:741.35pt;width:9.6pt;height:15pt;z-index:-51419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4</w:t>
                </w:r>
                <w: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5" type="#_x0000_t202" style="position:absolute;margin-left:302pt;margin-top:741.35pt;width:15.2pt;height:15pt;z-index:-512248;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85</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4" type="#_x0000_t202" style="position:absolute;margin-left:302pt;margin-top:741.35pt;width:15.2pt;height:15pt;z-index:-51222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86</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3" type="#_x0000_t202" style="position:absolute;margin-left:302pt;margin-top:741.35pt;width:15.2pt;height:15pt;z-index:-51220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87</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2" type="#_x0000_t202" style="position:absolute;margin-left:302pt;margin-top:741.35pt;width:15.2pt;height:15pt;z-index:-51217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88</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1" type="#_x0000_t202" style="position:absolute;margin-left:302pt;margin-top:741.35pt;width:15.2pt;height:15pt;z-index:-51215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89</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60" type="#_x0000_t202" style="position:absolute;margin-left:303pt;margin-top:741.35pt;width:13.2pt;height:15pt;z-index:-512128;mso-position-horizontal-relative:page;mso-position-vertical-relative:page" filled="f" stroked="f">
          <v:textbox inset="0,0,0,0">
            <w:txbxContent>
              <w:p w:rsidR="00593BB7" w:rsidRDefault="008135CE">
                <w:pPr>
                  <w:pStyle w:val="BodyText"/>
                  <w:spacing w:before="41"/>
                  <w:ind w:left="20"/>
                </w:pPr>
                <w:r>
                  <w:t>90</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9" type="#_x0000_t202" style="position:absolute;margin-left:302pt;margin-top:741.35pt;width:15.2pt;height:15pt;z-index:-512104;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91</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8" type="#_x0000_t202" style="position:absolute;margin-left:302pt;margin-top:741.35pt;width:15.2pt;height:15pt;z-index:-512080;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92</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7" type="#_x0000_t202" style="position:absolute;margin-left:302pt;margin-top:741.35pt;width:15.2pt;height:15pt;z-index:-512056;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93</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0"/>
      </w:rPr>
    </w:pPr>
    <w:r w:rsidRPr="00593BB7">
      <w:pict>
        <v:shapetype id="_x0000_t202" coordsize="21600,21600" o:spt="202" path="m,l,21600r21600,l21600,xe">
          <v:stroke joinstyle="miter"/>
          <v:path gradientshapeok="t" o:connecttype="rect"/>
        </v:shapetype>
        <v:shape id="_x0000_s2056" type="#_x0000_t202" style="position:absolute;margin-left:302pt;margin-top:741.35pt;width:15.2pt;height:15pt;z-index:-512032;mso-position-horizontal-relative:page;mso-position-vertical-relative:page" filled="f" stroked="f">
          <v:textbox inset="0,0,0,0">
            <w:txbxContent>
              <w:p w:rsidR="00593BB7" w:rsidRDefault="00593BB7">
                <w:pPr>
                  <w:pStyle w:val="BodyText"/>
                  <w:spacing w:before="41"/>
                  <w:ind w:left="40"/>
                </w:pPr>
                <w:r>
                  <w:fldChar w:fldCharType="begin"/>
                </w:r>
                <w:r w:rsidR="008135CE">
                  <w:instrText xml:space="preserve"> PAGE </w:instrText>
                </w:r>
                <w:r>
                  <w:fldChar w:fldCharType="separate"/>
                </w:r>
                <w:r w:rsidR="00211FBF">
                  <w:rPr>
                    <w:noProof/>
                  </w:rPr>
                  <w:t>94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5CE" w:rsidRDefault="008135CE" w:rsidP="00593BB7">
      <w:r>
        <w:separator/>
      </w:r>
    </w:p>
  </w:footnote>
  <w:footnote w:type="continuationSeparator" w:id="0">
    <w:p w:rsidR="008135CE" w:rsidRDefault="008135CE" w:rsidP="00593B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r w:rsidRPr="00593BB7">
      <w:pict>
        <v:rect id="_x0000_s2155" style="position:absolute;margin-left:0;margin-top:0;width:612pt;height:45.5pt;z-index:-514408;mso-position-horizontal-relative:page;mso-position-vertical-relative:page" fillcolor="#4b582e" stroked="f">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r w:rsidRPr="00593BB7">
      <w:pict>
        <v:rect id="_x0000_s2049" style="position:absolute;margin-left:0;margin-top:0;width:612pt;height:45.65pt;z-index:-511864;mso-position-horizontal-relative:page;mso-position-vertical-relative:page" fillcolor="#4b582e" stroked="f">
          <w10:wrap anchorx="page" anchory="pag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BB7" w:rsidRDefault="00593BB7">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78E"/>
    <w:multiLevelType w:val="hybridMultilevel"/>
    <w:tmpl w:val="F7AE696C"/>
    <w:lvl w:ilvl="0" w:tplc="ECB68A34">
      <w:start w:val="2"/>
      <w:numFmt w:val="decimal"/>
      <w:lvlText w:val="%1."/>
      <w:lvlJc w:val="left"/>
      <w:pPr>
        <w:ind w:left="120" w:hanging="202"/>
        <w:jc w:val="left"/>
      </w:pPr>
      <w:rPr>
        <w:rFonts w:ascii="NPSRawlinsonOT" w:eastAsia="NPSRawlinsonOT" w:hAnsi="NPSRawlinsonOT" w:cs="NPSRawlinsonOT" w:hint="default"/>
        <w:spacing w:val="-2"/>
        <w:w w:val="100"/>
        <w:sz w:val="20"/>
        <w:szCs w:val="20"/>
      </w:rPr>
    </w:lvl>
    <w:lvl w:ilvl="1" w:tplc="726E5DC6">
      <w:start w:val="1"/>
      <w:numFmt w:val="decimal"/>
      <w:lvlText w:val="%2."/>
      <w:lvlJc w:val="left"/>
      <w:pPr>
        <w:ind w:left="1203" w:hanging="360"/>
        <w:jc w:val="left"/>
      </w:pPr>
      <w:rPr>
        <w:rFonts w:ascii="NPSRawlinsonOT" w:eastAsia="NPSRawlinsonOT" w:hAnsi="NPSRawlinsonOT" w:cs="NPSRawlinsonOT" w:hint="default"/>
        <w:w w:val="99"/>
        <w:sz w:val="21"/>
        <w:szCs w:val="21"/>
      </w:rPr>
    </w:lvl>
    <w:lvl w:ilvl="2" w:tplc="E1D2C446">
      <w:numFmt w:val="bullet"/>
      <w:lvlText w:val="•"/>
      <w:lvlJc w:val="left"/>
      <w:pPr>
        <w:ind w:left="2100" w:hanging="360"/>
      </w:pPr>
      <w:rPr>
        <w:rFonts w:hint="default"/>
      </w:rPr>
    </w:lvl>
    <w:lvl w:ilvl="3" w:tplc="576432E8">
      <w:numFmt w:val="bullet"/>
      <w:lvlText w:val="•"/>
      <w:lvlJc w:val="left"/>
      <w:pPr>
        <w:ind w:left="3000" w:hanging="360"/>
      </w:pPr>
      <w:rPr>
        <w:rFonts w:hint="default"/>
      </w:rPr>
    </w:lvl>
    <w:lvl w:ilvl="4" w:tplc="4CFA656C">
      <w:numFmt w:val="bullet"/>
      <w:lvlText w:val="•"/>
      <w:lvlJc w:val="left"/>
      <w:pPr>
        <w:ind w:left="3900" w:hanging="360"/>
      </w:pPr>
      <w:rPr>
        <w:rFonts w:hint="default"/>
      </w:rPr>
    </w:lvl>
    <w:lvl w:ilvl="5" w:tplc="38DCC1E0">
      <w:numFmt w:val="bullet"/>
      <w:lvlText w:val="•"/>
      <w:lvlJc w:val="left"/>
      <w:pPr>
        <w:ind w:left="4800" w:hanging="360"/>
      </w:pPr>
      <w:rPr>
        <w:rFonts w:hint="default"/>
      </w:rPr>
    </w:lvl>
    <w:lvl w:ilvl="6" w:tplc="5EB01362">
      <w:numFmt w:val="bullet"/>
      <w:lvlText w:val="•"/>
      <w:lvlJc w:val="left"/>
      <w:pPr>
        <w:ind w:left="5700" w:hanging="360"/>
      </w:pPr>
      <w:rPr>
        <w:rFonts w:hint="default"/>
      </w:rPr>
    </w:lvl>
    <w:lvl w:ilvl="7" w:tplc="D8748AAA">
      <w:numFmt w:val="bullet"/>
      <w:lvlText w:val="•"/>
      <w:lvlJc w:val="left"/>
      <w:pPr>
        <w:ind w:left="6600" w:hanging="360"/>
      </w:pPr>
      <w:rPr>
        <w:rFonts w:hint="default"/>
      </w:rPr>
    </w:lvl>
    <w:lvl w:ilvl="8" w:tplc="1BA843E8">
      <w:numFmt w:val="bullet"/>
      <w:lvlText w:val="•"/>
      <w:lvlJc w:val="left"/>
      <w:pPr>
        <w:ind w:left="7500" w:hanging="360"/>
      </w:pPr>
      <w:rPr>
        <w:rFonts w:hint="default"/>
      </w:rPr>
    </w:lvl>
  </w:abstractNum>
  <w:abstractNum w:abstractNumId="1">
    <w:nsid w:val="04F265FC"/>
    <w:multiLevelType w:val="hybridMultilevel"/>
    <w:tmpl w:val="6CF20BC0"/>
    <w:lvl w:ilvl="0" w:tplc="3A6E0FA0">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DDC43240">
      <w:numFmt w:val="bullet"/>
      <w:lvlText w:val="•"/>
      <w:lvlJc w:val="left"/>
      <w:pPr>
        <w:ind w:left="683" w:hanging="360"/>
      </w:pPr>
      <w:rPr>
        <w:rFonts w:hint="default"/>
      </w:rPr>
    </w:lvl>
    <w:lvl w:ilvl="2" w:tplc="24BC81B2">
      <w:numFmt w:val="bullet"/>
      <w:lvlText w:val="•"/>
      <w:lvlJc w:val="left"/>
      <w:pPr>
        <w:ind w:left="906" w:hanging="360"/>
      </w:pPr>
      <w:rPr>
        <w:rFonts w:hint="default"/>
      </w:rPr>
    </w:lvl>
    <w:lvl w:ilvl="3" w:tplc="EA1A69F8">
      <w:numFmt w:val="bullet"/>
      <w:lvlText w:val="•"/>
      <w:lvlJc w:val="left"/>
      <w:pPr>
        <w:ind w:left="1129" w:hanging="360"/>
      </w:pPr>
      <w:rPr>
        <w:rFonts w:hint="default"/>
      </w:rPr>
    </w:lvl>
    <w:lvl w:ilvl="4" w:tplc="CFFECF38">
      <w:numFmt w:val="bullet"/>
      <w:lvlText w:val="•"/>
      <w:lvlJc w:val="left"/>
      <w:pPr>
        <w:ind w:left="1352" w:hanging="360"/>
      </w:pPr>
      <w:rPr>
        <w:rFonts w:hint="default"/>
      </w:rPr>
    </w:lvl>
    <w:lvl w:ilvl="5" w:tplc="1A5C8650">
      <w:numFmt w:val="bullet"/>
      <w:lvlText w:val="•"/>
      <w:lvlJc w:val="left"/>
      <w:pPr>
        <w:ind w:left="1575" w:hanging="360"/>
      </w:pPr>
      <w:rPr>
        <w:rFonts w:hint="default"/>
      </w:rPr>
    </w:lvl>
    <w:lvl w:ilvl="6" w:tplc="52085F24">
      <w:numFmt w:val="bullet"/>
      <w:lvlText w:val="•"/>
      <w:lvlJc w:val="left"/>
      <w:pPr>
        <w:ind w:left="1798" w:hanging="360"/>
      </w:pPr>
      <w:rPr>
        <w:rFonts w:hint="default"/>
      </w:rPr>
    </w:lvl>
    <w:lvl w:ilvl="7" w:tplc="51405C36">
      <w:numFmt w:val="bullet"/>
      <w:lvlText w:val="•"/>
      <w:lvlJc w:val="left"/>
      <w:pPr>
        <w:ind w:left="2021" w:hanging="360"/>
      </w:pPr>
      <w:rPr>
        <w:rFonts w:hint="default"/>
      </w:rPr>
    </w:lvl>
    <w:lvl w:ilvl="8" w:tplc="1B2010A0">
      <w:numFmt w:val="bullet"/>
      <w:lvlText w:val="•"/>
      <w:lvlJc w:val="left"/>
      <w:pPr>
        <w:ind w:left="2244" w:hanging="360"/>
      </w:pPr>
      <w:rPr>
        <w:rFonts w:hint="default"/>
      </w:rPr>
    </w:lvl>
  </w:abstractNum>
  <w:abstractNum w:abstractNumId="2">
    <w:nsid w:val="0A021752"/>
    <w:multiLevelType w:val="hybridMultilevel"/>
    <w:tmpl w:val="A21A5A40"/>
    <w:lvl w:ilvl="0" w:tplc="B7E44FDE">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6F14F1AC">
      <w:numFmt w:val="bullet"/>
      <w:lvlText w:val="•"/>
      <w:lvlJc w:val="left"/>
      <w:pPr>
        <w:ind w:left="863" w:hanging="360"/>
      </w:pPr>
      <w:rPr>
        <w:rFonts w:hint="default"/>
      </w:rPr>
    </w:lvl>
    <w:lvl w:ilvl="2" w:tplc="DDAA8174">
      <w:numFmt w:val="bullet"/>
      <w:lvlText w:val="•"/>
      <w:lvlJc w:val="left"/>
      <w:pPr>
        <w:ind w:left="1266" w:hanging="360"/>
      </w:pPr>
      <w:rPr>
        <w:rFonts w:hint="default"/>
      </w:rPr>
    </w:lvl>
    <w:lvl w:ilvl="3" w:tplc="AF0ABCA2">
      <w:numFmt w:val="bullet"/>
      <w:lvlText w:val="•"/>
      <w:lvlJc w:val="left"/>
      <w:pPr>
        <w:ind w:left="1669" w:hanging="360"/>
      </w:pPr>
      <w:rPr>
        <w:rFonts w:hint="default"/>
      </w:rPr>
    </w:lvl>
    <w:lvl w:ilvl="4" w:tplc="1CC03822">
      <w:numFmt w:val="bullet"/>
      <w:lvlText w:val="•"/>
      <w:lvlJc w:val="left"/>
      <w:pPr>
        <w:ind w:left="2072" w:hanging="360"/>
      </w:pPr>
      <w:rPr>
        <w:rFonts w:hint="default"/>
      </w:rPr>
    </w:lvl>
    <w:lvl w:ilvl="5" w:tplc="F0EC2A82">
      <w:numFmt w:val="bullet"/>
      <w:lvlText w:val="•"/>
      <w:lvlJc w:val="left"/>
      <w:pPr>
        <w:ind w:left="2475" w:hanging="360"/>
      </w:pPr>
      <w:rPr>
        <w:rFonts w:hint="default"/>
      </w:rPr>
    </w:lvl>
    <w:lvl w:ilvl="6" w:tplc="2292A2A2">
      <w:numFmt w:val="bullet"/>
      <w:lvlText w:val="•"/>
      <w:lvlJc w:val="left"/>
      <w:pPr>
        <w:ind w:left="2878" w:hanging="360"/>
      </w:pPr>
      <w:rPr>
        <w:rFonts w:hint="default"/>
      </w:rPr>
    </w:lvl>
    <w:lvl w:ilvl="7" w:tplc="C2CA72A8">
      <w:numFmt w:val="bullet"/>
      <w:lvlText w:val="•"/>
      <w:lvlJc w:val="left"/>
      <w:pPr>
        <w:ind w:left="3281" w:hanging="360"/>
      </w:pPr>
      <w:rPr>
        <w:rFonts w:hint="default"/>
      </w:rPr>
    </w:lvl>
    <w:lvl w:ilvl="8" w:tplc="FDBEE4A2">
      <w:numFmt w:val="bullet"/>
      <w:lvlText w:val="•"/>
      <w:lvlJc w:val="left"/>
      <w:pPr>
        <w:ind w:left="3684" w:hanging="360"/>
      </w:pPr>
      <w:rPr>
        <w:rFonts w:hint="default"/>
      </w:rPr>
    </w:lvl>
  </w:abstractNum>
  <w:abstractNum w:abstractNumId="3">
    <w:nsid w:val="0A1C11DC"/>
    <w:multiLevelType w:val="multilevel"/>
    <w:tmpl w:val="59B4E508"/>
    <w:lvl w:ilvl="0">
      <w:start w:val="12"/>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3"/>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1"/>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4">
    <w:nsid w:val="0A5D4D32"/>
    <w:multiLevelType w:val="hybridMultilevel"/>
    <w:tmpl w:val="8EACF86E"/>
    <w:lvl w:ilvl="0" w:tplc="346CA130">
      <w:start w:val="1"/>
      <w:numFmt w:val="decimal"/>
      <w:lvlText w:val="%1."/>
      <w:lvlJc w:val="left"/>
      <w:pPr>
        <w:ind w:left="824" w:hanging="360"/>
        <w:jc w:val="left"/>
      </w:pPr>
      <w:rPr>
        <w:rFonts w:ascii="NPSRawlinsonOT" w:eastAsia="NPSRawlinsonOT" w:hAnsi="NPSRawlinsonOT" w:cs="NPSRawlinsonOT" w:hint="default"/>
        <w:spacing w:val="-5"/>
        <w:w w:val="100"/>
        <w:sz w:val="21"/>
        <w:szCs w:val="21"/>
      </w:rPr>
    </w:lvl>
    <w:lvl w:ilvl="1" w:tplc="5C5C998E">
      <w:numFmt w:val="bullet"/>
      <w:lvlText w:val="•"/>
      <w:lvlJc w:val="left"/>
      <w:pPr>
        <w:ind w:left="1680" w:hanging="360"/>
      </w:pPr>
      <w:rPr>
        <w:rFonts w:hint="default"/>
      </w:rPr>
    </w:lvl>
    <w:lvl w:ilvl="2" w:tplc="680067E8">
      <w:numFmt w:val="bullet"/>
      <w:lvlText w:val="•"/>
      <w:lvlJc w:val="left"/>
      <w:pPr>
        <w:ind w:left="2540" w:hanging="360"/>
      </w:pPr>
      <w:rPr>
        <w:rFonts w:hint="default"/>
      </w:rPr>
    </w:lvl>
    <w:lvl w:ilvl="3" w:tplc="C46AB1E8">
      <w:numFmt w:val="bullet"/>
      <w:lvlText w:val="•"/>
      <w:lvlJc w:val="left"/>
      <w:pPr>
        <w:ind w:left="3400" w:hanging="360"/>
      </w:pPr>
      <w:rPr>
        <w:rFonts w:hint="default"/>
      </w:rPr>
    </w:lvl>
    <w:lvl w:ilvl="4" w:tplc="906AD8F8">
      <w:numFmt w:val="bullet"/>
      <w:lvlText w:val="•"/>
      <w:lvlJc w:val="left"/>
      <w:pPr>
        <w:ind w:left="4260" w:hanging="360"/>
      </w:pPr>
      <w:rPr>
        <w:rFonts w:hint="default"/>
      </w:rPr>
    </w:lvl>
    <w:lvl w:ilvl="5" w:tplc="19DEAC32">
      <w:numFmt w:val="bullet"/>
      <w:lvlText w:val="•"/>
      <w:lvlJc w:val="left"/>
      <w:pPr>
        <w:ind w:left="5120" w:hanging="360"/>
      </w:pPr>
      <w:rPr>
        <w:rFonts w:hint="default"/>
      </w:rPr>
    </w:lvl>
    <w:lvl w:ilvl="6" w:tplc="9A46E8F8">
      <w:numFmt w:val="bullet"/>
      <w:lvlText w:val="•"/>
      <w:lvlJc w:val="left"/>
      <w:pPr>
        <w:ind w:left="5980" w:hanging="360"/>
      </w:pPr>
      <w:rPr>
        <w:rFonts w:hint="default"/>
      </w:rPr>
    </w:lvl>
    <w:lvl w:ilvl="7" w:tplc="29DE91F0">
      <w:numFmt w:val="bullet"/>
      <w:lvlText w:val="•"/>
      <w:lvlJc w:val="left"/>
      <w:pPr>
        <w:ind w:left="6840" w:hanging="360"/>
      </w:pPr>
      <w:rPr>
        <w:rFonts w:hint="default"/>
      </w:rPr>
    </w:lvl>
    <w:lvl w:ilvl="8" w:tplc="16C87642">
      <w:numFmt w:val="bullet"/>
      <w:lvlText w:val="•"/>
      <w:lvlJc w:val="left"/>
      <w:pPr>
        <w:ind w:left="7700" w:hanging="360"/>
      </w:pPr>
      <w:rPr>
        <w:rFonts w:hint="default"/>
      </w:rPr>
    </w:lvl>
  </w:abstractNum>
  <w:abstractNum w:abstractNumId="5">
    <w:nsid w:val="0D1B010C"/>
    <w:multiLevelType w:val="multilevel"/>
    <w:tmpl w:val="F0544CEE"/>
    <w:lvl w:ilvl="0">
      <w:start w:val="14"/>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3" w:hanging="360"/>
        <w:jc w:val="left"/>
      </w:pPr>
      <w:rPr>
        <w:rFonts w:ascii="NPSRawlinsonOT" w:eastAsia="NPSRawlinsonOT" w:hAnsi="NPSRawlinsonOT" w:cs="NPSRawlinsonOT" w:hint="default"/>
        <w:spacing w:val="-3"/>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6">
    <w:nsid w:val="11FB791C"/>
    <w:multiLevelType w:val="hybridMultilevel"/>
    <w:tmpl w:val="0BEEE560"/>
    <w:lvl w:ilvl="0" w:tplc="51E2A10A">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87B6C24E">
      <w:numFmt w:val="bullet"/>
      <w:lvlText w:val="•"/>
      <w:lvlJc w:val="left"/>
      <w:pPr>
        <w:ind w:left="737" w:hanging="360"/>
      </w:pPr>
      <w:rPr>
        <w:rFonts w:hint="default"/>
      </w:rPr>
    </w:lvl>
    <w:lvl w:ilvl="2" w:tplc="E744A846">
      <w:numFmt w:val="bullet"/>
      <w:lvlText w:val="•"/>
      <w:lvlJc w:val="left"/>
      <w:pPr>
        <w:ind w:left="1014" w:hanging="360"/>
      </w:pPr>
      <w:rPr>
        <w:rFonts w:hint="default"/>
      </w:rPr>
    </w:lvl>
    <w:lvl w:ilvl="3" w:tplc="20723A4A">
      <w:numFmt w:val="bullet"/>
      <w:lvlText w:val="•"/>
      <w:lvlJc w:val="left"/>
      <w:pPr>
        <w:ind w:left="1291" w:hanging="360"/>
      </w:pPr>
      <w:rPr>
        <w:rFonts w:hint="default"/>
      </w:rPr>
    </w:lvl>
    <w:lvl w:ilvl="4" w:tplc="918E9546">
      <w:numFmt w:val="bullet"/>
      <w:lvlText w:val="•"/>
      <w:lvlJc w:val="left"/>
      <w:pPr>
        <w:ind w:left="1568" w:hanging="360"/>
      </w:pPr>
      <w:rPr>
        <w:rFonts w:hint="default"/>
      </w:rPr>
    </w:lvl>
    <w:lvl w:ilvl="5" w:tplc="28B89160">
      <w:numFmt w:val="bullet"/>
      <w:lvlText w:val="•"/>
      <w:lvlJc w:val="left"/>
      <w:pPr>
        <w:ind w:left="1845" w:hanging="360"/>
      </w:pPr>
      <w:rPr>
        <w:rFonts w:hint="default"/>
      </w:rPr>
    </w:lvl>
    <w:lvl w:ilvl="6" w:tplc="8640EF14">
      <w:numFmt w:val="bullet"/>
      <w:lvlText w:val="•"/>
      <w:lvlJc w:val="left"/>
      <w:pPr>
        <w:ind w:left="2122" w:hanging="360"/>
      </w:pPr>
      <w:rPr>
        <w:rFonts w:hint="default"/>
      </w:rPr>
    </w:lvl>
    <w:lvl w:ilvl="7" w:tplc="54C6BA72">
      <w:numFmt w:val="bullet"/>
      <w:lvlText w:val="•"/>
      <w:lvlJc w:val="left"/>
      <w:pPr>
        <w:ind w:left="2399" w:hanging="360"/>
      </w:pPr>
      <w:rPr>
        <w:rFonts w:hint="default"/>
      </w:rPr>
    </w:lvl>
    <w:lvl w:ilvl="8" w:tplc="28B2945C">
      <w:numFmt w:val="bullet"/>
      <w:lvlText w:val="•"/>
      <w:lvlJc w:val="left"/>
      <w:pPr>
        <w:ind w:left="2676" w:hanging="360"/>
      </w:pPr>
      <w:rPr>
        <w:rFonts w:hint="default"/>
      </w:rPr>
    </w:lvl>
  </w:abstractNum>
  <w:abstractNum w:abstractNumId="7">
    <w:nsid w:val="124C1BCB"/>
    <w:multiLevelType w:val="hybridMultilevel"/>
    <w:tmpl w:val="D10C437A"/>
    <w:lvl w:ilvl="0" w:tplc="2FAAD470">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4592449C">
      <w:numFmt w:val="bullet"/>
      <w:lvlText w:val="•"/>
      <w:lvlJc w:val="left"/>
      <w:pPr>
        <w:ind w:left="863" w:hanging="360"/>
      </w:pPr>
      <w:rPr>
        <w:rFonts w:hint="default"/>
      </w:rPr>
    </w:lvl>
    <w:lvl w:ilvl="2" w:tplc="74288AE0">
      <w:numFmt w:val="bullet"/>
      <w:lvlText w:val="•"/>
      <w:lvlJc w:val="left"/>
      <w:pPr>
        <w:ind w:left="1266" w:hanging="360"/>
      </w:pPr>
      <w:rPr>
        <w:rFonts w:hint="default"/>
      </w:rPr>
    </w:lvl>
    <w:lvl w:ilvl="3" w:tplc="36FEF706">
      <w:numFmt w:val="bullet"/>
      <w:lvlText w:val="•"/>
      <w:lvlJc w:val="left"/>
      <w:pPr>
        <w:ind w:left="1669" w:hanging="360"/>
      </w:pPr>
      <w:rPr>
        <w:rFonts w:hint="default"/>
      </w:rPr>
    </w:lvl>
    <w:lvl w:ilvl="4" w:tplc="5CFA4B20">
      <w:numFmt w:val="bullet"/>
      <w:lvlText w:val="•"/>
      <w:lvlJc w:val="left"/>
      <w:pPr>
        <w:ind w:left="2072" w:hanging="360"/>
      </w:pPr>
      <w:rPr>
        <w:rFonts w:hint="default"/>
      </w:rPr>
    </w:lvl>
    <w:lvl w:ilvl="5" w:tplc="990A8E44">
      <w:numFmt w:val="bullet"/>
      <w:lvlText w:val="•"/>
      <w:lvlJc w:val="left"/>
      <w:pPr>
        <w:ind w:left="2475" w:hanging="360"/>
      </w:pPr>
      <w:rPr>
        <w:rFonts w:hint="default"/>
      </w:rPr>
    </w:lvl>
    <w:lvl w:ilvl="6" w:tplc="285A57EC">
      <w:numFmt w:val="bullet"/>
      <w:lvlText w:val="•"/>
      <w:lvlJc w:val="left"/>
      <w:pPr>
        <w:ind w:left="2878" w:hanging="360"/>
      </w:pPr>
      <w:rPr>
        <w:rFonts w:hint="default"/>
      </w:rPr>
    </w:lvl>
    <w:lvl w:ilvl="7" w:tplc="85E2BCF8">
      <w:numFmt w:val="bullet"/>
      <w:lvlText w:val="•"/>
      <w:lvlJc w:val="left"/>
      <w:pPr>
        <w:ind w:left="3281" w:hanging="360"/>
      </w:pPr>
      <w:rPr>
        <w:rFonts w:hint="default"/>
      </w:rPr>
    </w:lvl>
    <w:lvl w:ilvl="8" w:tplc="0A12AAD6">
      <w:numFmt w:val="bullet"/>
      <w:lvlText w:val="•"/>
      <w:lvlJc w:val="left"/>
      <w:pPr>
        <w:ind w:left="3684" w:hanging="360"/>
      </w:pPr>
      <w:rPr>
        <w:rFonts w:hint="default"/>
      </w:rPr>
    </w:lvl>
  </w:abstractNum>
  <w:abstractNum w:abstractNumId="8">
    <w:nsid w:val="142C1AAC"/>
    <w:multiLevelType w:val="hybridMultilevel"/>
    <w:tmpl w:val="FEAEF9B0"/>
    <w:lvl w:ilvl="0" w:tplc="80ACA7E6">
      <w:numFmt w:val="bullet"/>
      <w:lvlText w:val=""/>
      <w:lvlJc w:val="left"/>
      <w:pPr>
        <w:ind w:left="535" w:hanging="288"/>
      </w:pPr>
      <w:rPr>
        <w:rFonts w:ascii="Wingdings" w:eastAsia="Wingdings" w:hAnsi="Wingdings" w:cs="Wingdings" w:hint="default"/>
        <w:w w:val="100"/>
        <w:sz w:val="18"/>
        <w:szCs w:val="18"/>
      </w:rPr>
    </w:lvl>
    <w:lvl w:ilvl="1" w:tplc="D1A68794">
      <w:numFmt w:val="bullet"/>
      <w:lvlText w:val="•"/>
      <w:lvlJc w:val="left"/>
      <w:pPr>
        <w:ind w:left="1283" w:hanging="288"/>
      </w:pPr>
      <w:rPr>
        <w:rFonts w:hint="default"/>
      </w:rPr>
    </w:lvl>
    <w:lvl w:ilvl="2" w:tplc="E3DCF8D0">
      <w:numFmt w:val="bullet"/>
      <w:lvlText w:val="•"/>
      <w:lvlJc w:val="left"/>
      <w:pPr>
        <w:ind w:left="2026" w:hanging="288"/>
      </w:pPr>
      <w:rPr>
        <w:rFonts w:hint="default"/>
      </w:rPr>
    </w:lvl>
    <w:lvl w:ilvl="3" w:tplc="CBFAEF3A">
      <w:numFmt w:val="bullet"/>
      <w:lvlText w:val="•"/>
      <w:lvlJc w:val="left"/>
      <w:pPr>
        <w:ind w:left="2769" w:hanging="288"/>
      </w:pPr>
      <w:rPr>
        <w:rFonts w:hint="default"/>
      </w:rPr>
    </w:lvl>
    <w:lvl w:ilvl="4" w:tplc="1FA44848">
      <w:numFmt w:val="bullet"/>
      <w:lvlText w:val="•"/>
      <w:lvlJc w:val="left"/>
      <w:pPr>
        <w:ind w:left="3512" w:hanging="288"/>
      </w:pPr>
      <w:rPr>
        <w:rFonts w:hint="default"/>
      </w:rPr>
    </w:lvl>
    <w:lvl w:ilvl="5" w:tplc="6ED21058">
      <w:numFmt w:val="bullet"/>
      <w:lvlText w:val="•"/>
      <w:lvlJc w:val="left"/>
      <w:pPr>
        <w:ind w:left="4255" w:hanging="288"/>
      </w:pPr>
      <w:rPr>
        <w:rFonts w:hint="default"/>
      </w:rPr>
    </w:lvl>
    <w:lvl w:ilvl="6" w:tplc="659C6D60">
      <w:numFmt w:val="bullet"/>
      <w:lvlText w:val="•"/>
      <w:lvlJc w:val="left"/>
      <w:pPr>
        <w:ind w:left="4998" w:hanging="288"/>
      </w:pPr>
      <w:rPr>
        <w:rFonts w:hint="default"/>
      </w:rPr>
    </w:lvl>
    <w:lvl w:ilvl="7" w:tplc="554CCF4E">
      <w:numFmt w:val="bullet"/>
      <w:lvlText w:val="•"/>
      <w:lvlJc w:val="left"/>
      <w:pPr>
        <w:ind w:left="5742" w:hanging="288"/>
      </w:pPr>
      <w:rPr>
        <w:rFonts w:hint="default"/>
      </w:rPr>
    </w:lvl>
    <w:lvl w:ilvl="8" w:tplc="94F28B46">
      <w:numFmt w:val="bullet"/>
      <w:lvlText w:val="•"/>
      <w:lvlJc w:val="left"/>
      <w:pPr>
        <w:ind w:left="6485" w:hanging="288"/>
      </w:pPr>
      <w:rPr>
        <w:rFonts w:hint="default"/>
      </w:rPr>
    </w:lvl>
  </w:abstractNum>
  <w:abstractNum w:abstractNumId="9">
    <w:nsid w:val="14A47EAD"/>
    <w:multiLevelType w:val="multilevel"/>
    <w:tmpl w:val="9BFA2FAC"/>
    <w:lvl w:ilvl="0">
      <w:start w:val="15"/>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3" w:hanging="360"/>
        <w:jc w:val="left"/>
      </w:pPr>
      <w:rPr>
        <w:rFonts w:ascii="NPSRawlinsonOT" w:eastAsia="NPSRawlinsonOT" w:hAnsi="NPSRawlinsonOT" w:cs="NPSRawlinsonOT" w:hint="default"/>
        <w:spacing w:val="-2"/>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10">
    <w:nsid w:val="15B62C52"/>
    <w:multiLevelType w:val="hybridMultilevel"/>
    <w:tmpl w:val="08C248AC"/>
    <w:lvl w:ilvl="0" w:tplc="69DA4B28">
      <w:numFmt w:val="bullet"/>
      <w:lvlText w:val=""/>
      <w:lvlJc w:val="left"/>
      <w:pPr>
        <w:ind w:left="535" w:hanging="288"/>
      </w:pPr>
      <w:rPr>
        <w:rFonts w:ascii="Wingdings" w:eastAsia="Wingdings" w:hAnsi="Wingdings" w:cs="Wingdings" w:hint="default"/>
        <w:w w:val="100"/>
        <w:sz w:val="18"/>
        <w:szCs w:val="18"/>
      </w:rPr>
    </w:lvl>
    <w:lvl w:ilvl="1" w:tplc="9FE2114A">
      <w:numFmt w:val="bullet"/>
      <w:lvlText w:val="•"/>
      <w:lvlJc w:val="left"/>
      <w:pPr>
        <w:ind w:left="1283" w:hanging="288"/>
      </w:pPr>
      <w:rPr>
        <w:rFonts w:hint="default"/>
      </w:rPr>
    </w:lvl>
    <w:lvl w:ilvl="2" w:tplc="B0286C1A">
      <w:numFmt w:val="bullet"/>
      <w:lvlText w:val="•"/>
      <w:lvlJc w:val="left"/>
      <w:pPr>
        <w:ind w:left="2026" w:hanging="288"/>
      </w:pPr>
      <w:rPr>
        <w:rFonts w:hint="default"/>
      </w:rPr>
    </w:lvl>
    <w:lvl w:ilvl="3" w:tplc="AA483CBC">
      <w:numFmt w:val="bullet"/>
      <w:lvlText w:val="•"/>
      <w:lvlJc w:val="left"/>
      <w:pPr>
        <w:ind w:left="2769" w:hanging="288"/>
      </w:pPr>
      <w:rPr>
        <w:rFonts w:hint="default"/>
      </w:rPr>
    </w:lvl>
    <w:lvl w:ilvl="4" w:tplc="5054FCE8">
      <w:numFmt w:val="bullet"/>
      <w:lvlText w:val="•"/>
      <w:lvlJc w:val="left"/>
      <w:pPr>
        <w:ind w:left="3512" w:hanging="288"/>
      </w:pPr>
      <w:rPr>
        <w:rFonts w:hint="default"/>
      </w:rPr>
    </w:lvl>
    <w:lvl w:ilvl="5" w:tplc="FA82E04A">
      <w:numFmt w:val="bullet"/>
      <w:lvlText w:val="•"/>
      <w:lvlJc w:val="left"/>
      <w:pPr>
        <w:ind w:left="4255" w:hanging="288"/>
      </w:pPr>
      <w:rPr>
        <w:rFonts w:hint="default"/>
      </w:rPr>
    </w:lvl>
    <w:lvl w:ilvl="6" w:tplc="2F9254E4">
      <w:numFmt w:val="bullet"/>
      <w:lvlText w:val="•"/>
      <w:lvlJc w:val="left"/>
      <w:pPr>
        <w:ind w:left="4998" w:hanging="288"/>
      </w:pPr>
      <w:rPr>
        <w:rFonts w:hint="default"/>
      </w:rPr>
    </w:lvl>
    <w:lvl w:ilvl="7" w:tplc="16029CA0">
      <w:numFmt w:val="bullet"/>
      <w:lvlText w:val="•"/>
      <w:lvlJc w:val="left"/>
      <w:pPr>
        <w:ind w:left="5742" w:hanging="288"/>
      </w:pPr>
      <w:rPr>
        <w:rFonts w:hint="default"/>
      </w:rPr>
    </w:lvl>
    <w:lvl w:ilvl="8" w:tplc="48647462">
      <w:numFmt w:val="bullet"/>
      <w:lvlText w:val="•"/>
      <w:lvlJc w:val="left"/>
      <w:pPr>
        <w:ind w:left="6485" w:hanging="288"/>
      </w:pPr>
      <w:rPr>
        <w:rFonts w:hint="default"/>
      </w:rPr>
    </w:lvl>
  </w:abstractNum>
  <w:abstractNum w:abstractNumId="11">
    <w:nsid w:val="16FE3BF9"/>
    <w:multiLevelType w:val="multilevel"/>
    <w:tmpl w:val="46F0C19E"/>
    <w:lvl w:ilvl="0">
      <w:start w:val="1"/>
      <w:numFmt w:val="decimal"/>
      <w:lvlText w:val="%1."/>
      <w:lvlJc w:val="left"/>
      <w:pPr>
        <w:ind w:left="823" w:hanging="360"/>
        <w:jc w:val="left"/>
      </w:pPr>
      <w:rPr>
        <w:rFonts w:ascii="NPSRawlinsonOT" w:eastAsia="NPSRawlinsonOT" w:hAnsi="NPSRawlinsonOT" w:cs="NPSRawlinsonOT" w:hint="default"/>
        <w:b/>
        <w:bCs/>
        <w:spacing w:val="-7"/>
        <w:w w:val="100"/>
        <w:sz w:val="21"/>
        <w:szCs w:val="21"/>
      </w:rPr>
    </w:lvl>
    <w:lvl w:ilvl="1">
      <w:start w:val="1"/>
      <w:numFmt w:val="decimal"/>
      <w:lvlText w:val="%1.%2"/>
      <w:lvlJc w:val="left"/>
      <w:pPr>
        <w:ind w:left="1364" w:hanging="540"/>
        <w:jc w:val="left"/>
      </w:pPr>
      <w:rPr>
        <w:rFonts w:ascii="NPSRawlinsonOT" w:eastAsia="NPSRawlinsonOT" w:hAnsi="NPSRawlinsonOT" w:cs="NPSRawlinsonOT" w:hint="default"/>
        <w:spacing w:val="-2"/>
        <w:w w:val="100"/>
        <w:sz w:val="21"/>
        <w:szCs w:val="21"/>
      </w:rPr>
    </w:lvl>
    <w:lvl w:ilvl="2">
      <w:numFmt w:val="bullet"/>
      <w:lvlText w:val="•"/>
      <w:lvlJc w:val="left"/>
      <w:pPr>
        <w:ind w:left="2255" w:hanging="540"/>
      </w:pPr>
      <w:rPr>
        <w:rFonts w:hint="default"/>
      </w:rPr>
    </w:lvl>
    <w:lvl w:ilvl="3">
      <w:numFmt w:val="bullet"/>
      <w:lvlText w:val="•"/>
      <w:lvlJc w:val="left"/>
      <w:pPr>
        <w:ind w:left="3151" w:hanging="540"/>
      </w:pPr>
      <w:rPr>
        <w:rFonts w:hint="default"/>
      </w:rPr>
    </w:lvl>
    <w:lvl w:ilvl="4">
      <w:numFmt w:val="bullet"/>
      <w:lvlText w:val="•"/>
      <w:lvlJc w:val="left"/>
      <w:pPr>
        <w:ind w:left="4046" w:hanging="540"/>
      </w:pPr>
      <w:rPr>
        <w:rFonts w:hint="default"/>
      </w:rPr>
    </w:lvl>
    <w:lvl w:ilvl="5">
      <w:numFmt w:val="bullet"/>
      <w:lvlText w:val="•"/>
      <w:lvlJc w:val="left"/>
      <w:pPr>
        <w:ind w:left="4942" w:hanging="540"/>
      </w:pPr>
      <w:rPr>
        <w:rFonts w:hint="default"/>
      </w:rPr>
    </w:lvl>
    <w:lvl w:ilvl="6">
      <w:numFmt w:val="bullet"/>
      <w:lvlText w:val="•"/>
      <w:lvlJc w:val="left"/>
      <w:pPr>
        <w:ind w:left="5837" w:hanging="540"/>
      </w:pPr>
      <w:rPr>
        <w:rFonts w:hint="default"/>
      </w:rPr>
    </w:lvl>
    <w:lvl w:ilvl="7">
      <w:numFmt w:val="bullet"/>
      <w:lvlText w:val="•"/>
      <w:lvlJc w:val="left"/>
      <w:pPr>
        <w:ind w:left="6733" w:hanging="540"/>
      </w:pPr>
      <w:rPr>
        <w:rFonts w:hint="default"/>
      </w:rPr>
    </w:lvl>
    <w:lvl w:ilvl="8">
      <w:numFmt w:val="bullet"/>
      <w:lvlText w:val="•"/>
      <w:lvlJc w:val="left"/>
      <w:pPr>
        <w:ind w:left="7628" w:hanging="540"/>
      </w:pPr>
      <w:rPr>
        <w:rFonts w:hint="default"/>
      </w:rPr>
    </w:lvl>
  </w:abstractNum>
  <w:abstractNum w:abstractNumId="12">
    <w:nsid w:val="170E1882"/>
    <w:multiLevelType w:val="hybridMultilevel"/>
    <w:tmpl w:val="DB40E5A4"/>
    <w:lvl w:ilvl="0" w:tplc="5D6A0628">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6F129216">
      <w:numFmt w:val="bullet"/>
      <w:lvlText w:val="•"/>
      <w:lvlJc w:val="left"/>
      <w:pPr>
        <w:ind w:left="620" w:hanging="360"/>
      </w:pPr>
      <w:rPr>
        <w:rFonts w:hint="default"/>
      </w:rPr>
    </w:lvl>
    <w:lvl w:ilvl="2" w:tplc="FFD2D4A8">
      <w:numFmt w:val="bullet"/>
      <w:lvlText w:val="•"/>
      <w:lvlJc w:val="left"/>
      <w:pPr>
        <w:ind w:left="780" w:hanging="360"/>
      </w:pPr>
      <w:rPr>
        <w:rFonts w:hint="default"/>
      </w:rPr>
    </w:lvl>
    <w:lvl w:ilvl="3" w:tplc="D988DEEE">
      <w:numFmt w:val="bullet"/>
      <w:lvlText w:val="•"/>
      <w:lvlJc w:val="left"/>
      <w:pPr>
        <w:ind w:left="940" w:hanging="360"/>
      </w:pPr>
      <w:rPr>
        <w:rFonts w:hint="default"/>
      </w:rPr>
    </w:lvl>
    <w:lvl w:ilvl="4" w:tplc="0FD6F24C">
      <w:numFmt w:val="bullet"/>
      <w:lvlText w:val="•"/>
      <w:lvlJc w:val="left"/>
      <w:pPr>
        <w:ind w:left="1100" w:hanging="360"/>
      </w:pPr>
      <w:rPr>
        <w:rFonts w:hint="default"/>
      </w:rPr>
    </w:lvl>
    <w:lvl w:ilvl="5" w:tplc="159EBB6A">
      <w:numFmt w:val="bullet"/>
      <w:lvlText w:val="•"/>
      <w:lvlJc w:val="left"/>
      <w:pPr>
        <w:ind w:left="1260" w:hanging="360"/>
      </w:pPr>
      <w:rPr>
        <w:rFonts w:hint="default"/>
      </w:rPr>
    </w:lvl>
    <w:lvl w:ilvl="6" w:tplc="461897D0">
      <w:numFmt w:val="bullet"/>
      <w:lvlText w:val="•"/>
      <w:lvlJc w:val="left"/>
      <w:pPr>
        <w:ind w:left="1420" w:hanging="360"/>
      </w:pPr>
      <w:rPr>
        <w:rFonts w:hint="default"/>
      </w:rPr>
    </w:lvl>
    <w:lvl w:ilvl="7" w:tplc="70DC0602">
      <w:numFmt w:val="bullet"/>
      <w:lvlText w:val="•"/>
      <w:lvlJc w:val="left"/>
      <w:pPr>
        <w:ind w:left="1580" w:hanging="360"/>
      </w:pPr>
      <w:rPr>
        <w:rFonts w:hint="default"/>
      </w:rPr>
    </w:lvl>
    <w:lvl w:ilvl="8" w:tplc="E7926110">
      <w:numFmt w:val="bullet"/>
      <w:lvlText w:val="•"/>
      <w:lvlJc w:val="left"/>
      <w:pPr>
        <w:ind w:left="1740" w:hanging="360"/>
      </w:pPr>
      <w:rPr>
        <w:rFonts w:hint="default"/>
      </w:rPr>
    </w:lvl>
  </w:abstractNum>
  <w:abstractNum w:abstractNumId="13">
    <w:nsid w:val="17FC5FC8"/>
    <w:multiLevelType w:val="hybridMultilevel"/>
    <w:tmpl w:val="A7C240C8"/>
    <w:lvl w:ilvl="0" w:tplc="C81668D0">
      <w:numFmt w:val="bullet"/>
      <w:lvlText w:val=""/>
      <w:lvlJc w:val="left"/>
      <w:pPr>
        <w:ind w:left="535" w:hanging="288"/>
      </w:pPr>
      <w:rPr>
        <w:rFonts w:ascii="Wingdings" w:eastAsia="Wingdings" w:hAnsi="Wingdings" w:cs="Wingdings" w:hint="default"/>
        <w:w w:val="100"/>
        <w:sz w:val="18"/>
        <w:szCs w:val="18"/>
      </w:rPr>
    </w:lvl>
    <w:lvl w:ilvl="1" w:tplc="8D1E546C">
      <w:numFmt w:val="bullet"/>
      <w:lvlText w:val="•"/>
      <w:lvlJc w:val="left"/>
      <w:pPr>
        <w:ind w:left="1283" w:hanging="288"/>
      </w:pPr>
      <w:rPr>
        <w:rFonts w:hint="default"/>
      </w:rPr>
    </w:lvl>
    <w:lvl w:ilvl="2" w:tplc="4A422CB6">
      <w:numFmt w:val="bullet"/>
      <w:lvlText w:val="•"/>
      <w:lvlJc w:val="left"/>
      <w:pPr>
        <w:ind w:left="2026" w:hanging="288"/>
      </w:pPr>
      <w:rPr>
        <w:rFonts w:hint="default"/>
      </w:rPr>
    </w:lvl>
    <w:lvl w:ilvl="3" w:tplc="9A6CB8F4">
      <w:numFmt w:val="bullet"/>
      <w:lvlText w:val="•"/>
      <w:lvlJc w:val="left"/>
      <w:pPr>
        <w:ind w:left="2769" w:hanging="288"/>
      </w:pPr>
      <w:rPr>
        <w:rFonts w:hint="default"/>
      </w:rPr>
    </w:lvl>
    <w:lvl w:ilvl="4" w:tplc="08F281A4">
      <w:numFmt w:val="bullet"/>
      <w:lvlText w:val="•"/>
      <w:lvlJc w:val="left"/>
      <w:pPr>
        <w:ind w:left="3512" w:hanging="288"/>
      </w:pPr>
      <w:rPr>
        <w:rFonts w:hint="default"/>
      </w:rPr>
    </w:lvl>
    <w:lvl w:ilvl="5" w:tplc="E794C79A">
      <w:numFmt w:val="bullet"/>
      <w:lvlText w:val="•"/>
      <w:lvlJc w:val="left"/>
      <w:pPr>
        <w:ind w:left="4255" w:hanging="288"/>
      </w:pPr>
      <w:rPr>
        <w:rFonts w:hint="default"/>
      </w:rPr>
    </w:lvl>
    <w:lvl w:ilvl="6" w:tplc="DC4AAA6E">
      <w:numFmt w:val="bullet"/>
      <w:lvlText w:val="•"/>
      <w:lvlJc w:val="left"/>
      <w:pPr>
        <w:ind w:left="4998" w:hanging="288"/>
      </w:pPr>
      <w:rPr>
        <w:rFonts w:hint="default"/>
      </w:rPr>
    </w:lvl>
    <w:lvl w:ilvl="7" w:tplc="D0D89596">
      <w:numFmt w:val="bullet"/>
      <w:lvlText w:val="•"/>
      <w:lvlJc w:val="left"/>
      <w:pPr>
        <w:ind w:left="5742" w:hanging="288"/>
      </w:pPr>
      <w:rPr>
        <w:rFonts w:hint="default"/>
      </w:rPr>
    </w:lvl>
    <w:lvl w:ilvl="8" w:tplc="29D2E07A">
      <w:numFmt w:val="bullet"/>
      <w:lvlText w:val="•"/>
      <w:lvlJc w:val="left"/>
      <w:pPr>
        <w:ind w:left="6485" w:hanging="288"/>
      </w:pPr>
      <w:rPr>
        <w:rFonts w:hint="default"/>
      </w:rPr>
    </w:lvl>
  </w:abstractNum>
  <w:abstractNum w:abstractNumId="14">
    <w:nsid w:val="18053A41"/>
    <w:multiLevelType w:val="hybridMultilevel"/>
    <w:tmpl w:val="3EB89E0E"/>
    <w:lvl w:ilvl="0" w:tplc="F1200864">
      <w:start w:val="1"/>
      <w:numFmt w:val="decimal"/>
      <w:lvlText w:val="%1."/>
      <w:lvlJc w:val="left"/>
      <w:pPr>
        <w:ind w:left="824" w:hanging="361"/>
        <w:jc w:val="right"/>
      </w:pPr>
      <w:rPr>
        <w:rFonts w:ascii="NPSRawlinsonOT" w:eastAsia="NPSRawlinsonOT" w:hAnsi="NPSRawlinsonOT" w:cs="NPSRawlinsonOT" w:hint="default"/>
        <w:b/>
        <w:bCs/>
        <w:spacing w:val="-7"/>
        <w:w w:val="100"/>
        <w:sz w:val="21"/>
        <w:szCs w:val="21"/>
      </w:rPr>
    </w:lvl>
    <w:lvl w:ilvl="1" w:tplc="3A42504A">
      <w:start w:val="1"/>
      <w:numFmt w:val="decimal"/>
      <w:lvlText w:val="%2."/>
      <w:lvlJc w:val="left"/>
      <w:pPr>
        <w:ind w:left="1544" w:hanging="360"/>
        <w:jc w:val="left"/>
      </w:pPr>
      <w:rPr>
        <w:rFonts w:ascii="NPSRawlinsonOT" w:eastAsia="NPSRawlinsonOT" w:hAnsi="NPSRawlinsonOT" w:cs="NPSRawlinsonOT" w:hint="default"/>
        <w:spacing w:val="-1"/>
        <w:w w:val="100"/>
        <w:sz w:val="21"/>
        <w:szCs w:val="21"/>
      </w:rPr>
    </w:lvl>
    <w:lvl w:ilvl="2" w:tplc="B0DA39DA">
      <w:numFmt w:val="bullet"/>
      <w:lvlText w:val="•"/>
      <w:lvlJc w:val="left"/>
      <w:pPr>
        <w:ind w:left="1540" w:hanging="360"/>
      </w:pPr>
      <w:rPr>
        <w:rFonts w:hint="default"/>
      </w:rPr>
    </w:lvl>
    <w:lvl w:ilvl="3" w:tplc="B8E6E2CA">
      <w:numFmt w:val="bullet"/>
      <w:lvlText w:val="•"/>
      <w:lvlJc w:val="left"/>
      <w:pPr>
        <w:ind w:left="2525" w:hanging="360"/>
      </w:pPr>
      <w:rPr>
        <w:rFonts w:hint="default"/>
      </w:rPr>
    </w:lvl>
    <w:lvl w:ilvl="4" w:tplc="0F0A4870">
      <w:numFmt w:val="bullet"/>
      <w:lvlText w:val="•"/>
      <w:lvlJc w:val="left"/>
      <w:pPr>
        <w:ind w:left="3510" w:hanging="360"/>
      </w:pPr>
      <w:rPr>
        <w:rFonts w:hint="default"/>
      </w:rPr>
    </w:lvl>
    <w:lvl w:ilvl="5" w:tplc="449EC5BE">
      <w:numFmt w:val="bullet"/>
      <w:lvlText w:val="•"/>
      <w:lvlJc w:val="left"/>
      <w:pPr>
        <w:ind w:left="4495" w:hanging="360"/>
      </w:pPr>
      <w:rPr>
        <w:rFonts w:hint="default"/>
      </w:rPr>
    </w:lvl>
    <w:lvl w:ilvl="6" w:tplc="945047EC">
      <w:numFmt w:val="bullet"/>
      <w:lvlText w:val="•"/>
      <w:lvlJc w:val="left"/>
      <w:pPr>
        <w:ind w:left="5480" w:hanging="360"/>
      </w:pPr>
      <w:rPr>
        <w:rFonts w:hint="default"/>
      </w:rPr>
    </w:lvl>
    <w:lvl w:ilvl="7" w:tplc="8C86847C">
      <w:numFmt w:val="bullet"/>
      <w:lvlText w:val="•"/>
      <w:lvlJc w:val="left"/>
      <w:pPr>
        <w:ind w:left="6465" w:hanging="360"/>
      </w:pPr>
      <w:rPr>
        <w:rFonts w:hint="default"/>
      </w:rPr>
    </w:lvl>
    <w:lvl w:ilvl="8" w:tplc="F9642AFA">
      <w:numFmt w:val="bullet"/>
      <w:lvlText w:val="•"/>
      <w:lvlJc w:val="left"/>
      <w:pPr>
        <w:ind w:left="7450" w:hanging="360"/>
      </w:pPr>
      <w:rPr>
        <w:rFonts w:hint="default"/>
      </w:rPr>
    </w:lvl>
  </w:abstractNum>
  <w:abstractNum w:abstractNumId="15">
    <w:nsid w:val="19FF00FD"/>
    <w:multiLevelType w:val="hybridMultilevel"/>
    <w:tmpl w:val="45C06458"/>
    <w:lvl w:ilvl="0" w:tplc="E7E82EA8">
      <w:start w:val="1"/>
      <w:numFmt w:val="decimal"/>
      <w:lvlText w:val="%1."/>
      <w:lvlJc w:val="left"/>
      <w:pPr>
        <w:ind w:left="844" w:hanging="360"/>
        <w:jc w:val="left"/>
      </w:pPr>
      <w:rPr>
        <w:rFonts w:ascii="NPSRawlinsonOT" w:eastAsia="NPSRawlinsonOT" w:hAnsi="NPSRawlinsonOT" w:cs="NPSRawlinsonOT" w:hint="default"/>
        <w:spacing w:val="-1"/>
        <w:w w:val="100"/>
        <w:sz w:val="21"/>
        <w:szCs w:val="21"/>
      </w:rPr>
    </w:lvl>
    <w:lvl w:ilvl="1" w:tplc="2B5A841C">
      <w:numFmt w:val="bullet"/>
      <w:lvlText w:val="•"/>
      <w:lvlJc w:val="left"/>
      <w:pPr>
        <w:ind w:left="1682" w:hanging="360"/>
      </w:pPr>
      <w:rPr>
        <w:rFonts w:hint="default"/>
      </w:rPr>
    </w:lvl>
    <w:lvl w:ilvl="2" w:tplc="92BCADD2">
      <w:numFmt w:val="bullet"/>
      <w:lvlText w:val="•"/>
      <w:lvlJc w:val="left"/>
      <w:pPr>
        <w:ind w:left="2524" w:hanging="360"/>
      </w:pPr>
      <w:rPr>
        <w:rFonts w:hint="default"/>
      </w:rPr>
    </w:lvl>
    <w:lvl w:ilvl="3" w:tplc="E592C584">
      <w:numFmt w:val="bullet"/>
      <w:lvlText w:val="•"/>
      <w:lvlJc w:val="left"/>
      <w:pPr>
        <w:ind w:left="3366" w:hanging="360"/>
      </w:pPr>
      <w:rPr>
        <w:rFonts w:hint="default"/>
      </w:rPr>
    </w:lvl>
    <w:lvl w:ilvl="4" w:tplc="0F160EC8">
      <w:numFmt w:val="bullet"/>
      <w:lvlText w:val="•"/>
      <w:lvlJc w:val="left"/>
      <w:pPr>
        <w:ind w:left="4208" w:hanging="360"/>
      </w:pPr>
      <w:rPr>
        <w:rFonts w:hint="default"/>
      </w:rPr>
    </w:lvl>
    <w:lvl w:ilvl="5" w:tplc="8B9EB4AC">
      <w:numFmt w:val="bullet"/>
      <w:lvlText w:val="•"/>
      <w:lvlJc w:val="left"/>
      <w:pPr>
        <w:ind w:left="5050" w:hanging="360"/>
      </w:pPr>
      <w:rPr>
        <w:rFonts w:hint="default"/>
      </w:rPr>
    </w:lvl>
    <w:lvl w:ilvl="6" w:tplc="BF76AE5E">
      <w:numFmt w:val="bullet"/>
      <w:lvlText w:val="•"/>
      <w:lvlJc w:val="left"/>
      <w:pPr>
        <w:ind w:left="5892" w:hanging="360"/>
      </w:pPr>
      <w:rPr>
        <w:rFonts w:hint="default"/>
      </w:rPr>
    </w:lvl>
    <w:lvl w:ilvl="7" w:tplc="C152F8D2">
      <w:numFmt w:val="bullet"/>
      <w:lvlText w:val="•"/>
      <w:lvlJc w:val="left"/>
      <w:pPr>
        <w:ind w:left="6734" w:hanging="360"/>
      </w:pPr>
      <w:rPr>
        <w:rFonts w:hint="default"/>
      </w:rPr>
    </w:lvl>
    <w:lvl w:ilvl="8" w:tplc="2CC622E8">
      <w:numFmt w:val="bullet"/>
      <w:lvlText w:val="•"/>
      <w:lvlJc w:val="left"/>
      <w:pPr>
        <w:ind w:left="7576" w:hanging="360"/>
      </w:pPr>
      <w:rPr>
        <w:rFonts w:hint="default"/>
      </w:rPr>
    </w:lvl>
  </w:abstractNum>
  <w:abstractNum w:abstractNumId="16">
    <w:nsid w:val="1A973C05"/>
    <w:multiLevelType w:val="hybridMultilevel"/>
    <w:tmpl w:val="B944D900"/>
    <w:lvl w:ilvl="0" w:tplc="757A4270">
      <w:start w:val="1"/>
      <w:numFmt w:val="decimal"/>
      <w:lvlText w:val="%1."/>
      <w:lvlJc w:val="left"/>
      <w:pPr>
        <w:ind w:left="844" w:hanging="360"/>
        <w:jc w:val="left"/>
      </w:pPr>
      <w:rPr>
        <w:rFonts w:ascii="NPSRawlinsonOT" w:eastAsia="NPSRawlinsonOT" w:hAnsi="NPSRawlinsonOT" w:cs="NPSRawlinsonOT" w:hint="default"/>
        <w:spacing w:val="-1"/>
        <w:w w:val="100"/>
        <w:sz w:val="21"/>
        <w:szCs w:val="21"/>
      </w:rPr>
    </w:lvl>
    <w:lvl w:ilvl="1" w:tplc="1B92F8BE">
      <w:numFmt w:val="bullet"/>
      <w:lvlText w:val="•"/>
      <w:lvlJc w:val="left"/>
      <w:pPr>
        <w:ind w:left="1682" w:hanging="360"/>
      </w:pPr>
      <w:rPr>
        <w:rFonts w:hint="default"/>
      </w:rPr>
    </w:lvl>
    <w:lvl w:ilvl="2" w:tplc="48A2E682">
      <w:numFmt w:val="bullet"/>
      <w:lvlText w:val="•"/>
      <w:lvlJc w:val="left"/>
      <w:pPr>
        <w:ind w:left="2524" w:hanging="360"/>
      </w:pPr>
      <w:rPr>
        <w:rFonts w:hint="default"/>
      </w:rPr>
    </w:lvl>
    <w:lvl w:ilvl="3" w:tplc="C0E0F0B6">
      <w:numFmt w:val="bullet"/>
      <w:lvlText w:val="•"/>
      <w:lvlJc w:val="left"/>
      <w:pPr>
        <w:ind w:left="3366" w:hanging="360"/>
      </w:pPr>
      <w:rPr>
        <w:rFonts w:hint="default"/>
      </w:rPr>
    </w:lvl>
    <w:lvl w:ilvl="4" w:tplc="3F425528">
      <w:numFmt w:val="bullet"/>
      <w:lvlText w:val="•"/>
      <w:lvlJc w:val="left"/>
      <w:pPr>
        <w:ind w:left="4208" w:hanging="360"/>
      </w:pPr>
      <w:rPr>
        <w:rFonts w:hint="default"/>
      </w:rPr>
    </w:lvl>
    <w:lvl w:ilvl="5" w:tplc="794CDB64">
      <w:numFmt w:val="bullet"/>
      <w:lvlText w:val="•"/>
      <w:lvlJc w:val="left"/>
      <w:pPr>
        <w:ind w:left="5050" w:hanging="360"/>
      </w:pPr>
      <w:rPr>
        <w:rFonts w:hint="default"/>
      </w:rPr>
    </w:lvl>
    <w:lvl w:ilvl="6" w:tplc="33C8E758">
      <w:numFmt w:val="bullet"/>
      <w:lvlText w:val="•"/>
      <w:lvlJc w:val="left"/>
      <w:pPr>
        <w:ind w:left="5892" w:hanging="360"/>
      </w:pPr>
      <w:rPr>
        <w:rFonts w:hint="default"/>
      </w:rPr>
    </w:lvl>
    <w:lvl w:ilvl="7" w:tplc="9C2A7C78">
      <w:numFmt w:val="bullet"/>
      <w:lvlText w:val="•"/>
      <w:lvlJc w:val="left"/>
      <w:pPr>
        <w:ind w:left="6734" w:hanging="360"/>
      </w:pPr>
      <w:rPr>
        <w:rFonts w:hint="default"/>
      </w:rPr>
    </w:lvl>
    <w:lvl w:ilvl="8" w:tplc="9920C6DC">
      <w:numFmt w:val="bullet"/>
      <w:lvlText w:val="•"/>
      <w:lvlJc w:val="left"/>
      <w:pPr>
        <w:ind w:left="7576" w:hanging="360"/>
      </w:pPr>
      <w:rPr>
        <w:rFonts w:hint="default"/>
      </w:rPr>
    </w:lvl>
  </w:abstractNum>
  <w:abstractNum w:abstractNumId="17">
    <w:nsid w:val="1D296F43"/>
    <w:multiLevelType w:val="hybridMultilevel"/>
    <w:tmpl w:val="3CB8EA98"/>
    <w:lvl w:ilvl="0" w:tplc="569033A6">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EFF41452">
      <w:numFmt w:val="bullet"/>
      <w:lvlText w:val="•"/>
      <w:lvlJc w:val="left"/>
      <w:pPr>
        <w:ind w:left="568" w:hanging="360"/>
      </w:pPr>
      <w:rPr>
        <w:rFonts w:hint="default"/>
      </w:rPr>
    </w:lvl>
    <w:lvl w:ilvl="2" w:tplc="CCA0899A">
      <w:numFmt w:val="bullet"/>
      <w:lvlText w:val="•"/>
      <w:lvlJc w:val="left"/>
      <w:pPr>
        <w:ind w:left="676" w:hanging="360"/>
      </w:pPr>
      <w:rPr>
        <w:rFonts w:hint="default"/>
      </w:rPr>
    </w:lvl>
    <w:lvl w:ilvl="3" w:tplc="7442A12C">
      <w:numFmt w:val="bullet"/>
      <w:lvlText w:val="•"/>
      <w:lvlJc w:val="left"/>
      <w:pPr>
        <w:ind w:left="784" w:hanging="360"/>
      </w:pPr>
      <w:rPr>
        <w:rFonts w:hint="default"/>
      </w:rPr>
    </w:lvl>
    <w:lvl w:ilvl="4" w:tplc="C6ECEF56">
      <w:numFmt w:val="bullet"/>
      <w:lvlText w:val="•"/>
      <w:lvlJc w:val="left"/>
      <w:pPr>
        <w:ind w:left="892" w:hanging="360"/>
      </w:pPr>
      <w:rPr>
        <w:rFonts w:hint="default"/>
      </w:rPr>
    </w:lvl>
    <w:lvl w:ilvl="5" w:tplc="6AC0D1C4">
      <w:numFmt w:val="bullet"/>
      <w:lvlText w:val="•"/>
      <w:lvlJc w:val="left"/>
      <w:pPr>
        <w:ind w:left="1001" w:hanging="360"/>
      </w:pPr>
      <w:rPr>
        <w:rFonts w:hint="default"/>
      </w:rPr>
    </w:lvl>
    <w:lvl w:ilvl="6" w:tplc="D8500C02">
      <w:numFmt w:val="bullet"/>
      <w:lvlText w:val="•"/>
      <w:lvlJc w:val="left"/>
      <w:pPr>
        <w:ind w:left="1109" w:hanging="360"/>
      </w:pPr>
      <w:rPr>
        <w:rFonts w:hint="default"/>
      </w:rPr>
    </w:lvl>
    <w:lvl w:ilvl="7" w:tplc="E4B8001C">
      <w:numFmt w:val="bullet"/>
      <w:lvlText w:val="•"/>
      <w:lvlJc w:val="left"/>
      <w:pPr>
        <w:ind w:left="1217" w:hanging="360"/>
      </w:pPr>
      <w:rPr>
        <w:rFonts w:hint="default"/>
      </w:rPr>
    </w:lvl>
    <w:lvl w:ilvl="8" w:tplc="A066D24C">
      <w:numFmt w:val="bullet"/>
      <w:lvlText w:val="•"/>
      <w:lvlJc w:val="left"/>
      <w:pPr>
        <w:ind w:left="1325" w:hanging="360"/>
      </w:pPr>
      <w:rPr>
        <w:rFonts w:hint="default"/>
      </w:rPr>
    </w:lvl>
  </w:abstractNum>
  <w:abstractNum w:abstractNumId="18">
    <w:nsid w:val="1D30632A"/>
    <w:multiLevelType w:val="hybridMultilevel"/>
    <w:tmpl w:val="34309B94"/>
    <w:lvl w:ilvl="0" w:tplc="2D8CBC4A">
      <w:numFmt w:val="bullet"/>
      <w:lvlText w:val="*"/>
      <w:lvlJc w:val="left"/>
      <w:pPr>
        <w:ind w:left="224" w:hanging="151"/>
      </w:pPr>
      <w:rPr>
        <w:rFonts w:ascii="Frutiger LT Std 45 Light" w:eastAsia="Frutiger LT Std 45 Light" w:hAnsi="Frutiger LT Std 45 Light" w:cs="Frutiger LT Std 45 Light" w:hint="default"/>
        <w:spacing w:val="-2"/>
        <w:w w:val="100"/>
        <w:sz w:val="18"/>
        <w:szCs w:val="18"/>
      </w:rPr>
    </w:lvl>
    <w:lvl w:ilvl="1" w:tplc="E0083E36">
      <w:numFmt w:val="bullet"/>
      <w:lvlText w:val=""/>
      <w:lvlJc w:val="left"/>
      <w:pPr>
        <w:ind w:left="824" w:hanging="360"/>
      </w:pPr>
      <w:rPr>
        <w:rFonts w:ascii="Wingdings" w:eastAsia="Wingdings" w:hAnsi="Wingdings" w:cs="Wingdings" w:hint="default"/>
        <w:w w:val="99"/>
        <w:sz w:val="21"/>
        <w:szCs w:val="21"/>
      </w:rPr>
    </w:lvl>
    <w:lvl w:ilvl="2" w:tplc="E8CCA0A0">
      <w:numFmt w:val="bullet"/>
      <w:lvlText w:val="•"/>
      <w:lvlJc w:val="left"/>
      <w:pPr>
        <w:ind w:left="1762" w:hanging="360"/>
      </w:pPr>
      <w:rPr>
        <w:rFonts w:hint="default"/>
      </w:rPr>
    </w:lvl>
    <w:lvl w:ilvl="3" w:tplc="8076BBA6">
      <w:numFmt w:val="bullet"/>
      <w:lvlText w:val="•"/>
      <w:lvlJc w:val="left"/>
      <w:pPr>
        <w:ind w:left="2704" w:hanging="360"/>
      </w:pPr>
      <w:rPr>
        <w:rFonts w:hint="default"/>
      </w:rPr>
    </w:lvl>
    <w:lvl w:ilvl="4" w:tplc="47FCDD5A">
      <w:numFmt w:val="bullet"/>
      <w:lvlText w:val="•"/>
      <w:lvlJc w:val="left"/>
      <w:pPr>
        <w:ind w:left="3646" w:hanging="360"/>
      </w:pPr>
      <w:rPr>
        <w:rFonts w:hint="default"/>
      </w:rPr>
    </w:lvl>
    <w:lvl w:ilvl="5" w:tplc="6548D8F8">
      <w:numFmt w:val="bullet"/>
      <w:lvlText w:val="•"/>
      <w:lvlJc w:val="left"/>
      <w:pPr>
        <w:ind w:left="4588" w:hanging="360"/>
      </w:pPr>
      <w:rPr>
        <w:rFonts w:hint="default"/>
      </w:rPr>
    </w:lvl>
    <w:lvl w:ilvl="6" w:tplc="3E4E990E">
      <w:numFmt w:val="bullet"/>
      <w:lvlText w:val="•"/>
      <w:lvlJc w:val="left"/>
      <w:pPr>
        <w:ind w:left="5531" w:hanging="360"/>
      </w:pPr>
      <w:rPr>
        <w:rFonts w:hint="default"/>
      </w:rPr>
    </w:lvl>
    <w:lvl w:ilvl="7" w:tplc="2F0E9D36">
      <w:numFmt w:val="bullet"/>
      <w:lvlText w:val="•"/>
      <w:lvlJc w:val="left"/>
      <w:pPr>
        <w:ind w:left="6473" w:hanging="360"/>
      </w:pPr>
      <w:rPr>
        <w:rFonts w:hint="default"/>
      </w:rPr>
    </w:lvl>
    <w:lvl w:ilvl="8" w:tplc="8C2E57E6">
      <w:numFmt w:val="bullet"/>
      <w:lvlText w:val="•"/>
      <w:lvlJc w:val="left"/>
      <w:pPr>
        <w:ind w:left="7415" w:hanging="360"/>
      </w:pPr>
      <w:rPr>
        <w:rFonts w:hint="default"/>
      </w:rPr>
    </w:lvl>
  </w:abstractNum>
  <w:abstractNum w:abstractNumId="19">
    <w:nsid w:val="1FEB3E86"/>
    <w:multiLevelType w:val="hybridMultilevel"/>
    <w:tmpl w:val="9480769C"/>
    <w:lvl w:ilvl="0" w:tplc="C7967CFC">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413C245C">
      <w:numFmt w:val="bullet"/>
      <w:lvlText w:val="•"/>
      <w:lvlJc w:val="left"/>
      <w:pPr>
        <w:ind w:left="638" w:hanging="360"/>
      </w:pPr>
      <w:rPr>
        <w:rFonts w:hint="default"/>
      </w:rPr>
    </w:lvl>
    <w:lvl w:ilvl="2" w:tplc="5BF2BCD8">
      <w:numFmt w:val="bullet"/>
      <w:lvlText w:val="•"/>
      <w:lvlJc w:val="left"/>
      <w:pPr>
        <w:ind w:left="816" w:hanging="360"/>
      </w:pPr>
      <w:rPr>
        <w:rFonts w:hint="default"/>
      </w:rPr>
    </w:lvl>
    <w:lvl w:ilvl="3" w:tplc="5AF4BA78">
      <w:numFmt w:val="bullet"/>
      <w:lvlText w:val="•"/>
      <w:lvlJc w:val="left"/>
      <w:pPr>
        <w:ind w:left="994" w:hanging="360"/>
      </w:pPr>
      <w:rPr>
        <w:rFonts w:hint="default"/>
      </w:rPr>
    </w:lvl>
    <w:lvl w:ilvl="4" w:tplc="26DC28CA">
      <w:numFmt w:val="bullet"/>
      <w:lvlText w:val="•"/>
      <w:lvlJc w:val="left"/>
      <w:pPr>
        <w:ind w:left="1172" w:hanging="360"/>
      </w:pPr>
      <w:rPr>
        <w:rFonts w:hint="default"/>
      </w:rPr>
    </w:lvl>
    <w:lvl w:ilvl="5" w:tplc="10B4081C">
      <w:numFmt w:val="bullet"/>
      <w:lvlText w:val="•"/>
      <w:lvlJc w:val="left"/>
      <w:pPr>
        <w:ind w:left="1350" w:hanging="360"/>
      </w:pPr>
      <w:rPr>
        <w:rFonts w:hint="default"/>
      </w:rPr>
    </w:lvl>
    <w:lvl w:ilvl="6" w:tplc="6FB84C7A">
      <w:numFmt w:val="bullet"/>
      <w:lvlText w:val="•"/>
      <w:lvlJc w:val="left"/>
      <w:pPr>
        <w:ind w:left="1528" w:hanging="360"/>
      </w:pPr>
      <w:rPr>
        <w:rFonts w:hint="default"/>
      </w:rPr>
    </w:lvl>
    <w:lvl w:ilvl="7" w:tplc="41EC848E">
      <w:numFmt w:val="bullet"/>
      <w:lvlText w:val="•"/>
      <w:lvlJc w:val="left"/>
      <w:pPr>
        <w:ind w:left="1706" w:hanging="360"/>
      </w:pPr>
      <w:rPr>
        <w:rFonts w:hint="default"/>
      </w:rPr>
    </w:lvl>
    <w:lvl w:ilvl="8" w:tplc="BC440C82">
      <w:numFmt w:val="bullet"/>
      <w:lvlText w:val="•"/>
      <w:lvlJc w:val="left"/>
      <w:pPr>
        <w:ind w:left="1884" w:hanging="360"/>
      </w:pPr>
      <w:rPr>
        <w:rFonts w:hint="default"/>
      </w:rPr>
    </w:lvl>
  </w:abstractNum>
  <w:abstractNum w:abstractNumId="20">
    <w:nsid w:val="207F7059"/>
    <w:multiLevelType w:val="multilevel"/>
    <w:tmpl w:val="660E8144"/>
    <w:lvl w:ilvl="0">
      <w:start w:val="13"/>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3"/>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1"/>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21">
    <w:nsid w:val="21090C35"/>
    <w:multiLevelType w:val="hybridMultilevel"/>
    <w:tmpl w:val="F0B887FE"/>
    <w:lvl w:ilvl="0" w:tplc="ABD481FE">
      <w:numFmt w:val="bullet"/>
      <w:lvlText w:val=""/>
      <w:lvlJc w:val="left"/>
      <w:pPr>
        <w:ind w:left="535" w:hanging="288"/>
      </w:pPr>
      <w:rPr>
        <w:rFonts w:ascii="Wingdings" w:eastAsia="Wingdings" w:hAnsi="Wingdings" w:cs="Wingdings" w:hint="default"/>
        <w:w w:val="100"/>
        <w:sz w:val="18"/>
        <w:szCs w:val="18"/>
      </w:rPr>
    </w:lvl>
    <w:lvl w:ilvl="1" w:tplc="6C6E3B98">
      <w:numFmt w:val="bullet"/>
      <w:lvlText w:val="•"/>
      <w:lvlJc w:val="left"/>
      <w:pPr>
        <w:ind w:left="1283" w:hanging="288"/>
      </w:pPr>
      <w:rPr>
        <w:rFonts w:hint="default"/>
      </w:rPr>
    </w:lvl>
    <w:lvl w:ilvl="2" w:tplc="BFAA8C7C">
      <w:numFmt w:val="bullet"/>
      <w:lvlText w:val="•"/>
      <w:lvlJc w:val="left"/>
      <w:pPr>
        <w:ind w:left="2026" w:hanging="288"/>
      </w:pPr>
      <w:rPr>
        <w:rFonts w:hint="default"/>
      </w:rPr>
    </w:lvl>
    <w:lvl w:ilvl="3" w:tplc="DD84B7CC">
      <w:numFmt w:val="bullet"/>
      <w:lvlText w:val="•"/>
      <w:lvlJc w:val="left"/>
      <w:pPr>
        <w:ind w:left="2769" w:hanging="288"/>
      </w:pPr>
      <w:rPr>
        <w:rFonts w:hint="default"/>
      </w:rPr>
    </w:lvl>
    <w:lvl w:ilvl="4" w:tplc="ACB420A0">
      <w:numFmt w:val="bullet"/>
      <w:lvlText w:val="•"/>
      <w:lvlJc w:val="left"/>
      <w:pPr>
        <w:ind w:left="3513" w:hanging="288"/>
      </w:pPr>
      <w:rPr>
        <w:rFonts w:hint="default"/>
      </w:rPr>
    </w:lvl>
    <w:lvl w:ilvl="5" w:tplc="1270CDE0">
      <w:numFmt w:val="bullet"/>
      <w:lvlText w:val="•"/>
      <w:lvlJc w:val="left"/>
      <w:pPr>
        <w:ind w:left="4256" w:hanging="288"/>
      </w:pPr>
      <w:rPr>
        <w:rFonts w:hint="default"/>
      </w:rPr>
    </w:lvl>
    <w:lvl w:ilvl="6" w:tplc="8D1037C0">
      <w:numFmt w:val="bullet"/>
      <w:lvlText w:val="•"/>
      <w:lvlJc w:val="left"/>
      <w:pPr>
        <w:ind w:left="4999" w:hanging="288"/>
      </w:pPr>
      <w:rPr>
        <w:rFonts w:hint="default"/>
      </w:rPr>
    </w:lvl>
    <w:lvl w:ilvl="7" w:tplc="404C0184">
      <w:numFmt w:val="bullet"/>
      <w:lvlText w:val="•"/>
      <w:lvlJc w:val="left"/>
      <w:pPr>
        <w:ind w:left="5742" w:hanging="288"/>
      </w:pPr>
      <w:rPr>
        <w:rFonts w:hint="default"/>
      </w:rPr>
    </w:lvl>
    <w:lvl w:ilvl="8" w:tplc="9EFA60B0">
      <w:numFmt w:val="bullet"/>
      <w:lvlText w:val="•"/>
      <w:lvlJc w:val="left"/>
      <w:pPr>
        <w:ind w:left="6486" w:hanging="288"/>
      </w:pPr>
      <w:rPr>
        <w:rFonts w:hint="default"/>
      </w:rPr>
    </w:lvl>
  </w:abstractNum>
  <w:abstractNum w:abstractNumId="22">
    <w:nsid w:val="27FB090B"/>
    <w:multiLevelType w:val="hybridMultilevel"/>
    <w:tmpl w:val="210404D4"/>
    <w:lvl w:ilvl="0" w:tplc="82CA0808">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7D18789A">
      <w:numFmt w:val="bullet"/>
      <w:lvlText w:val="•"/>
      <w:lvlJc w:val="left"/>
      <w:pPr>
        <w:ind w:left="800" w:hanging="360"/>
      </w:pPr>
      <w:rPr>
        <w:rFonts w:hint="default"/>
      </w:rPr>
    </w:lvl>
    <w:lvl w:ilvl="2" w:tplc="1126395A">
      <w:numFmt w:val="bullet"/>
      <w:lvlText w:val="•"/>
      <w:lvlJc w:val="left"/>
      <w:pPr>
        <w:ind w:left="1140" w:hanging="360"/>
      </w:pPr>
      <w:rPr>
        <w:rFonts w:hint="default"/>
      </w:rPr>
    </w:lvl>
    <w:lvl w:ilvl="3" w:tplc="A2A6484E">
      <w:numFmt w:val="bullet"/>
      <w:lvlText w:val="•"/>
      <w:lvlJc w:val="left"/>
      <w:pPr>
        <w:ind w:left="1480" w:hanging="360"/>
      </w:pPr>
      <w:rPr>
        <w:rFonts w:hint="default"/>
      </w:rPr>
    </w:lvl>
    <w:lvl w:ilvl="4" w:tplc="31F0483A">
      <w:numFmt w:val="bullet"/>
      <w:lvlText w:val="•"/>
      <w:lvlJc w:val="left"/>
      <w:pPr>
        <w:ind w:left="1820" w:hanging="360"/>
      </w:pPr>
      <w:rPr>
        <w:rFonts w:hint="default"/>
      </w:rPr>
    </w:lvl>
    <w:lvl w:ilvl="5" w:tplc="30B028EA">
      <w:numFmt w:val="bullet"/>
      <w:lvlText w:val="•"/>
      <w:lvlJc w:val="left"/>
      <w:pPr>
        <w:ind w:left="2160" w:hanging="360"/>
      </w:pPr>
      <w:rPr>
        <w:rFonts w:hint="default"/>
      </w:rPr>
    </w:lvl>
    <w:lvl w:ilvl="6" w:tplc="F9F02344">
      <w:numFmt w:val="bullet"/>
      <w:lvlText w:val="•"/>
      <w:lvlJc w:val="left"/>
      <w:pPr>
        <w:ind w:left="2500" w:hanging="360"/>
      </w:pPr>
      <w:rPr>
        <w:rFonts w:hint="default"/>
      </w:rPr>
    </w:lvl>
    <w:lvl w:ilvl="7" w:tplc="5B92443C">
      <w:numFmt w:val="bullet"/>
      <w:lvlText w:val="•"/>
      <w:lvlJc w:val="left"/>
      <w:pPr>
        <w:ind w:left="2840" w:hanging="360"/>
      </w:pPr>
      <w:rPr>
        <w:rFonts w:hint="default"/>
      </w:rPr>
    </w:lvl>
    <w:lvl w:ilvl="8" w:tplc="1EE49118">
      <w:numFmt w:val="bullet"/>
      <w:lvlText w:val="•"/>
      <w:lvlJc w:val="left"/>
      <w:pPr>
        <w:ind w:left="3180" w:hanging="360"/>
      </w:pPr>
      <w:rPr>
        <w:rFonts w:hint="default"/>
      </w:rPr>
    </w:lvl>
  </w:abstractNum>
  <w:abstractNum w:abstractNumId="23">
    <w:nsid w:val="28046270"/>
    <w:multiLevelType w:val="hybridMultilevel"/>
    <w:tmpl w:val="6D18B7B6"/>
    <w:lvl w:ilvl="0" w:tplc="3D789E28">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E326DC7A">
      <w:numFmt w:val="bullet"/>
      <w:lvlText w:val="•"/>
      <w:lvlJc w:val="left"/>
      <w:pPr>
        <w:ind w:left="638" w:hanging="360"/>
      </w:pPr>
      <w:rPr>
        <w:rFonts w:hint="default"/>
      </w:rPr>
    </w:lvl>
    <w:lvl w:ilvl="2" w:tplc="F84C4170">
      <w:numFmt w:val="bullet"/>
      <w:lvlText w:val="•"/>
      <w:lvlJc w:val="left"/>
      <w:pPr>
        <w:ind w:left="816" w:hanging="360"/>
      </w:pPr>
      <w:rPr>
        <w:rFonts w:hint="default"/>
      </w:rPr>
    </w:lvl>
    <w:lvl w:ilvl="3" w:tplc="D98A0CB6">
      <w:numFmt w:val="bullet"/>
      <w:lvlText w:val="•"/>
      <w:lvlJc w:val="left"/>
      <w:pPr>
        <w:ind w:left="994" w:hanging="360"/>
      </w:pPr>
      <w:rPr>
        <w:rFonts w:hint="default"/>
      </w:rPr>
    </w:lvl>
    <w:lvl w:ilvl="4" w:tplc="227A1668">
      <w:numFmt w:val="bullet"/>
      <w:lvlText w:val="•"/>
      <w:lvlJc w:val="left"/>
      <w:pPr>
        <w:ind w:left="1172" w:hanging="360"/>
      </w:pPr>
      <w:rPr>
        <w:rFonts w:hint="default"/>
      </w:rPr>
    </w:lvl>
    <w:lvl w:ilvl="5" w:tplc="FA702514">
      <w:numFmt w:val="bullet"/>
      <w:lvlText w:val="•"/>
      <w:lvlJc w:val="left"/>
      <w:pPr>
        <w:ind w:left="1350" w:hanging="360"/>
      </w:pPr>
      <w:rPr>
        <w:rFonts w:hint="default"/>
      </w:rPr>
    </w:lvl>
    <w:lvl w:ilvl="6" w:tplc="C57E1DCE">
      <w:numFmt w:val="bullet"/>
      <w:lvlText w:val="•"/>
      <w:lvlJc w:val="left"/>
      <w:pPr>
        <w:ind w:left="1528" w:hanging="360"/>
      </w:pPr>
      <w:rPr>
        <w:rFonts w:hint="default"/>
      </w:rPr>
    </w:lvl>
    <w:lvl w:ilvl="7" w:tplc="A6EA0D16">
      <w:numFmt w:val="bullet"/>
      <w:lvlText w:val="•"/>
      <w:lvlJc w:val="left"/>
      <w:pPr>
        <w:ind w:left="1706" w:hanging="360"/>
      </w:pPr>
      <w:rPr>
        <w:rFonts w:hint="default"/>
      </w:rPr>
    </w:lvl>
    <w:lvl w:ilvl="8" w:tplc="87728928">
      <w:numFmt w:val="bullet"/>
      <w:lvlText w:val="•"/>
      <w:lvlJc w:val="left"/>
      <w:pPr>
        <w:ind w:left="1884" w:hanging="360"/>
      </w:pPr>
      <w:rPr>
        <w:rFonts w:hint="default"/>
      </w:rPr>
    </w:lvl>
  </w:abstractNum>
  <w:abstractNum w:abstractNumId="24">
    <w:nsid w:val="28494063"/>
    <w:multiLevelType w:val="multilevel"/>
    <w:tmpl w:val="70EC7010"/>
    <w:lvl w:ilvl="0">
      <w:start w:val="2"/>
      <w:numFmt w:val="decimal"/>
      <w:lvlText w:val="%1"/>
      <w:lvlJc w:val="left"/>
      <w:pPr>
        <w:ind w:left="1124" w:hanging="540"/>
        <w:jc w:val="left"/>
      </w:pPr>
      <w:rPr>
        <w:rFonts w:hint="default"/>
      </w:rPr>
    </w:lvl>
    <w:lvl w:ilvl="1">
      <w:start w:val="1"/>
      <w:numFmt w:val="decimal"/>
      <w:lvlText w:val="%1.%2"/>
      <w:lvlJc w:val="left"/>
      <w:pPr>
        <w:ind w:left="1124" w:hanging="540"/>
        <w:jc w:val="left"/>
      </w:pPr>
      <w:rPr>
        <w:rFonts w:ascii="NPSRawlinsonOT" w:eastAsia="NPSRawlinsonOT" w:hAnsi="NPSRawlinsonOT" w:cs="NPSRawlinsonOT" w:hint="default"/>
        <w:spacing w:val="-3"/>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1"/>
        <w:w w:val="100"/>
        <w:sz w:val="21"/>
        <w:szCs w:val="21"/>
      </w:rPr>
    </w:lvl>
    <w:lvl w:ilvl="3">
      <w:numFmt w:val="bullet"/>
      <w:lvlText w:val="•"/>
      <w:lvlJc w:val="left"/>
      <w:pPr>
        <w:ind w:left="3051" w:hanging="360"/>
      </w:pPr>
      <w:rPr>
        <w:rFonts w:hint="default"/>
      </w:rPr>
    </w:lvl>
    <w:lvl w:ilvl="4">
      <w:numFmt w:val="bullet"/>
      <w:lvlText w:val="•"/>
      <w:lvlJc w:val="left"/>
      <w:pPr>
        <w:ind w:left="3926" w:hanging="360"/>
      </w:pPr>
      <w:rPr>
        <w:rFonts w:hint="default"/>
      </w:rPr>
    </w:lvl>
    <w:lvl w:ilvl="5">
      <w:numFmt w:val="bullet"/>
      <w:lvlText w:val="•"/>
      <w:lvlJc w:val="left"/>
      <w:pPr>
        <w:ind w:left="4802" w:hanging="360"/>
      </w:pPr>
      <w:rPr>
        <w:rFonts w:hint="default"/>
      </w:rPr>
    </w:lvl>
    <w:lvl w:ilvl="6">
      <w:numFmt w:val="bullet"/>
      <w:lvlText w:val="•"/>
      <w:lvlJc w:val="left"/>
      <w:pPr>
        <w:ind w:left="5677" w:hanging="360"/>
      </w:pPr>
      <w:rPr>
        <w:rFonts w:hint="default"/>
      </w:rPr>
    </w:lvl>
    <w:lvl w:ilvl="7">
      <w:numFmt w:val="bullet"/>
      <w:lvlText w:val="•"/>
      <w:lvlJc w:val="left"/>
      <w:pPr>
        <w:ind w:left="6553" w:hanging="360"/>
      </w:pPr>
      <w:rPr>
        <w:rFonts w:hint="default"/>
      </w:rPr>
    </w:lvl>
    <w:lvl w:ilvl="8">
      <w:numFmt w:val="bullet"/>
      <w:lvlText w:val="•"/>
      <w:lvlJc w:val="left"/>
      <w:pPr>
        <w:ind w:left="7428" w:hanging="360"/>
      </w:pPr>
      <w:rPr>
        <w:rFonts w:hint="default"/>
      </w:rPr>
    </w:lvl>
  </w:abstractNum>
  <w:abstractNum w:abstractNumId="25">
    <w:nsid w:val="286441A6"/>
    <w:multiLevelType w:val="hybridMultilevel"/>
    <w:tmpl w:val="61906F82"/>
    <w:lvl w:ilvl="0" w:tplc="6406C0B6">
      <w:start w:val="1"/>
      <w:numFmt w:val="decimal"/>
      <w:lvlText w:val="%1."/>
      <w:lvlJc w:val="left"/>
      <w:pPr>
        <w:ind w:left="824" w:hanging="360"/>
        <w:jc w:val="left"/>
      </w:pPr>
      <w:rPr>
        <w:rFonts w:ascii="NPSRawlinsonOT" w:eastAsia="NPSRawlinsonOT" w:hAnsi="NPSRawlinsonOT" w:cs="NPSRawlinsonOT" w:hint="default"/>
        <w:spacing w:val="-1"/>
        <w:w w:val="100"/>
        <w:sz w:val="21"/>
        <w:szCs w:val="21"/>
      </w:rPr>
    </w:lvl>
    <w:lvl w:ilvl="1" w:tplc="AC5CEC2A">
      <w:numFmt w:val="bullet"/>
      <w:lvlText w:val="•"/>
      <w:lvlJc w:val="left"/>
      <w:pPr>
        <w:ind w:left="1678" w:hanging="360"/>
      </w:pPr>
      <w:rPr>
        <w:rFonts w:hint="default"/>
      </w:rPr>
    </w:lvl>
    <w:lvl w:ilvl="2" w:tplc="9E909246">
      <w:numFmt w:val="bullet"/>
      <w:lvlText w:val="•"/>
      <w:lvlJc w:val="left"/>
      <w:pPr>
        <w:ind w:left="2536" w:hanging="360"/>
      </w:pPr>
      <w:rPr>
        <w:rFonts w:hint="default"/>
      </w:rPr>
    </w:lvl>
    <w:lvl w:ilvl="3" w:tplc="2CFABF0C">
      <w:numFmt w:val="bullet"/>
      <w:lvlText w:val="•"/>
      <w:lvlJc w:val="left"/>
      <w:pPr>
        <w:ind w:left="3394" w:hanging="360"/>
      </w:pPr>
      <w:rPr>
        <w:rFonts w:hint="default"/>
      </w:rPr>
    </w:lvl>
    <w:lvl w:ilvl="4" w:tplc="D228C396">
      <w:numFmt w:val="bullet"/>
      <w:lvlText w:val="•"/>
      <w:lvlJc w:val="left"/>
      <w:pPr>
        <w:ind w:left="4252" w:hanging="360"/>
      </w:pPr>
      <w:rPr>
        <w:rFonts w:hint="default"/>
      </w:rPr>
    </w:lvl>
    <w:lvl w:ilvl="5" w:tplc="073CED72">
      <w:numFmt w:val="bullet"/>
      <w:lvlText w:val="•"/>
      <w:lvlJc w:val="left"/>
      <w:pPr>
        <w:ind w:left="5110" w:hanging="360"/>
      </w:pPr>
      <w:rPr>
        <w:rFonts w:hint="default"/>
      </w:rPr>
    </w:lvl>
    <w:lvl w:ilvl="6" w:tplc="CE52A2CC">
      <w:numFmt w:val="bullet"/>
      <w:lvlText w:val="•"/>
      <w:lvlJc w:val="left"/>
      <w:pPr>
        <w:ind w:left="5968" w:hanging="360"/>
      </w:pPr>
      <w:rPr>
        <w:rFonts w:hint="default"/>
      </w:rPr>
    </w:lvl>
    <w:lvl w:ilvl="7" w:tplc="1D34955C">
      <w:numFmt w:val="bullet"/>
      <w:lvlText w:val="•"/>
      <w:lvlJc w:val="left"/>
      <w:pPr>
        <w:ind w:left="6826" w:hanging="360"/>
      </w:pPr>
      <w:rPr>
        <w:rFonts w:hint="default"/>
      </w:rPr>
    </w:lvl>
    <w:lvl w:ilvl="8" w:tplc="51744D46">
      <w:numFmt w:val="bullet"/>
      <w:lvlText w:val="•"/>
      <w:lvlJc w:val="left"/>
      <w:pPr>
        <w:ind w:left="7684" w:hanging="360"/>
      </w:pPr>
      <w:rPr>
        <w:rFonts w:hint="default"/>
      </w:rPr>
    </w:lvl>
  </w:abstractNum>
  <w:abstractNum w:abstractNumId="26">
    <w:nsid w:val="2DBA7A08"/>
    <w:multiLevelType w:val="multilevel"/>
    <w:tmpl w:val="85102D90"/>
    <w:lvl w:ilvl="0">
      <w:start w:val="10"/>
      <w:numFmt w:val="decimal"/>
      <w:lvlText w:val="%1"/>
      <w:lvlJc w:val="left"/>
      <w:pPr>
        <w:ind w:left="1124" w:hanging="540"/>
        <w:jc w:val="left"/>
      </w:pPr>
      <w:rPr>
        <w:rFonts w:hint="default"/>
      </w:rPr>
    </w:lvl>
    <w:lvl w:ilvl="1">
      <w:start w:val="1"/>
      <w:numFmt w:val="decimal"/>
      <w:lvlText w:val="%1.%2"/>
      <w:lvlJc w:val="left"/>
      <w:pPr>
        <w:ind w:left="1124"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1"/>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27">
    <w:nsid w:val="2F80050D"/>
    <w:multiLevelType w:val="hybridMultilevel"/>
    <w:tmpl w:val="F7309B1C"/>
    <w:lvl w:ilvl="0" w:tplc="04884256">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60F61680">
      <w:numFmt w:val="bullet"/>
      <w:lvlText w:val="•"/>
      <w:lvlJc w:val="left"/>
      <w:pPr>
        <w:ind w:left="800" w:hanging="360"/>
      </w:pPr>
      <w:rPr>
        <w:rFonts w:hint="default"/>
      </w:rPr>
    </w:lvl>
    <w:lvl w:ilvl="2" w:tplc="A7BC42B0">
      <w:numFmt w:val="bullet"/>
      <w:lvlText w:val="•"/>
      <w:lvlJc w:val="left"/>
      <w:pPr>
        <w:ind w:left="1140" w:hanging="360"/>
      </w:pPr>
      <w:rPr>
        <w:rFonts w:hint="default"/>
      </w:rPr>
    </w:lvl>
    <w:lvl w:ilvl="3" w:tplc="C63C788E">
      <w:numFmt w:val="bullet"/>
      <w:lvlText w:val="•"/>
      <w:lvlJc w:val="left"/>
      <w:pPr>
        <w:ind w:left="1480" w:hanging="360"/>
      </w:pPr>
      <w:rPr>
        <w:rFonts w:hint="default"/>
      </w:rPr>
    </w:lvl>
    <w:lvl w:ilvl="4" w:tplc="53BE2110">
      <w:numFmt w:val="bullet"/>
      <w:lvlText w:val="•"/>
      <w:lvlJc w:val="left"/>
      <w:pPr>
        <w:ind w:left="1820" w:hanging="360"/>
      </w:pPr>
      <w:rPr>
        <w:rFonts w:hint="default"/>
      </w:rPr>
    </w:lvl>
    <w:lvl w:ilvl="5" w:tplc="BD10A8D6">
      <w:numFmt w:val="bullet"/>
      <w:lvlText w:val="•"/>
      <w:lvlJc w:val="left"/>
      <w:pPr>
        <w:ind w:left="2160" w:hanging="360"/>
      </w:pPr>
      <w:rPr>
        <w:rFonts w:hint="default"/>
      </w:rPr>
    </w:lvl>
    <w:lvl w:ilvl="6" w:tplc="A1222F7E">
      <w:numFmt w:val="bullet"/>
      <w:lvlText w:val="•"/>
      <w:lvlJc w:val="left"/>
      <w:pPr>
        <w:ind w:left="2500" w:hanging="360"/>
      </w:pPr>
      <w:rPr>
        <w:rFonts w:hint="default"/>
      </w:rPr>
    </w:lvl>
    <w:lvl w:ilvl="7" w:tplc="780E4796">
      <w:numFmt w:val="bullet"/>
      <w:lvlText w:val="•"/>
      <w:lvlJc w:val="left"/>
      <w:pPr>
        <w:ind w:left="2840" w:hanging="360"/>
      </w:pPr>
      <w:rPr>
        <w:rFonts w:hint="default"/>
      </w:rPr>
    </w:lvl>
    <w:lvl w:ilvl="8" w:tplc="B22E0462">
      <w:numFmt w:val="bullet"/>
      <w:lvlText w:val="•"/>
      <w:lvlJc w:val="left"/>
      <w:pPr>
        <w:ind w:left="3180" w:hanging="360"/>
      </w:pPr>
      <w:rPr>
        <w:rFonts w:hint="default"/>
      </w:rPr>
    </w:lvl>
  </w:abstractNum>
  <w:abstractNum w:abstractNumId="28">
    <w:nsid w:val="36581791"/>
    <w:multiLevelType w:val="hybridMultilevel"/>
    <w:tmpl w:val="7254A1DC"/>
    <w:lvl w:ilvl="0" w:tplc="0ECAB84A">
      <w:start w:val="10"/>
      <w:numFmt w:val="upperLetter"/>
      <w:lvlText w:val="%1."/>
      <w:lvlJc w:val="left"/>
      <w:pPr>
        <w:ind w:left="104" w:hanging="176"/>
        <w:jc w:val="left"/>
      </w:pPr>
      <w:rPr>
        <w:rFonts w:ascii="NPSRawlinsonOT" w:eastAsia="NPSRawlinsonOT" w:hAnsi="NPSRawlinsonOT" w:cs="NPSRawlinsonOT" w:hint="default"/>
        <w:spacing w:val="-1"/>
        <w:w w:val="100"/>
        <w:sz w:val="21"/>
        <w:szCs w:val="21"/>
      </w:rPr>
    </w:lvl>
    <w:lvl w:ilvl="1" w:tplc="60CCEB38">
      <w:numFmt w:val="bullet"/>
      <w:lvlText w:val=""/>
      <w:lvlJc w:val="left"/>
      <w:pPr>
        <w:ind w:left="824" w:hanging="360"/>
      </w:pPr>
      <w:rPr>
        <w:rFonts w:ascii="Wingdings" w:eastAsia="Wingdings" w:hAnsi="Wingdings" w:cs="Wingdings" w:hint="default"/>
        <w:w w:val="100"/>
        <w:sz w:val="21"/>
        <w:szCs w:val="21"/>
      </w:rPr>
    </w:lvl>
    <w:lvl w:ilvl="2" w:tplc="76E4A2F6">
      <w:numFmt w:val="bullet"/>
      <w:lvlText w:val="•"/>
      <w:lvlJc w:val="left"/>
      <w:pPr>
        <w:ind w:left="1775" w:hanging="360"/>
      </w:pPr>
      <w:rPr>
        <w:rFonts w:hint="default"/>
      </w:rPr>
    </w:lvl>
    <w:lvl w:ilvl="3" w:tplc="64D6FE4E">
      <w:numFmt w:val="bullet"/>
      <w:lvlText w:val="•"/>
      <w:lvlJc w:val="left"/>
      <w:pPr>
        <w:ind w:left="2731" w:hanging="360"/>
      </w:pPr>
      <w:rPr>
        <w:rFonts w:hint="default"/>
      </w:rPr>
    </w:lvl>
    <w:lvl w:ilvl="4" w:tplc="A29CBC60">
      <w:numFmt w:val="bullet"/>
      <w:lvlText w:val="•"/>
      <w:lvlJc w:val="left"/>
      <w:pPr>
        <w:ind w:left="3686" w:hanging="360"/>
      </w:pPr>
      <w:rPr>
        <w:rFonts w:hint="default"/>
      </w:rPr>
    </w:lvl>
    <w:lvl w:ilvl="5" w:tplc="28A25BF6">
      <w:numFmt w:val="bullet"/>
      <w:lvlText w:val="•"/>
      <w:lvlJc w:val="left"/>
      <w:pPr>
        <w:ind w:left="4642" w:hanging="360"/>
      </w:pPr>
      <w:rPr>
        <w:rFonts w:hint="default"/>
      </w:rPr>
    </w:lvl>
    <w:lvl w:ilvl="6" w:tplc="552E607A">
      <w:numFmt w:val="bullet"/>
      <w:lvlText w:val="•"/>
      <w:lvlJc w:val="left"/>
      <w:pPr>
        <w:ind w:left="5597" w:hanging="360"/>
      </w:pPr>
      <w:rPr>
        <w:rFonts w:hint="default"/>
      </w:rPr>
    </w:lvl>
    <w:lvl w:ilvl="7" w:tplc="9ADA10F6">
      <w:numFmt w:val="bullet"/>
      <w:lvlText w:val="•"/>
      <w:lvlJc w:val="left"/>
      <w:pPr>
        <w:ind w:left="6553" w:hanging="360"/>
      </w:pPr>
      <w:rPr>
        <w:rFonts w:hint="default"/>
      </w:rPr>
    </w:lvl>
    <w:lvl w:ilvl="8" w:tplc="F8B4C28C">
      <w:numFmt w:val="bullet"/>
      <w:lvlText w:val="•"/>
      <w:lvlJc w:val="left"/>
      <w:pPr>
        <w:ind w:left="7508" w:hanging="360"/>
      </w:pPr>
      <w:rPr>
        <w:rFonts w:hint="default"/>
      </w:rPr>
    </w:lvl>
  </w:abstractNum>
  <w:abstractNum w:abstractNumId="29">
    <w:nsid w:val="36E65419"/>
    <w:multiLevelType w:val="multilevel"/>
    <w:tmpl w:val="70563474"/>
    <w:lvl w:ilvl="0">
      <w:start w:val="8"/>
      <w:numFmt w:val="decimal"/>
      <w:lvlText w:val="%1"/>
      <w:lvlJc w:val="left"/>
      <w:pPr>
        <w:ind w:left="1124" w:hanging="540"/>
        <w:jc w:val="left"/>
      </w:pPr>
      <w:rPr>
        <w:rFonts w:hint="default"/>
      </w:rPr>
    </w:lvl>
    <w:lvl w:ilvl="1">
      <w:start w:val="1"/>
      <w:numFmt w:val="decimal"/>
      <w:lvlText w:val="%1.%2"/>
      <w:lvlJc w:val="left"/>
      <w:pPr>
        <w:ind w:left="1124" w:hanging="540"/>
        <w:jc w:val="right"/>
      </w:pPr>
      <w:rPr>
        <w:rFonts w:ascii="NPSRawlinsonOT" w:eastAsia="NPSRawlinsonOT" w:hAnsi="NPSRawlinsonOT" w:cs="NPSRawlinsonOT" w:hint="default"/>
        <w:spacing w:val="-3"/>
        <w:w w:val="100"/>
        <w:sz w:val="21"/>
        <w:szCs w:val="21"/>
      </w:rPr>
    </w:lvl>
    <w:lvl w:ilvl="2">
      <w:start w:val="1"/>
      <w:numFmt w:val="decimal"/>
      <w:lvlText w:val="%3."/>
      <w:lvlJc w:val="left"/>
      <w:pPr>
        <w:ind w:left="1544" w:hanging="360"/>
        <w:jc w:val="left"/>
      </w:pPr>
      <w:rPr>
        <w:rFonts w:ascii="NPSRawlinsonOT" w:eastAsia="NPSRawlinsonOT" w:hAnsi="NPSRawlinsonOT" w:cs="NPSRawlinsonOT" w:hint="default"/>
        <w:spacing w:val="-16"/>
        <w:w w:val="100"/>
        <w:sz w:val="21"/>
        <w:szCs w:val="21"/>
      </w:rPr>
    </w:lvl>
    <w:lvl w:ilvl="3">
      <w:numFmt w:val="bullet"/>
      <w:lvlText w:val="•"/>
      <w:lvlJc w:val="left"/>
      <w:pPr>
        <w:ind w:left="3237" w:hanging="360"/>
      </w:pPr>
      <w:rPr>
        <w:rFonts w:hint="default"/>
      </w:rPr>
    </w:lvl>
    <w:lvl w:ilvl="4">
      <w:numFmt w:val="bullet"/>
      <w:lvlText w:val="•"/>
      <w:lvlJc w:val="left"/>
      <w:pPr>
        <w:ind w:left="4086" w:hanging="360"/>
      </w:pPr>
      <w:rPr>
        <w:rFonts w:hint="default"/>
      </w:rPr>
    </w:lvl>
    <w:lvl w:ilvl="5">
      <w:numFmt w:val="bullet"/>
      <w:lvlText w:val="•"/>
      <w:lvlJc w:val="left"/>
      <w:pPr>
        <w:ind w:left="4935" w:hanging="360"/>
      </w:pPr>
      <w:rPr>
        <w:rFonts w:hint="default"/>
      </w:rPr>
    </w:lvl>
    <w:lvl w:ilvl="6">
      <w:numFmt w:val="bullet"/>
      <w:lvlText w:val="•"/>
      <w:lvlJc w:val="left"/>
      <w:pPr>
        <w:ind w:left="5784" w:hanging="360"/>
      </w:pPr>
      <w:rPr>
        <w:rFonts w:hint="default"/>
      </w:rPr>
    </w:lvl>
    <w:lvl w:ilvl="7">
      <w:numFmt w:val="bullet"/>
      <w:lvlText w:val="•"/>
      <w:lvlJc w:val="left"/>
      <w:pPr>
        <w:ind w:left="6633" w:hanging="360"/>
      </w:pPr>
      <w:rPr>
        <w:rFonts w:hint="default"/>
      </w:rPr>
    </w:lvl>
    <w:lvl w:ilvl="8">
      <w:numFmt w:val="bullet"/>
      <w:lvlText w:val="•"/>
      <w:lvlJc w:val="left"/>
      <w:pPr>
        <w:ind w:left="7482" w:hanging="360"/>
      </w:pPr>
      <w:rPr>
        <w:rFonts w:hint="default"/>
      </w:rPr>
    </w:lvl>
  </w:abstractNum>
  <w:abstractNum w:abstractNumId="30">
    <w:nsid w:val="3AA21CDD"/>
    <w:multiLevelType w:val="hybridMultilevel"/>
    <w:tmpl w:val="1D800782"/>
    <w:lvl w:ilvl="0" w:tplc="64D0D664">
      <w:start w:val="1"/>
      <w:numFmt w:val="decimal"/>
      <w:lvlText w:val="%1."/>
      <w:lvlJc w:val="left"/>
      <w:pPr>
        <w:ind w:left="824" w:hanging="360"/>
        <w:jc w:val="left"/>
      </w:pPr>
      <w:rPr>
        <w:rFonts w:ascii="NPSRawlinsonOT" w:eastAsia="NPSRawlinsonOT" w:hAnsi="NPSRawlinsonOT" w:cs="NPSRawlinsonOT" w:hint="default"/>
        <w:b/>
        <w:bCs/>
        <w:spacing w:val="-7"/>
        <w:w w:val="100"/>
        <w:sz w:val="21"/>
        <w:szCs w:val="21"/>
      </w:rPr>
    </w:lvl>
    <w:lvl w:ilvl="1" w:tplc="3E98AC5E">
      <w:numFmt w:val="bullet"/>
      <w:lvlText w:val="•"/>
      <w:lvlJc w:val="left"/>
      <w:pPr>
        <w:ind w:left="1678" w:hanging="360"/>
      </w:pPr>
      <w:rPr>
        <w:rFonts w:hint="default"/>
      </w:rPr>
    </w:lvl>
    <w:lvl w:ilvl="2" w:tplc="1D246360">
      <w:numFmt w:val="bullet"/>
      <w:lvlText w:val="•"/>
      <w:lvlJc w:val="left"/>
      <w:pPr>
        <w:ind w:left="2536" w:hanging="360"/>
      </w:pPr>
      <w:rPr>
        <w:rFonts w:hint="default"/>
      </w:rPr>
    </w:lvl>
    <w:lvl w:ilvl="3" w:tplc="C1EC0A12">
      <w:numFmt w:val="bullet"/>
      <w:lvlText w:val="•"/>
      <w:lvlJc w:val="left"/>
      <w:pPr>
        <w:ind w:left="3394" w:hanging="360"/>
      </w:pPr>
      <w:rPr>
        <w:rFonts w:hint="default"/>
      </w:rPr>
    </w:lvl>
    <w:lvl w:ilvl="4" w:tplc="99665DFA">
      <w:numFmt w:val="bullet"/>
      <w:lvlText w:val="•"/>
      <w:lvlJc w:val="left"/>
      <w:pPr>
        <w:ind w:left="4252" w:hanging="360"/>
      </w:pPr>
      <w:rPr>
        <w:rFonts w:hint="default"/>
      </w:rPr>
    </w:lvl>
    <w:lvl w:ilvl="5" w:tplc="CFD49A54">
      <w:numFmt w:val="bullet"/>
      <w:lvlText w:val="•"/>
      <w:lvlJc w:val="left"/>
      <w:pPr>
        <w:ind w:left="5110" w:hanging="360"/>
      </w:pPr>
      <w:rPr>
        <w:rFonts w:hint="default"/>
      </w:rPr>
    </w:lvl>
    <w:lvl w:ilvl="6" w:tplc="FBF0F396">
      <w:numFmt w:val="bullet"/>
      <w:lvlText w:val="•"/>
      <w:lvlJc w:val="left"/>
      <w:pPr>
        <w:ind w:left="5968" w:hanging="360"/>
      </w:pPr>
      <w:rPr>
        <w:rFonts w:hint="default"/>
      </w:rPr>
    </w:lvl>
    <w:lvl w:ilvl="7" w:tplc="44165DC2">
      <w:numFmt w:val="bullet"/>
      <w:lvlText w:val="•"/>
      <w:lvlJc w:val="left"/>
      <w:pPr>
        <w:ind w:left="6826" w:hanging="360"/>
      </w:pPr>
      <w:rPr>
        <w:rFonts w:hint="default"/>
      </w:rPr>
    </w:lvl>
    <w:lvl w:ilvl="8" w:tplc="7186972A">
      <w:numFmt w:val="bullet"/>
      <w:lvlText w:val="•"/>
      <w:lvlJc w:val="left"/>
      <w:pPr>
        <w:ind w:left="7684" w:hanging="360"/>
      </w:pPr>
      <w:rPr>
        <w:rFonts w:hint="default"/>
      </w:rPr>
    </w:lvl>
  </w:abstractNum>
  <w:abstractNum w:abstractNumId="31">
    <w:nsid w:val="3AFF1327"/>
    <w:multiLevelType w:val="hybridMultilevel"/>
    <w:tmpl w:val="FB465B60"/>
    <w:lvl w:ilvl="0" w:tplc="D1C61066">
      <w:start w:val="1"/>
      <w:numFmt w:val="decimal"/>
      <w:lvlText w:val="%1."/>
      <w:lvlJc w:val="left"/>
      <w:pPr>
        <w:ind w:left="823" w:hanging="360"/>
        <w:jc w:val="left"/>
      </w:pPr>
      <w:rPr>
        <w:rFonts w:ascii="Frutiger LT Std 45 Light" w:eastAsia="Frutiger LT Std 45 Light" w:hAnsi="Frutiger LT Std 45 Light" w:cs="Frutiger LT Std 45 Light" w:hint="default"/>
        <w:spacing w:val="-1"/>
        <w:w w:val="99"/>
        <w:sz w:val="18"/>
        <w:szCs w:val="18"/>
      </w:rPr>
    </w:lvl>
    <w:lvl w:ilvl="1" w:tplc="545487BE">
      <w:numFmt w:val="bullet"/>
      <w:lvlText w:val="•"/>
      <w:lvlJc w:val="left"/>
      <w:pPr>
        <w:ind w:left="1124" w:hanging="360"/>
      </w:pPr>
      <w:rPr>
        <w:rFonts w:hint="default"/>
      </w:rPr>
    </w:lvl>
    <w:lvl w:ilvl="2" w:tplc="2E4209CC">
      <w:numFmt w:val="bullet"/>
      <w:lvlText w:val="•"/>
      <w:lvlJc w:val="left"/>
      <w:pPr>
        <w:ind w:left="1428" w:hanging="360"/>
      </w:pPr>
      <w:rPr>
        <w:rFonts w:hint="default"/>
      </w:rPr>
    </w:lvl>
    <w:lvl w:ilvl="3" w:tplc="51CC5EC2">
      <w:numFmt w:val="bullet"/>
      <w:lvlText w:val="•"/>
      <w:lvlJc w:val="left"/>
      <w:pPr>
        <w:ind w:left="1732" w:hanging="360"/>
      </w:pPr>
      <w:rPr>
        <w:rFonts w:hint="default"/>
      </w:rPr>
    </w:lvl>
    <w:lvl w:ilvl="4" w:tplc="8E70DBFA">
      <w:numFmt w:val="bullet"/>
      <w:lvlText w:val="•"/>
      <w:lvlJc w:val="left"/>
      <w:pPr>
        <w:ind w:left="2036" w:hanging="360"/>
      </w:pPr>
      <w:rPr>
        <w:rFonts w:hint="default"/>
      </w:rPr>
    </w:lvl>
    <w:lvl w:ilvl="5" w:tplc="A782D31A">
      <w:numFmt w:val="bullet"/>
      <w:lvlText w:val="•"/>
      <w:lvlJc w:val="left"/>
      <w:pPr>
        <w:ind w:left="2340" w:hanging="360"/>
      </w:pPr>
      <w:rPr>
        <w:rFonts w:hint="default"/>
      </w:rPr>
    </w:lvl>
    <w:lvl w:ilvl="6" w:tplc="1002913C">
      <w:numFmt w:val="bullet"/>
      <w:lvlText w:val="•"/>
      <w:lvlJc w:val="left"/>
      <w:pPr>
        <w:ind w:left="2644" w:hanging="360"/>
      </w:pPr>
      <w:rPr>
        <w:rFonts w:hint="default"/>
      </w:rPr>
    </w:lvl>
    <w:lvl w:ilvl="7" w:tplc="215E8F36">
      <w:numFmt w:val="bullet"/>
      <w:lvlText w:val="•"/>
      <w:lvlJc w:val="left"/>
      <w:pPr>
        <w:ind w:left="2948" w:hanging="360"/>
      </w:pPr>
      <w:rPr>
        <w:rFonts w:hint="default"/>
      </w:rPr>
    </w:lvl>
    <w:lvl w:ilvl="8" w:tplc="7A4E7438">
      <w:numFmt w:val="bullet"/>
      <w:lvlText w:val="•"/>
      <w:lvlJc w:val="left"/>
      <w:pPr>
        <w:ind w:left="3252" w:hanging="360"/>
      </w:pPr>
      <w:rPr>
        <w:rFonts w:hint="default"/>
      </w:rPr>
    </w:lvl>
  </w:abstractNum>
  <w:abstractNum w:abstractNumId="32">
    <w:nsid w:val="3C373E7F"/>
    <w:multiLevelType w:val="multilevel"/>
    <w:tmpl w:val="9384DD60"/>
    <w:lvl w:ilvl="0">
      <w:start w:val="7"/>
      <w:numFmt w:val="decimal"/>
      <w:lvlText w:val="%1"/>
      <w:lvlJc w:val="left"/>
      <w:pPr>
        <w:ind w:left="1124" w:hanging="540"/>
        <w:jc w:val="left"/>
      </w:pPr>
      <w:rPr>
        <w:rFonts w:hint="default"/>
      </w:rPr>
    </w:lvl>
    <w:lvl w:ilvl="1">
      <w:start w:val="1"/>
      <w:numFmt w:val="decimal"/>
      <w:lvlText w:val="%1.%2"/>
      <w:lvlJc w:val="left"/>
      <w:pPr>
        <w:ind w:left="1124" w:hanging="540"/>
        <w:jc w:val="left"/>
      </w:pPr>
      <w:rPr>
        <w:rFonts w:ascii="NPSRawlinsonOT" w:eastAsia="NPSRawlinsonOT" w:hAnsi="NPSRawlinsonOT" w:cs="NPSRawlinsonOT" w:hint="default"/>
        <w:spacing w:val="-3"/>
        <w:w w:val="100"/>
        <w:sz w:val="21"/>
        <w:szCs w:val="21"/>
      </w:rPr>
    </w:lvl>
    <w:lvl w:ilvl="2">
      <w:start w:val="1"/>
      <w:numFmt w:val="decimal"/>
      <w:lvlText w:val="%3."/>
      <w:lvlJc w:val="left"/>
      <w:pPr>
        <w:ind w:left="1303" w:hanging="360"/>
        <w:jc w:val="left"/>
      </w:pPr>
      <w:rPr>
        <w:rFonts w:ascii="NPSRawlinsonOT" w:eastAsia="NPSRawlinsonOT" w:hAnsi="NPSRawlinsonOT" w:cs="NPSRawlinsonOT" w:hint="default"/>
        <w:spacing w:val="-1"/>
        <w:w w:val="100"/>
        <w:sz w:val="21"/>
        <w:szCs w:val="21"/>
      </w:rPr>
    </w:lvl>
    <w:lvl w:ilvl="3">
      <w:numFmt w:val="bullet"/>
      <w:lvlText w:val="•"/>
      <w:lvlJc w:val="left"/>
      <w:pPr>
        <w:ind w:left="3051" w:hanging="360"/>
      </w:pPr>
      <w:rPr>
        <w:rFonts w:hint="default"/>
      </w:rPr>
    </w:lvl>
    <w:lvl w:ilvl="4">
      <w:numFmt w:val="bullet"/>
      <w:lvlText w:val="•"/>
      <w:lvlJc w:val="left"/>
      <w:pPr>
        <w:ind w:left="3926" w:hanging="360"/>
      </w:pPr>
      <w:rPr>
        <w:rFonts w:hint="default"/>
      </w:rPr>
    </w:lvl>
    <w:lvl w:ilvl="5">
      <w:numFmt w:val="bullet"/>
      <w:lvlText w:val="•"/>
      <w:lvlJc w:val="left"/>
      <w:pPr>
        <w:ind w:left="4802" w:hanging="360"/>
      </w:pPr>
      <w:rPr>
        <w:rFonts w:hint="default"/>
      </w:rPr>
    </w:lvl>
    <w:lvl w:ilvl="6">
      <w:numFmt w:val="bullet"/>
      <w:lvlText w:val="•"/>
      <w:lvlJc w:val="left"/>
      <w:pPr>
        <w:ind w:left="5677" w:hanging="360"/>
      </w:pPr>
      <w:rPr>
        <w:rFonts w:hint="default"/>
      </w:rPr>
    </w:lvl>
    <w:lvl w:ilvl="7">
      <w:numFmt w:val="bullet"/>
      <w:lvlText w:val="•"/>
      <w:lvlJc w:val="left"/>
      <w:pPr>
        <w:ind w:left="6553" w:hanging="360"/>
      </w:pPr>
      <w:rPr>
        <w:rFonts w:hint="default"/>
      </w:rPr>
    </w:lvl>
    <w:lvl w:ilvl="8">
      <w:numFmt w:val="bullet"/>
      <w:lvlText w:val="•"/>
      <w:lvlJc w:val="left"/>
      <w:pPr>
        <w:ind w:left="7428" w:hanging="360"/>
      </w:pPr>
      <w:rPr>
        <w:rFonts w:hint="default"/>
      </w:rPr>
    </w:lvl>
  </w:abstractNum>
  <w:abstractNum w:abstractNumId="33">
    <w:nsid w:val="41191243"/>
    <w:multiLevelType w:val="hybridMultilevel"/>
    <w:tmpl w:val="94842AE4"/>
    <w:lvl w:ilvl="0" w:tplc="C8087C2E">
      <w:start w:val="1"/>
      <w:numFmt w:val="decimal"/>
      <w:lvlText w:val="%1."/>
      <w:lvlJc w:val="left"/>
      <w:pPr>
        <w:ind w:left="844" w:hanging="360"/>
        <w:jc w:val="left"/>
      </w:pPr>
      <w:rPr>
        <w:rFonts w:ascii="NPSRawlinsonOT" w:eastAsia="NPSRawlinsonOT" w:hAnsi="NPSRawlinsonOT" w:cs="NPSRawlinsonOT" w:hint="default"/>
        <w:spacing w:val="-2"/>
        <w:w w:val="100"/>
        <w:sz w:val="21"/>
        <w:szCs w:val="21"/>
      </w:rPr>
    </w:lvl>
    <w:lvl w:ilvl="1" w:tplc="661EE834">
      <w:numFmt w:val="bullet"/>
      <w:lvlText w:val="•"/>
      <w:lvlJc w:val="left"/>
      <w:pPr>
        <w:ind w:left="1682" w:hanging="360"/>
      </w:pPr>
      <w:rPr>
        <w:rFonts w:hint="default"/>
      </w:rPr>
    </w:lvl>
    <w:lvl w:ilvl="2" w:tplc="A20C0FD8">
      <w:numFmt w:val="bullet"/>
      <w:lvlText w:val="•"/>
      <w:lvlJc w:val="left"/>
      <w:pPr>
        <w:ind w:left="2524" w:hanging="360"/>
      </w:pPr>
      <w:rPr>
        <w:rFonts w:hint="default"/>
      </w:rPr>
    </w:lvl>
    <w:lvl w:ilvl="3" w:tplc="3E24489C">
      <w:numFmt w:val="bullet"/>
      <w:lvlText w:val="•"/>
      <w:lvlJc w:val="left"/>
      <w:pPr>
        <w:ind w:left="3366" w:hanging="360"/>
      </w:pPr>
      <w:rPr>
        <w:rFonts w:hint="default"/>
      </w:rPr>
    </w:lvl>
    <w:lvl w:ilvl="4" w:tplc="20782388">
      <w:numFmt w:val="bullet"/>
      <w:lvlText w:val="•"/>
      <w:lvlJc w:val="left"/>
      <w:pPr>
        <w:ind w:left="4208" w:hanging="360"/>
      </w:pPr>
      <w:rPr>
        <w:rFonts w:hint="default"/>
      </w:rPr>
    </w:lvl>
    <w:lvl w:ilvl="5" w:tplc="7AA6CD94">
      <w:numFmt w:val="bullet"/>
      <w:lvlText w:val="•"/>
      <w:lvlJc w:val="left"/>
      <w:pPr>
        <w:ind w:left="5050" w:hanging="360"/>
      </w:pPr>
      <w:rPr>
        <w:rFonts w:hint="default"/>
      </w:rPr>
    </w:lvl>
    <w:lvl w:ilvl="6" w:tplc="56B82BF4">
      <w:numFmt w:val="bullet"/>
      <w:lvlText w:val="•"/>
      <w:lvlJc w:val="left"/>
      <w:pPr>
        <w:ind w:left="5892" w:hanging="360"/>
      </w:pPr>
      <w:rPr>
        <w:rFonts w:hint="default"/>
      </w:rPr>
    </w:lvl>
    <w:lvl w:ilvl="7" w:tplc="7D3E39BE">
      <w:numFmt w:val="bullet"/>
      <w:lvlText w:val="•"/>
      <w:lvlJc w:val="left"/>
      <w:pPr>
        <w:ind w:left="6734" w:hanging="360"/>
      </w:pPr>
      <w:rPr>
        <w:rFonts w:hint="default"/>
      </w:rPr>
    </w:lvl>
    <w:lvl w:ilvl="8" w:tplc="9558E11A">
      <w:numFmt w:val="bullet"/>
      <w:lvlText w:val="•"/>
      <w:lvlJc w:val="left"/>
      <w:pPr>
        <w:ind w:left="7576" w:hanging="360"/>
      </w:pPr>
      <w:rPr>
        <w:rFonts w:hint="default"/>
      </w:rPr>
    </w:lvl>
  </w:abstractNum>
  <w:abstractNum w:abstractNumId="34">
    <w:nsid w:val="42200A92"/>
    <w:multiLevelType w:val="hybridMultilevel"/>
    <w:tmpl w:val="8B829BFE"/>
    <w:lvl w:ilvl="0" w:tplc="036A6E96">
      <w:start w:val="1"/>
      <w:numFmt w:val="decimal"/>
      <w:lvlText w:val="%1."/>
      <w:lvlJc w:val="left"/>
      <w:pPr>
        <w:ind w:left="824" w:hanging="360"/>
        <w:jc w:val="left"/>
      </w:pPr>
      <w:rPr>
        <w:rFonts w:ascii="NPSRawlinsonOT" w:eastAsia="NPSRawlinsonOT" w:hAnsi="NPSRawlinsonOT" w:cs="NPSRawlinsonOT" w:hint="default"/>
        <w:b/>
        <w:bCs/>
        <w:spacing w:val="-7"/>
        <w:w w:val="100"/>
        <w:sz w:val="21"/>
        <w:szCs w:val="21"/>
      </w:rPr>
    </w:lvl>
    <w:lvl w:ilvl="1" w:tplc="0A7C92EE">
      <w:numFmt w:val="bullet"/>
      <w:lvlText w:val="•"/>
      <w:lvlJc w:val="left"/>
      <w:pPr>
        <w:ind w:left="1680" w:hanging="360"/>
      </w:pPr>
      <w:rPr>
        <w:rFonts w:hint="default"/>
      </w:rPr>
    </w:lvl>
    <w:lvl w:ilvl="2" w:tplc="2624BE44">
      <w:numFmt w:val="bullet"/>
      <w:lvlText w:val="•"/>
      <w:lvlJc w:val="left"/>
      <w:pPr>
        <w:ind w:left="2540" w:hanging="360"/>
      </w:pPr>
      <w:rPr>
        <w:rFonts w:hint="default"/>
      </w:rPr>
    </w:lvl>
    <w:lvl w:ilvl="3" w:tplc="EA1CDBBC">
      <w:numFmt w:val="bullet"/>
      <w:lvlText w:val="•"/>
      <w:lvlJc w:val="left"/>
      <w:pPr>
        <w:ind w:left="3400" w:hanging="360"/>
      </w:pPr>
      <w:rPr>
        <w:rFonts w:hint="default"/>
      </w:rPr>
    </w:lvl>
    <w:lvl w:ilvl="4" w:tplc="3A040F8E">
      <w:numFmt w:val="bullet"/>
      <w:lvlText w:val="•"/>
      <w:lvlJc w:val="left"/>
      <w:pPr>
        <w:ind w:left="4260" w:hanging="360"/>
      </w:pPr>
      <w:rPr>
        <w:rFonts w:hint="default"/>
      </w:rPr>
    </w:lvl>
    <w:lvl w:ilvl="5" w:tplc="002C0F9C">
      <w:numFmt w:val="bullet"/>
      <w:lvlText w:val="•"/>
      <w:lvlJc w:val="left"/>
      <w:pPr>
        <w:ind w:left="5120" w:hanging="360"/>
      </w:pPr>
      <w:rPr>
        <w:rFonts w:hint="default"/>
      </w:rPr>
    </w:lvl>
    <w:lvl w:ilvl="6" w:tplc="10C48E2E">
      <w:numFmt w:val="bullet"/>
      <w:lvlText w:val="•"/>
      <w:lvlJc w:val="left"/>
      <w:pPr>
        <w:ind w:left="5980" w:hanging="360"/>
      </w:pPr>
      <w:rPr>
        <w:rFonts w:hint="default"/>
      </w:rPr>
    </w:lvl>
    <w:lvl w:ilvl="7" w:tplc="DF4A9362">
      <w:numFmt w:val="bullet"/>
      <w:lvlText w:val="•"/>
      <w:lvlJc w:val="left"/>
      <w:pPr>
        <w:ind w:left="6840" w:hanging="360"/>
      </w:pPr>
      <w:rPr>
        <w:rFonts w:hint="default"/>
      </w:rPr>
    </w:lvl>
    <w:lvl w:ilvl="8" w:tplc="7C3450BA">
      <w:numFmt w:val="bullet"/>
      <w:lvlText w:val="•"/>
      <w:lvlJc w:val="left"/>
      <w:pPr>
        <w:ind w:left="7700" w:hanging="360"/>
      </w:pPr>
      <w:rPr>
        <w:rFonts w:hint="default"/>
      </w:rPr>
    </w:lvl>
  </w:abstractNum>
  <w:abstractNum w:abstractNumId="35">
    <w:nsid w:val="43B36223"/>
    <w:multiLevelType w:val="hybridMultilevel"/>
    <w:tmpl w:val="31560E80"/>
    <w:lvl w:ilvl="0" w:tplc="82CAF3D4">
      <w:numFmt w:val="bullet"/>
      <w:lvlText w:val=""/>
      <w:lvlJc w:val="left"/>
      <w:pPr>
        <w:ind w:left="823" w:hanging="360"/>
      </w:pPr>
      <w:rPr>
        <w:rFonts w:ascii="Symbol" w:eastAsia="Symbol" w:hAnsi="Symbol" w:cs="Symbol" w:hint="default"/>
        <w:w w:val="100"/>
        <w:sz w:val="18"/>
        <w:szCs w:val="18"/>
      </w:rPr>
    </w:lvl>
    <w:lvl w:ilvl="1" w:tplc="8E3C2690">
      <w:numFmt w:val="bullet"/>
      <w:lvlText w:val="•"/>
      <w:lvlJc w:val="left"/>
      <w:pPr>
        <w:ind w:left="1381" w:hanging="360"/>
      </w:pPr>
      <w:rPr>
        <w:rFonts w:hint="default"/>
      </w:rPr>
    </w:lvl>
    <w:lvl w:ilvl="2" w:tplc="C12411A6">
      <w:numFmt w:val="bullet"/>
      <w:lvlText w:val="•"/>
      <w:lvlJc w:val="left"/>
      <w:pPr>
        <w:ind w:left="1942" w:hanging="360"/>
      </w:pPr>
      <w:rPr>
        <w:rFonts w:hint="default"/>
      </w:rPr>
    </w:lvl>
    <w:lvl w:ilvl="3" w:tplc="4BF8CB10">
      <w:numFmt w:val="bullet"/>
      <w:lvlText w:val="•"/>
      <w:lvlJc w:val="left"/>
      <w:pPr>
        <w:ind w:left="2504" w:hanging="360"/>
      </w:pPr>
      <w:rPr>
        <w:rFonts w:hint="default"/>
      </w:rPr>
    </w:lvl>
    <w:lvl w:ilvl="4" w:tplc="99106A88">
      <w:numFmt w:val="bullet"/>
      <w:lvlText w:val="•"/>
      <w:lvlJc w:val="left"/>
      <w:pPr>
        <w:ind w:left="3065" w:hanging="360"/>
      </w:pPr>
      <w:rPr>
        <w:rFonts w:hint="default"/>
      </w:rPr>
    </w:lvl>
    <w:lvl w:ilvl="5" w:tplc="4B4ADACE">
      <w:numFmt w:val="bullet"/>
      <w:lvlText w:val="•"/>
      <w:lvlJc w:val="left"/>
      <w:pPr>
        <w:ind w:left="3627" w:hanging="360"/>
      </w:pPr>
      <w:rPr>
        <w:rFonts w:hint="default"/>
      </w:rPr>
    </w:lvl>
    <w:lvl w:ilvl="6" w:tplc="A0E2A904">
      <w:numFmt w:val="bullet"/>
      <w:lvlText w:val="•"/>
      <w:lvlJc w:val="left"/>
      <w:pPr>
        <w:ind w:left="4188" w:hanging="360"/>
      </w:pPr>
      <w:rPr>
        <w:rFonts w:hint="default"/>
      </w:rPr>
    </w:lvl>
    <w:lvl w:ilvl="7" w:tplc="6C4AEAF2">
      <w:numFmt w:val="bullet"/>
      <w:lvlText w:val="•"/>
      <w:lvlJc w:val="left"/>
      <w:pPr>
        <w:ind w:left="4750" w:hanging="360"/>
      </w:pPr>
      <w:rPr>
        <w:rFonts w:hint="default"/>
      </w:rPr>
    </w:lvl>
    <w:lvl w:ilvl="8" w:tplc="04D80AD6">
      <w:numFmt w:val="bullet"/>
      <w:lvlText w:val="•"/>
      <w:lvlJc w:val="left"/>
      <w:pPr>
        <w:ind w:left="5311" w:hanging="360"/>
      </w:pPr>
      <w:rPr>
        <w:rFonts w:hint="default"/>
      </w:rPr>
    </w:lvl>
  </w:abstractNum>
  <w:abstractNum w:abstractNumId="36">
    <w:nsid w:val="46ED2810"/>
    <w:multiLevelType w:val="multilevel"/>
    <w:tmpl w:val="3B6E7AF2"/>
    <w:lvl w:ilvl="0">
      <w:start w:val="9"/>
      <w:numFmt w:val="decimal"/>
      <w:lvlText w:val="%1"/>
      <w:lvlJc w:val="left"/>
      <w:pPr>
        <w:ind w:left="1364" w:hanging="540"/>
        <w:jc w:val="left"/>
      </w:pPr>
      <w:rPr>
        <w:rFonts w:hint="default"/>
      </w:rPr>
    </w:lvl>
    <w:lvl w:ilvl="1">
      <w:start w:val="1"/>
      <w:numFmt w:val="decimal"/>
      <w:lvlText w:val="%1.%2"/>
      <w:lvlJc w:val="left"/>
      <w:pPr>
        <w:ind w:left="1364" w:hanging="540"/>
        <w:jc w:val="left"/>
      </w:pPr>
      <w:rPr>
        <w:rFonts w:ascii="NPSRawlinsonOT" w:eastAsia="NPSRawlinsonOT" w:hAnsi="NPSRawlinsonOT" w:cs="NPSRawlinsonOT" w:hint="default"/>
        <w:spacing w:val="-3"/>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2"/>
        <w:w w:val="100"/>
        <w:sz w:val="21"/>
        <w:szCs w:val="21"/>
      </w:rPr>
    </w:lvl>
    <w:lvl w:ilvl="3">
      <w:numFmt w:val="bullet"/>
      <w:lvlText w:val="•"/>
      <w:lvlJc w:val="left"/>
      <w:pPr>
        <w:ind w:left="3102" w:hanging="360"/>
      </w:pPr>
      <w:rPr>
        <w:rFonts w:hint="default"/>
      </w:rPr>
    </w:lvl>
    <w:lvl w:ilvl="4">
      <w:numFmt w:val="bullet"/>
      <w:lvlText w:val="•"/>
      <w:lvlJc w:val="left"/>
      <w:pPr>
        <w:ind w:left="3973" w:hanging="360"/>
      </w:pPr>
      <w:rPr>
        <w:rFonts w:hint="default"/>
      </w:rPr>
    </w:lvl>
    <w:lvl w:ilvl="5">
      <w:numFmt w:val="bullet"/>
      <w:lvlText w:val="•"/>
      <w:lvlJc w:val="left"/>
      <w:pPr>
        <w:ind w:left="4844" w:hanging="360"/>
      </w:pPr>
      <w:rPr>
        <w:rFonts w:hint="default"/>
      </w:rPr>
    </w:lvl>
    <w:lvl w:ilvl="6">
      <w:numFmt w:val="bullet"/>
      <w:lvlText w:val="•"/>
      <w:lvlJc w:val="left"/>
      <w:pPr>
        <w:ind w:left="5715" w:hanging="360"/>
      </w:pPr>
      <w:rPr>
        <w:rFonts w:hint="default"/>
      </w:rPr>
    </w:lvl>
    <w:lvl w:ilvl="7">
      <w:numFmt w:val="bullet"/>
      <w:lvlText w:val="•"/>
      <w:lvlJc w:val="left"/>
      <w:pPr>
        <w:ind w:left="6586" w:hanging="360"/>
      </w:pPr>
      <w:rPr>
        <w:rFonts w:hint="default"/>
      </w:rPr>
    </w:lvl>
    <w:lvl w:ilvl="8">
      <w:numFmt w:val="bullet"/>
      <w:lvlText w:val="•"/>
      <w:lvlJc w:val="left"/>
      <w:pPr>
        <w:ind w:left="7457" w:hanging="360"/>
      </w:pPr>
      <w:rPr>
        <w:rFonts w:hint="default"/>
      </w:rPr>
    </w:lvl>
  </w:abstractNum>
  <w:abstractNum w:abstractNumId="37">
    <w:nsid w:val="49737C5C"/>
    <w:multiLevelType w:val="multilevel"/>
    <w:tmpl w:val="0152E39A"/>
    <w:lvl w:ilvl="0">
      <w:start w:val="16"/>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2"/>
        <w:w w:val="100"/>
        <w:sz w:val="21"/>
        <w:szCs w:val="21"/>
      </w:rPr>
    </w:lvl>
    <w:lvl w:ilvl="3">
      <w:numFmt w:val="bullet"/>
      <w:lvlText w:val="•"/>
      <w:lvlJc w:val="left"/>
      <w:pPr>
        <w:ind w:left="3037" w:hanging="360"/>
      </w:pPr>
      <w:rPr>
        <w:rFonts w:hint="default"/>
      </w:rPr>
    </w:lvl>
    <w:lvl w:ilvl="4">
      <w:numFmt w:val="bullet"/>
      <w:lvlText w:val="•"/>
      <w:lvlJc w:val="left"/>
      <w:pPr>
        <w:ind w:left="3906" w:hanging="360"/>
      </w:pPr>
      <w:rPr>
        <w:rFonts w:hint="default"/>
      </w:rPr>
    </w:lvl>
    <w:lvl w:ilvl="5">
      <w:numFmt w:val="bullet"/>
      <w:lvlText w:val="•"/>
      <w:lvlJc w:val="left"/>
      <w:pPr>
        <w:ind w:left="4775" w:hanging="360"/>
      </w:pPr>
      <w:rPr>
        <w:rFonts w:hint="default"/>
      </w:rPr>
    </w:lvl>
    <w:lvl w:ilvl="6">
      <w:numFmt w:val="bullet"/>
      <w:lvlText w:val="•"/>
      <w:lvlJc w:val="left"/>
      <w:pPr>
        <w:ind w:left="5644" w:hanging="360"/>
      </w:pPr>
      <w:rPr>
        <w:rFonts w:hint="default"/>
      </w:rPr>
    </w:lvl>
    <w:lvl w:ilvl="7">
      <w:numFmt w:val="bullet"/>
      <w:lvlText w:val="•"/>
      <w:lvlJc w:val="left"/>
      <w:pPr>
        <w:ind w:left="6513" w:hanging="360"/>
      </w:pPr>
      <w:rPr>
        <w:rFonts w:hint="default"/>
      </w:rPr>
    </w:lvl>
    <w:lvl w:ilvl="8">
      <w:numFmt w:val="bullet"/>
      <w:lvlText w:val="•"/>
      <w:lvlJc w:val="left"/>
      <w:pPr>
        <w:ind w:left="7382" w:hanging="360"/>
      </w:pPr>
      <w:rPr>
        <w:rFonts w:hint="default"/>
      </w:rPr>
    </w:lvl>
  </w:abstractNum>
  <w:abstractNum w:abstractNumId="38">
    <w:nsid w:val="4AB66D30"/>
    <w:multiLevelType w:val="hybridMultilevel"/>
    <w:tmpl w:val="1E8893DE"/>
    <w:lvl w:ilvl="0" w:tplc="2234B078">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9CB686A2">
      <w:numFmt w:val="bullet"/>
      <w:lvlText w:val="•"/>
      <w:lvlJc w:val="left"/>
      <w:pPr>
        <w:ind w:left="863" w:hanging="360"/>
      </w:pPr>
      <w:rPr>
        <w:rFonts w:hint="default"/>
      </w:rPr>
    </w:lvl>
    <w:lvl w:ilvl="2" w:tplc="7EB20E76">
      <w:numFmt w:val="bullet"/>
      <w:lvlText w:val="•"/>
      <w:lvlJc w:val="left"/>
      <w:pPr>
        <w:ind w:left="1266" w:hanging="360"/>
      </w:pPr>
      <w:rPr>
        <w:rFonts w:hint="default"/>
      </w:rPr>
    </w:lvl>
    <w:lvl w:ilvl="3" w:tplc="0EA2D72E">
      <w:numFmt w:val="bullet"/>
      <w:lvlText w:val="•"/>
      <w:lvlJc w:val="left"/>
      <w:pPr>
        <w:ind w:left="1669" w:hanging="360"/>
      </w:pPr>
      <w:rPr>
        <w:rFonts w:hint="default"/>
      </w:rPr>
    </w:lvl>
    <w:lvl w:ilvl="4" w:tplc="9F2007FC">
      <w:numFmt w:val="bullet"/>
      <w:lvlText w:val="•"/>
      <w:lvlJc w:val="left"/>
      <w:pPr>
        <w:ind w:left="2072" w:hanging="360"/>
      </w:pPr>
      <w:rPr>
        <w:rFonts w:hint="default"/>
      </w:rPr>
    </w:lvl>
    <w:lvl w:ilvl="5" w:tplc="8918DA54">
      <w:numFmt w:val="bullet"/>
      <w:lvlText w:val="•"/>
      <w:lvlJc w:val="left"/>
      <w:pPr>
        <w:ind w:left="2475" w:hanging="360"/>
      </w:pPr>
      <w:rPr>
        <w:rFonts w:hint="default"/>
      </w:rPr>
    </w:lvl>
    <w:lvl w:ilvl="6" w:tplc="4FF60D72">
      <w:numFmt w:val="bullet"/>
      <w:lvlText w:val="•"/>
      <w:lvlJc w:val="left"/>
      <w:pPr>
        <w:ind w:left="2878" w:hanging="360"/>
      </w:pPr>
      <w:rPr>
        <w:rFonts w:hint="default"/>
      </w:rPr>
    </w:lvl>
    <w:lvl w:ilvl="7" w:tplc="440844A2">
      <w:numFmt w:val="bullet"/>
      <w:lvlText w:val="•"/>
      <w:lvlJc w:val="left"/>
      <w:pPr>
        <w:ind w:left="3281" w:hanging="360"/>
      </w:pPr>
      <w:rPr>
        <w:rFonts w:hint="default"/>
      </w:rPr>
    </w:lvl>
    <w:lvl w:ilvl="8" w:tplc="7E02B2C8">
      <w:numFmt w:val="bullet"/>
      <w:lvlText w:val="•"/>
      <w:lvlJc w:val="left"/>
      <w:pPr>
        <w:ind w:left="3684" w:hanging="360"/>
      </w:pPr>
      <w:rPr>
        <w:rFonts w:hint="default"/>
      </w:rPr>
    </w:lvl>
  </w:abstractNum>
  <w:abstractNum w:abstractNumId="39">
    <w:nsid w:val="4D8F3939"/>
    <w:multiLevelType w:val="hybridMultilevel"/>
    <w:tmpl w:val="2390B0B4"/>
    <w:lvl w:ilvl="0" w:tplc="79F05C18">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9800CE2C">
      <w:numFmt w:val="bullet"/>
      <w:lvlText w:val="•"/>
      <w:lvlJc w:val="left"/>
      <w:pPr>
        <w:ind w:left="586" w:hanging="360"/>
      </w:pPr>
      <w:rPr>
        <w:rFonts w:hint="default"/>
      </w:rPr>
    </w:lvl>
    <w:lvl w:ilvl="2" w:tplc="F13895C8">
      <w:numFmt w:val="bullet"/>
      <w:lvlText w:val="•"/>
      <w:lvlJc w:val="left"/>
      <w:pPr>
        <w:ind w:left="712" w:hanging="360"/>
      </w:pPr>
      <w:rPr>
        <w:rFonts w:hint="default"/>
      </w:rPr>
    </w:lvl>
    <w:lvl w:ilvl="3" w:tplc="80025CA0">
      <w:numFmt w:val="bullet"/>
      <w:lvlText w:val="•"/>
      <w:lvlJc w:val="left"/>
      <w:pPr>
        <w:ind w:left="838" w:hanging="360"/>
      </w:pPr>
      <w:rPr>
        <w:rFonts w:hint="default"/>
      </w:rPr>
    </w:lvl>
    <w:lvl w:ilvl="4" w:tplc="DD1ABFB2">
      <w:numFmt w:val="bullet"/>
      <w:lvlText w:val="•"/>
      <w:lvlJc w:val="left"/>
      <w:pPr>
        <w:ind w:left="964" w:hanging="360"/>
      </w:pPr>
      <w:rPr>
        <w:rFonts w:hint="default"/>
      </w:rPr>
    </w:lvl>
    <w:lvl w:ilvl="5" w:tplc="C422CBEC">
      <w:numFmt w:val="bullet"/>
      <w:lvlText w:val="•"/>
      <w:lvlJc w:val="left"/>
      <w:pPr>
        <w:ind w:left="1091" w:hanging="360"/>
      </w:pPr>
      <w:rPr>
        <w:rFonts w:hint="default"/>
      </w:rPr>
    </w:lvl>
    <w:lvl w:ilvl="6" w:tplc="C4D2287C">
      <w:numFmt w:val="bullet"/>
      <w:lvlText w:val="•"/>
      <w:lvlJc w:val="left"/>
      <w:pPr>
        <w:ind w:left="1217" w:hanging="360"/>
      </w:pPr>
      <w:rPr>
        <w:rFonts w:hint="default"/>
      </w:rPr>
    </w:lvl>
    <w:lvl w:ilvl="7" w:tplc="A0F6886C">
      <w:numFmt w:val="bullet"/>
      <w:lvlText w:val="•"/>
      <w:lvlJc w:val="left"/>
      <w:pPr>
        <w:ind w:left="1343" w:hanging="360"/>
      </w:pPr>
      <w:rPr>
        <w:rFonts w:hint="default"/>
      </w:rPr>
    </w:lvl>
    <w:lvl w:ilvl="8" w:tplc="09D21264">
      <w:numFmt w:val="bullet"/>
      <w:lvlText w:val="•"/>
      <w:lvlJc w:val="left"/>
      <w:pPr>
        <w:ind w:left="1469" w:hanging="360"/>
      </w:pPr>
      <w:rPr>
        <w:rFonts w:hint="default"/>
      </w:rPr>
    </w:lvl>
  </w:abstractNum>
  <w:abstractNum w:abstractNumId="40">
    <w:nsid w:val="526A6169"/>
    <w:multiLevelType w:val="hybridMultilevel"/>
    <w:tmpl w:val="62F2335C"/>
    <w:lvl w:ilvl="0" w:tplc="CF3AA308">
      <w:numFmt w:val="bullet"/>
      <w:lvlText w:val=""/>
      <w:lvlJc w:val="left"/>
      <w:pPr>
        <w:ind w:left="535" w:hanging="288"/>
      </w:pPr>
      <w:rPr>
        <w:rFonts w:ascii="Wingdings" w:eastAsia="Wingdings" w:hAnsi="Wingdings" w:cs="Wingdings" w:hint="default"/>
        <w:w w:val="100"/>
        <w:sz w:val="18"/>
        <w:szCs w:val="18"/>
      </w:rPr>
    </w:lvl>
    <w:lvl w:ilvl="1" w:tplc="16AABDC8">
      <w:numFmt w:val="bullet"/>
      <w:lvlText w:val="•"/>
      <w:lvlJc w:val="left"/>
      <w:pPr>
        <w:ind w:left="1283" w:hanging="288"/>
      </w:pPr>
      <w:rPr>
        <w:rFonts w:hint="default"/>
      </w:rPr>
    </w:lvl>
    <w:lvl w:ilvl="2" w:tplc="5B2649A8">
      <w:numFmt w:val="bullet"/>
      <w:lvlText w:val="•"/>
      <w:lvlJc w:val="left"/>
      <w:pPr>
        <w:ind w:left="2026" w:hanging="288"/>
      </w:pPr>
      <w:rPr>
        <w:rFonts w:hint="default"/>
      </w:rPr>
    </w:lvl>
    <w:lvl w:ilvl="3" w:tplc="152C9DAA">
      <w:numFmt w:val="bullet"/>
      <w:lvlText w:val="•"/>
      <w:lvlJc w:val="left"/>
      <w:pPr>
        <w:ind w:left="2769" w:hanging="288"/>
      </w:pPr>
      <w:rPr>
        <w:rFonts w:hint="default"/>
      </w:rPr>
    </w:lvl>
    <w:lvl w:ilvl="4" w:tplc="31D6621E">
      <w:numFmt w:val="bullet"/>
      <w:lvlText w:val="•"/>
      <w:lvlJc w:val="left"/>
      <w:pPr>
        <w:ind w:left="3513" w:hanging="288"/>
      </w:pPr>
      <w:rPr>
        <w:rFonts w:hint="default"/>
      </w:rPr>
    </w:lvl>
    <w:lvl w:ilvl="5" w:tplc="98CC6A4E">
      <w:numFmt w:val="bullet"/>
      <w:lvlText w:val="•"/>
      <w:lvlJc w:val="left"/>
      <w:pPr>
        <w:ind w:left="4256" w:hanging="288"/>
      </w:pPr>
      <w:rPr>
        <w:rFonts w:hint="default"/>
      </w:rPr>
    </w:lvl>
    <w:lvl w:ilvl="6" w:tplc="CFF45B00">
      <w:numFmt w:val="bullet"/>
      <w:lvlText w:val="•"/>
      <w:lvlJc w:val="left"/>
      <w:pPr>
        <w:ind w:left="4999" w:hanging="288"/>
      </w:pPr>
      <w:rPr>
        <w:rFonts w:hint="default"/>
      </w:rPr>
    </w:lvl>
    <w:lvl w:ilvl="7" w:tplc="740C912C">
      <w:numFmt w:val="bullet"/>
      <w:lvlText w:val="•"/>
      <w:lvlJc w:val="left"/>
      <w:pPr>
        <w:ind w:left="5742" w:hanging="288"/>
      </w:pPr>
      <w:rPr>
        <w:rFonts w:hint="default"/>
      </w:rPr>
    </w:lvl>
    <w:lvl w:ilvl="8" w:tplc="CE0C1BB4">
      <w:numFmt w:val="bullet"/>
      <w:lvlText w:val="•"/>
      <w:lvlJc w:val="left"/>
      <w:pPr>
        <w:ind w:left="6486" w:hanging="288"/>
      </w:pPr>
      <w:rPr>
        <w:rFonts w:hint="default"/>
      </w:rPr>
    </w:lvl>
  </w:abstractNum>
  <w:abstractNum w:abstractNumId="41">
    <w:nsid w:val="526F2938"/>
    <w:multiLevelType w:val="hybridMultilevel"/>
    <w:tmpl w:val="17E88050"/>
    <w:lvl w:ilvl="0" w:tplc="F5B6DEC2">
      <w:numFmt w:val="bullet"/>
      <w:lvlText w:val=""/>
      <w:lvlJc w:val="left"/>
      <w:pPr>
        <w:ind w:left="535" w:hanging="288"/>
      </w:pPr>
      <w:rPr>
        <w:rFonts w:ascii="Wingdings" w:eastAsia="Wingdings" w:hAnsi="Wingdings" w:cs="Wingdings" w:hint="default"/>
        <w:w w:val="100"/>
        <w:sz w:val="18"/>
        <w:szCs w:val="18"/>
      </w:rPr>
    </w:lvl>
    <w:lvl w:ilvl="1" w:tplc="62D63D9E">
      <w:numFmt w:val="bullet"/>
      <w:lvlText w:val="•"/>
      <w:lvlJc w:val="left"/>
      <w:pPr>
        <w:ind w:left="1279" w:hanging="288"/>
      </w:pPr>
      <w:rPr>
        <w:rFonts w:hint="default"/>
      </w:rPr>
    </w:lvl>
    <w:lvl w:ilvl="2" w:tplc="46FC7D24">
      <w:numFmt w:val="bullet"/>
      <w:lvlText w:val="•"/>
      <w:lvlJc w:val="left"/>
      <w:pPr>
        <w:ind w:left="2019" w:hanging="288"/>
      </w:pPr>
      <w:rPr>
        <w:rFonts w:hint="default"/>
      </w:rPr>
    </w:lvl>
    <w:lvl w:ilvl="3" w:tplc="607E5D60">
      <w:numFmt w:val="bullet"/>
      <w:lvlText w:val="•"/>
      <w:lvlJc w:val="left"/>
      <w:pPr>
        <w:ind w:left="2759" w:hanging="288"/>
      </w:pPr>
      <w:rPr>
        <w:rFonts w:hint="default"/>
      </w:rPr>
    </w:lvl>
    <w:lvl w:ilvl="4" w:tplc="8F88E716">
      <w:numFmt w:val="bullet"/>
      <w:lvlText w:val="•"/>
      <w:lvlJc w:val="left"/>
      <w:pPr>
        <w:ind w:left="3498" w:hanging="288"/>
      </w:pPr>
      <w:rPr>
        <w:rFonts w:hint="default"/>
      </w:rPr>
    </w:lvl>
    <w:lvl w:ilvl="5" w:tplc="E9DE8086">
      <w:numFmt w:val="bullet"/>
      <w:lvlText w:val="•"/>
      <w:lvlJc w:val="left"/>
      <w:pPr>
        <w:ind w:left="4238" w:hanging="288"/>
      </w:pPr>
      <w:rPr>
        <w:rFonts w:hint="default"/>
      </w:rPr>
    </w:lvl>
    <w:lvl w:ilvl="6" w:tplc="FFBA2D22">
      <w:numFmt w:val="bullet"/>
      <w:lvlText w:val="•"/>
      <w:lvlJc w:val="left"/>
      <w:pPr>
        <w:ind w:left="4978" w:hanging="288"/>
      </w:pPr>
      <w:rPr>
        <w:rFonts w:hint="default"/>
      </w:rPr>
    </w:lvl>
    <w:lvl w:ilvl="7" w:tplc="C7E08CFA">
      <w:numFmt w:val="bullet"/>
      <w:lvlText w:val="•"/>
      <w:lvlJc w:val="left"/>
      <w:pPr>
        <w:ind w:left="5717" w:hanging="288"/>
      </w:pPr>
      <w:rPr>
        <w:rFonts w:hint="default"/>
      </w:rPr>
    </w:lvl>
    <w:lvl w:ilvl="8" w:tplc="D3D6376A">
      <w:numFmt w:val="bullet"/>
      <w:lvlText w:val="•"/>
      <w:lvlJc w:val="left"/>
      <w:pPr>
        <w:ind w:left="6457" w:hanging="288"/>
      </w:pPr>
      <w:rPr>
        <w:rFonts w:hint="default"/>
      </w:rPr>
    </w:lvl>
  </w:abstractNum>
  <w:abstractNum w:abstractNumId="42">
    <w:nsid w:val="58613F3C"/>
    <w:multiLevelType w:val="hybridMultilevel"/>
    <w:tmpl w:val="50B6A78C"/>
    <w:lvl w:ilvl="0" w:tplc="32D68EC2">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199CC8A2">
      <w:numFmt w:val="bullet"/>
      <w:lvlText w:val="•"/>
      <w:lvlJc w:val="left"/>
      <w:pPr>
        <w:ind w:left="620" w:hanging="360"/>
      </w:pPr>
      <w:rPr>
        <w:rFonts w:hint="default"/>
      </w:rPr>
    </w:lvl>
    <w:lvl w:ilvl="2" w:tplc="6F36E320">
      <w:numFmt w:val="bullet"/>
      <w:lvlText w:val="•"/>
      <w:lvlJc w:val="left"/>
      <w:pPr>
        <w:ind w:left="780" w:hanging="360"/>
      </w:pPr>
      <w:rPr>
        <w:rFonts w:hint="default"/>
      </w:rPr>
    </w:lvl>
    <w:lvl w:ilvl="3" w:tplc="BE6A9832">
      <w:numFmt w:val="bullet"/>
      <w:lvlText w:val="•"/>
      <w:lvlJc w:val="left"/>
      <w:pPr>
        <w:ind w:left="940" w:hanging="360"/>
      </w:pPr>
      <w:rPr>
        <w:rFonts w:hint="default"/>
      </w:rPr>
    </w:lvl>
    <w:lvl w:ilvl="4" w:tplc="42925E56">
      <w:numFmt w:val="bullet"/>
      <w:lvlText w:val="•"/>
      <w:lvlJc w:val="left"/>
      <w:pPr>
        <w:ind w:left="1100" w:hanging="360"/>
      </w:pPr>
      <w:rPr>
        <w:rFonts w:hint="default"/>
      </w:rPr>
    </w:lvl>
    <w:lvl w:ilvl="5" w:tplc="6068FD24">
      <w:numFmt w:val="bullet"/>
      <w:lvlText w:val="•"/>
      <w:lvlJc w:val="left"/>
      <w:pPr>
        <w:ind w:left="1260" w:hanging="360"/>
      </w:pPr>
      <w:rPr>
        <w:rFonts w:hint="default"/>
      </w:rPr>
    </w:lvl>
    <w:lvl w:ilvl="6" w:tplc="0A40BD90">
      <w:numFmt w:val="bullet"/>
      <w:lvlText w:val="•"/>
      <w:lvlJc w:val="left"/>
      <w:pPr>
        <w:ind w:left="1420" w:hanging="360"/>
      </w:pPr>
      <w:rPr>
        <w:rFonts w:hint="default"/>
      </w:rPr>
    </w:lvl>
    <w:lvl w:ilvl="7" w:tplc="CD6C5CD4">
      <w:numFmt w:val="bullet"/>
      <w:lvlText w:val="•"/>
      <w:lvlJc w:val="left"/>
      <w:pPr>
        <w:ind w:left="1580" w:hanging="360"/>
      </w:pPr>
      <w:rPr>
        <w:rFonts w:hint="default"/>
      </w:rPr>
    </w:lvl>
    <w:lvl w:ilvl="8" w:tplc="C330C110">
      <w:numFmt w:val="bullet"/>
      <w:lvlText w:val="•"/>
      <w:lvlJc w:val="left"/>
      <w:pPr>
        <w:ind w:left="1740" w:hanging="360"/>
      </w:pPr>
      <w:rPr>
        <w:rFonts w:hint="default"/>
      </w:rPr>
    </w:lvl>
  </w:abstractNum>
  <w:abstractNum w:abstractNumId="43">
    <w:nsid w:val="58E35864"/>
    <w:multiLevelType w:val="hybridMultilevel"/>
    <w:tmpl w:val="6C686A86"/>
    <w:lvl w:ilvl="0" w:tplc="2146ED88">
      <w:start w:val="1"/>
      <w:numFmt w:val="decimal"/>
      <w:lvlText w:val="%1."/>
      <w:lvlJc w:val="left"/>
      <w:pPr>
        <w:ind w:left="823" w:hanging="360"/>
        <w:jc w:val="left"/>
      </w:pPr>
      <w:rPr>
        <w:rFonts w:ascii="NPSRawlinsonOT" w:eastAsia="NPSRawlinsonOT" w:hAnsi="NPSRawlinsonOT" w:cs="NPSRawlinsonOT" w:hint="default"/>
        <w:spacing w:val="-1"/>
        <w:w w:val="100"/>
        <w:sz w:val="21"/>
        <w:szCs w:val="21"/>
      </w:rPr>
    </w:lvl>
    <w:lvl w:ilvl="1" w:tplc="34F02940">
      <w:numFmt w:val="bullet"/>
      <w:lvlText w:val="•"/>
      <w:lvlJc w:val="left"/>
      <w:pPr>
        <w:ind w:left="1674" w:hanging="360"/>
      </w:pPr>
      <w:rPr>
        <w:rFonts w:hint="default"/>
      </w:rPr>
    </w:lvl>
    <w:lvl w:ilvl="2" w:tplc="E08CD986">
      <w:numFmt w:val="bullet"/>
      <w:lvlText w:val="•"/>
      <w:lvlJc w:val="left"/>
      <w:pPr>
        <w:ind w:left="2528" w:hanging="360"/>
      </w:pPr>
      <w:rPr>
        <w:rFonts w:hint="default"/>
      </w:rPr>
    </w:lvl>
    <w:lvl w:ilvl="3" w:tplc="A97EDA84">
      <w:numFmt w:val="bullet"/>
      <w:lvlText w:val="•"/>
      <w:lvlJc w:val="left"/>
      <w:pPr>
        <w:ind w:left="3382" w:hanging="360"/>
      </w:pPr>
      <w:rPr>
        <w:rFonts w:hint="default"/>
      </w:rPr>
    </w:lvl>
    <w:lvl w:ilvl="4" w:tplc="ADA62988">
      <w:numFmt w:val="bullet"/>
      <w:lvlText w:val="•"/>
      <w:lvlJc w:val="left"/>
      <w:pPr>
        <w:ind w:left="4236" w:hanging="360"/>
      </w:pPr>
      <w:rPr>
        <w:rFonts w:hint="default"/>
      </w:rPr>
    </w:lvl>
    <w:lvl w:ilvl="5" w:tplc="A8F89E78">
      <w:numFmt w:val="bullet"/>
      <w:lvlText w:val="•"/>
      <w:lvlJc w:val="left"/>
      <w:pPr>
        <w:ind w:left="5090" w:hanging="360"/>
      </w:pPr>
      <w:rPr>
        <w:rFonts w:hint="default"/>
      </w:rPr>
    </w:lvl>
    <w:lvl w:ilvl="6" w:tplc="DB04A072">
      <w:numFmt w:val="bullet"/>
      <w:lvlText w:val="•"/>
      <w:lvlJc w:val="left"/>
      <w:pPr>
        <w:ind w:left="5944" w:hanging="360"/>
      </w:pPr>
      <w:rPr>
        <w:rFonts w:hint="default"/>
      </w:rPr>
    </w:lvl>
    <w:lvl w:ilvl="7" w:tplc="C032F3E4">
      <w:numFmt w:val="bullet"/>
      <w:lvlText w:val="•"/>
      <w:lvlJc w:val="left"/>
      <w:pPr>
        <w:ind w:left="6798" w:hanging="360"/>
      </w:pPr>
      <w:rPr>
        <w:rFonts w:hint="default"/>
      </w:rPr>
    </w:lvl>
    <w:lvl w:ilvl="8" w:tplc="025860DA">
      <w:numFmt w:val="bullet"/>
      <w:lvlText w:val="•"/>
      <w:lvlJc w:val="left"/>
      <w:pPr>
        <w:ind w:left="7652" w:hanging="360"/>
      </w:pPr>
      <w:rPr>
        <w:rFonts w:hint="default"/>
      </w:rPr>
    </w:lvl>
  </w:abstractNum>
  <w:abstractNum w:abstractNumId="44">
    <w:nsid w:val="5A1A59D9"/>
    <w:multiLevelType w:val="multilevel"/>
    <w:tmpl w:val="5090144A"/>
    <w:lvl w:ilvl="0">
      <w:start w:val="6"/>
      <w:numFmt w:val="decimal"/>
      <w:lvlText w:val="%1"/>
      <w:lvlJc w:val="left"/>
      <w:pPr>
        <w:ind w:left="1123" w:hanging="540"/>
        <w:jc w:val="left"/>
      </w:pPr>
      <w:rPr>
        <w:rFonts w:hint="default"/>
      </w:rPr>
    </w:lvl>
    <w:lvl w:ilvl="1">
      <w:start w:val="2"/>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2"/>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45">
    <w:nsid w:val="5F5C1AE9"/>
    <w:multiLevelType w:val="multilevel"/>
    <w:tmpl w:val="B3461426"/>
    <w:lvl w:ilvl="0">
      <w:start w:val="5"/>
      <w:numFmt w:val="decimal"/>
      <w:lvlText w:val="%1"/>
      <w:lvlJc w:val="left"/>
      <w:pPr>
        <w:ind w:left="1124" w:hanging="540"/>
        <w:jc w:val="left"/>
      </w:pPr>
      <w:rPr>
        <w:rFonts w:hint="default"/>
      </w:rPr>
    </w:lvl>
    <w:lvl w:ilvl="1">
      <w:start w:val="1"/>
      <w:numFmt w:val="decimal"/>
      <w:lvlText w:val="%1.%2"/>
      <w:lvlJc w:val="left"/>
      <w:pPr>
        <w:ind w:left="1124" w:hanging="540"/>
        <w:jc w:val="left"/>
      </w:pPr>
      <w:rPr>
        <w:rFonts w:ascii="NPSRawlinsonOT" w:eastAsia="NPSRawlinsonOT" w:hAnsi="NPSRawlinsonOT" w:cs="NPSRawlinsonOT" w:hint="default"/>
        <w:spacing w:val="-1"/>
        <w:w w:val="100"/>
        <w:sz w:val="21"/>
        <w:szCs w:val="21"/>
      </w:rPr>
    </w:lvl>
    <w:lvl w:ilvl="2">
      <w:start w:val="1"/>
      <w:numFmt w:val="decimal"/>
      <w:lvlText w:val="%3."/>
      <w:lvlJc w:val="left"/>
      <w:pPr>
        <w:ind w:left="1303" w:hanging="360"/>
        <w:jc w:val="right"/>
      </w:pPr>
      <w:rPr>
        <w:rFonts w:hint="default"/>
        <w:spacing w:val="-20"/>
        <w:w w:val="100"/>
      </w:rPr>
    </w:lvl>
    <w:lvl w:ilvl="3">
      <w:start w:val="1"/>
      <w:numFmt w:val="decimal"/>
      <w:lvlText w:val="%4."/>
      <w:lvlJc w:val="left"/>
      <w:pPr>
        <w:ind w:left="1304" w:hanging="360"/>
        <w:jc w:val="left"/>
      </w:pPr>
      <w:rPr>
        <w:rFonts w:ascii="NPSRawlinsonOT" w:eastAsia="NPSRawlinsonOT" w:hAnsi="NPSRawlinsonOT" w:cs="NPSRawlinsonOT" w:hint="default"/>
        <w:spacing w:val="-17"/>
        <w:w w:val="100"/>
        <w:sz w:val="21"/>
        <w:szCs w:val="21"/>
      </w:rPr>
    </w:lvl>
    <w:lvl w:ilvl="4">
      <w:numFmt w:val="bullet"/>
      <w:lvlText w:val="•"/>
      <w:lvlJc w:val="left"/>
      <w:pPr>
        <w:ind w:left="3893" w:hanging="360"/>
      </w:pPr>
      <w:rPr>
        <w:rFonts w:hint="default"/>
      </w:rPr>
    </w:lvl>
    <w:lvl w:ilvl="5">
      <w:numFmt w:val="bullet"/>
      <w:lvlText w:val="•"/>
      <w:lvlJc w:val="left"/>
      <w:pPr>
        <w:ind w:left="4757" w:hanging="360"/>
      </w:pPr>
      <w:rPr>
        <w:rFonts w:hint="default"/>
      </w:rPr>
    </w:lvl>
    <w:lvl w:ilvl="6">
      <w:numFmt w:val="bullet"/>
      <w:lvlText w:val="•"/>
      <w:lvlJc w:val="left"/>
      <w:pPr>
        <w:ind w:left="5622" w:hanging="360"/>
      </w:pPr>
      <w:rPr>
        <w:rFonts w:hint="default"/>
      </w:rPr>
    </w:lvl>
    <w:lvl w:ilvl="7">
      <w:numFmt w:val="bullet"/>
      <w:lvlText w:val="•"/>
      <w:lvlJc w:val="left"/>
      <w:pPr>
        <w:ind w:left="6486" w:hanging="360"/>
      </w:pPr>
      <w:rPr>
        <w:rFonts w:hint="default"/>
      </w:rPr>
    </w:lvl>
    <w:lvl w:ilvl="8">
      <w:numFmt w:val="bullet"/>
      <w:lvlText w:val="•"/>
      <w:lvlJc w:val="left"/>
      <w:pPr>
        <w:ind w:left="7351" w:hanging="360"/>
      </w:pPr>
      <w:rPr>
        <w:rFonts w:hint="default"/>
      </w:rPr>
    </w:lvl>
  </w:abstractNum>
  <w:abstractNum w:abstractNumId="46">
    <w:nsid w:val="60270C32"/>
    <w:multiLevelType w:val="multilevel"/>
    <w:tmpl w:val="451A4B86"/>
    <w:lvl w:ilvl="0">
      <w:start w:val="11"/>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3" w:hanging="360"/>
        <w:jc w:val="left"/>
      </w:pPr>
      <w:rPr>
        <w:rFonts w:ascii="NPSRawlinsonOT" w:eastAsia="NPSRawlinsonOT" w:hAnsi="NPSRawlinsonOT" w:cs="NPSRawlinsonOT" w:hint="default"/>
        <w:spacing w:val="-2"/>
        <w:w w:val="100"/>
        <w:sz w:val="21"/>
        <w:szCs w:val="21"/>
      </w:rPr>
    </w:lvl>
    <w:lvl w:ilvl="3">
      <w:numFmt w:val="bullet"/>
      <w:lvlText w:val="•"/>
      <w:lvlJc w:val="left"/>
      <w:pPr>
        <w:ind w:left="3055" w:hanging="360"/>
      </w:pPr>
      <w:rPr>
        <w:rFonts w:hint="default"/>
      </w:rPr>
    </w:lvl>
    <w:lvl w:ilvl="4">
      <w:numFmt w:val="bullet"/>
      <w:lvlText w:val="•"/>
      <w:lvlJc w:val="left"/>
      <w:pPr>
        <w:ind w:left="3933" w:hanging="360"/>
      </w:pPr>
      <w:rPr>
        <w:rFonts w:hint="default"/>
      </w:rPr>
    </w:lvl>
    <w:lvl w:ilvl="5">
      <w:numFmt w:val="bullet"/>
      <w:lvlText w:val="•"/>
      <w:lvlJc w:val="left"/>
      <w:pPr>
        <w:ind w:left="4811" w:hanging="360"/>
      </w:pPr>
      <w:rPr>
        <w:rFonts w:hint="default"/>
      </w:rPr>
    </w:lvl>
    <w:lvl w:ilvl="6">
      <w:numFmt w:val="bullet"/>
      <w:lvlText w:val="•"/>
      <w:lvlJc w:val="left"/>
      <w:pPr>
        <w:ind w:left="5688" w:hanging="360"/>
      </w:pPr>
      <w:rPr>
        <w:rFonts w:hint="default"/>
      </w:rPr>
    </w:lvl>
    <w:lvl w:ilvl="7">
      <w:numFmt w:val="bullet"/>
      <w:lvlText w:val="•"/>
      <w:lvlJc w:val="left"/>
      <w:pPr>
        <w:ind w:left="6566" w:hanging="360"/>
      </w:pPr>
      <w:rPr>
        <w:rFonts w:hint="default"/>
      </w:rPr>
    </w:lvl>
    <w:lvl w:ilvl="8">
      <w:numFmt w:val="bullet"/>
      <w:lvlText w:val="•"/>
      <w:lvlJc w:val="left"/>
      <w:pPr>
        <w:ind w:left="7444" w:hanging="360"/>
      </w:pPr>
      <w:rPr>
        <w:rFonts w:hint="default"/>
      </w:rPr>
    </w:lvl>
  </w:abstractNum>
  <w:abstractNum w:abstractNumId="47">
    <w:nsid w:val="60F266C7"/>
    <w:multiLevelType w:val="hybridMultilevel"/>
    <w:tmpl w:val="5FC2F43A"/>
    <w:lvl w:ilvl="0" w:tplc="011C108A">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F1328E2E">
      <w:numFmt w:val="bullet"/>
      <w:lvlText w:val="•"/>
      <w:lvlJc w:val="left"/>
      <w:pPr>
        <w:ind w:left="863" w:hanging="360"/>
      </w:pPr>
      <w:rPr>
        <w:rFonts w:hint="default"/>
      </w:rPr>
    </w:lvl>
    <w:lvl w:ilvl="2" w:tplc="DFB0F4E4">
      <w:numFmt w:val="bullet"/>
      <w:lvlText w:val="•"/>
      <w:lvlJc w:val="left"/>
      <w:pPr>
        <w:ind w:left="1266" w:hanging="360"/>
      </w:pPr>
      <w:rPr>
        <w:rFonts w:hint="default"/>
      </w:rPr>
    </w:lvl>
    <w:lvl w:ilvl="3" w:tplc="6A8C0D1A">
      <w:numFmt w:val="bullet"/>
      <w:lvlText w:val="•"/>
      <w:lvlJc w:val="left"/>
      <w:pPr>
        <w:ind w:left="1669" w:hanging="360"/>
      </w:pPr>
      <w:rPr>
        <w:rFonts w:hint="default"/>
      </w:rPr>
    </w:lvl>
    <w:lvl w:ilvl="4" w:tplc="D97A9DAC">
      <w:numFmt w:val="bullet"/>
      <w:lvlText w:val="•"/>
      <w:lvlJc w:val="left"/>
      <w:pPr>
        <w:ind w:left="2072" w:hanging="360"/>
      </w:pPr>
      <w:rPr>
        <w:rFonts w:hint="default"/>
      </w:rPr>
    </w:lvl>
    <w:lvl w:ilvl="5" w:tplc="75EEAC76">
      <w:numFmt w:val="bullet"/>
      <w:lvlText w:val="•"/>
      <w:lvlJc w:val="left"/>
      <w:pPr>
        <w:ind w:left="2475" w:hanging="360"/>
      </w:pPr>
      <w:rPr>
        <w:rFonts w:hint="default"/>
      </w:rPr>
    </w:lvl>
    <w:lvl w:ilvl="6" w:tplc="C9B48254">
      <w:numFmt w:val="bullet"/>
      <w:lvlText w:val="•"/>
      <w:lvlJc w:val="left"/>
      <w:pPr>
        <w:ind w:left="2878" w:hanging="360"/>
      </w:pPr>
      <w:rPr>
        <w:rFonts w:hint="default"/>
      </w:rPr>
    </w:lvl>
    <w:lvl w:ilvl="7" w:tplc="60449D7A">
      <w:numFmt w:val="bullet"/>
      <w:lvlText w:val="•"/>
      <w:lvlJc w:val="left"/>
      <w:pPr>
        <w:ind w:left="3281" w:hanging="360"/>
      </w:pPr>
      <w:rPr>
        <w:rFonts w:hint="default"/>
      </w:rPr>
    </w:lvl>
    <w:lvl w:ilvl="8" w:tplc="B6BE053A">
      <w:numFmt w:val="bullet"/>
      <w:lvlText w:val="•"/>
      <w:lvlJc w:val="left"/>
      <w:pPr>
        <w:ind w:left="3684" w:hanging="360"/>
      </w:pPr>
      <w:rPr>
        <w:rFonts w:hint="default"/>
      </w:rPr>
    </w:lvl>
  </w:abstractNum>
  <w:abstractNum w:abstractNumId="48">
    <w:nsid w:val="636E361B"/>
    <w:multiLevelType w:val="hybridMultilevel"/>
    <w:tmpl w:val="D3B20330"/>
    <w:lvl w:ilvl="0" w:tplc="96129998">
      <w:numFmt w:val="bullet"/>
      <w:lvlText w:val=""/>
      <w:lvlJc w:val="left"/>
      <w:pPr>
        <w:ind w:left="844" w:hanging="360"/>
      </w:pPr>
      <w:rPr>
        <w:rFonts w:ascii="Wingdings" w:eastAsia="Wingdings" w:hAnsi="Wingdings" w:cs="Wingdings" w:hint="default"/>
        <w:w w:val="100"/>
        <w:sz w:val="21"/>
        <w:szCs w:val="21"/>
      </w:rPr>
    </w:lvl>
    <w:lvl w:ilvl="1" w:tplc="FD3C6E4C">
      <w:numFmt w:val="bullet"/>
      <w:lvlText w:val=""/>
      <w:lvlJc w:val="left"/>
      <w:pPr>
        <w:ind w:left="1204" w:hanging="360"/>
      </w:pPr>
      <w:rPr>
        <w:rFonts w:ascii="Symbol" w:eastAsia="Symbol" w:hAnsi="Symbol" w:cs="Symbol" w:hint="default"/>
        <w:w w:val="100"/>
        <w:sz w:val="21"/>
        <w:szCs w:val="21"/>
      </w:rPr>
    </w:lvl>
    <w:lvl w:ilvl="2" w:tplc="CBFE510E">
      <w:numFmt w:val="bullet"/>
      <w:lvlText w:val="•"/>
      <w:lvlJc w:val="left"/>
      <w:pPr>
        <w:ind w:left="2095" w:hanging="360"/>
      </w:pPr>
      <w:rPr>
        <w:rFonts w:hint="default"/>
      </w:rPr>
    </w:lvl>
    <w:lvl w:ilvl="3" w:tplc="12EAFCDA">
      <w:numFmt w:val="bullet"/>
      <w:lvlText w:val="•"/>
      <w:lvlJc w:val="left"/>
      <w:pPr>
        <w:ind w:left="2991" w:hanging="360"/>
      </w:pPr>
      <w:rPr>
        <w:rFonts w:hint="default"/>
      </w:rPr>
    </w:lvl>
    <w:lvl w:ilvl="4" w:tplc="C20CDB16">
      <w:numFmt w:val="bullet"/>
      <w:lvlText w:val="•"/>
      <w:lvlJc w:val="left"/>
      <w:pPr>
        <w:ind w:left="3886" w:hanging="360"/>
      </w:pPr>
      <w:rPr>
        <w:rFonts w:hint="default"/>
      </w:rPr>
    </w:lvl>
    <w:lvl w:ilvl="5" w:tplc="7B84F6F8">
      <w:numFmt w:val="bullet"/>
      <w:lvlText w:val="•"/>
      <w:lvlJc w:val="left"/>
      <w:pPr>
        <w:ind w:left="4782" w:hanging="360"/>
      </w:pPr>
      <w:rPr>
        <w:rFonts w:hint="default"/>
      </w:rPr>
    </w:lvl>
    <w:lvl w:ilvl="6" w:tplc="10168258">
      <w:numFmt w:val="bullet"/>
      <w:lvlText w:val="•"/>
      <w:lvlJc w:val="left"/>
      <w:pPr>
        <w:ind w:left="5677" w:hanging="360"/>
      </w:pPr>
      <w:rPr>
        <w:rFonts w:hint="default"/>
      </w:rPr>
    </w:lvl>
    <w:lvl w:ilvl="7" w:tplc="DB24A014">
      <w:numFmt w:val="bullet"/>
      <w:lvlText w:val="•"/>
      <w:lvlJc w:val="left"/>
      <w:pPr>
        <w:ind w:left="6573" w:hanging="360"/>
      </w:pPr>
      <w:rPr>
        <w:rFonts w:hint="default"/>
      </w:rPr>
    </w:lvl>
    <w:lvl w:ilvl="8" w:tplc="BBC86F60">
      <w:numFmt w:val="bullet"/>
      <w:lvlText w:val="•"/>
      <w:lvlJc w:val="left"/>
      <w:pPr>
        <w:ind w:left="7468" w:hanging="360"/>
      </w:pPr>
      <w:rPr>
        <w:rFonts w:hint="default"/>
      </w:rPr>
    </w:lvl>
  </w:abstractNum>
  <w:abstractNum w:abstractNumId="49">
    <w:nsid w:val="63AF6DFB"/>
    <w:multiLevelType w:val="hybridMultilevel"/>
    <w:tmpl w:val="F5624FB6"/>
    <w:lvl w:ilvl="0" w:tplc="601C8E1A">
      <w:numFmt w:val="bullet"/>
      <w:lvlText w:val=""/>
      <w:lvlJc w:val="left"/>
      <w:pPr>
        <w:ind w:left="535" w:hanging="288"/>
      </w:pPr>
      <w:rPr>
        <w:rFonts w:ascii="Wingdings" w:eastAsia="Wingdings" w:hAnsi="Wingdings" w:cs="Wingdings" w:hint="default"/>
        <w:w w:val="100"/>
        <w:sz w:val="18"/>
        <w:szCs w:val="18"/>
      </w:rPr>
    </w:lvl>
    <w:lvl w:ilvl="1" w:tplc="EC1A224E">
      <w:numFmt w:val="bullet"/>
      <w:lvlText w:val="•"/>
      <w:lvlJc w:val="left"/>
      <w:pPr>
        <w:ind w:left="1279" w:hanging="288"/>
      </w:pPr>
      <w:rPr>
        <w:rFonts w:hint="default"/>
      </w:rPr>
    </w:lvl>
    <w:lvl w:ilvl="2" w:tplc="5AFE5F44">
      <w:numFmt w:val="bullet"/>
      <w:lvlText w:val="•"/>
      <w:lvlJc w:val="left"/>
      <w:pPr>
        <w:ind w:left="2019" w:hanging="288"/>
      </w:pPr>
      <w:rPr>
        <w:rFonts w:hint="default"/>
      </w:rPr>
    </w:lvl>
    <w:lvl w:ilvl="3" w:tplc="41467020">
      <w:numFmt w:val="bullet"/>
      <w:lvlText w:val="•"/>
      <w:lvlJc w:val="left"/>
      <w:pPr>
        <w:ind w:left="2759" w:hanging="288"/>
      </w:pPr>
      <w:rPr>
        <w:rFonts w:hint="default"/>
      </w:rPr>
    </w:lvl>
    <w:lvl w:ilvl="4" w:tplc="F76C6CA8">
      <w:numFmt w:val="bullet"/>
      <w:lvlText w:val="•"/>
      <w:lvlJc w:val="left"/>
      <w:pPr>
        <w:ind w:left="3498" w:hanging="288"/>
      </w:pPr>
      <w:rPr>
        <w:rFonts w:hint="default"/>
      </w:rPr>
    </w:lvl>
    <w:lvl w:ilvl="5" w:tplc="023ADB8C">
      <w:numFmt w:val="bullet"/>
      <w:lvlText w:val="•"/>
      <w:lvlJc w:val="left"/>
      <w:pPr>
        <w:ind w:left="4238" w:hanging="288"/>
      </w:pPr>
      <w:rPr>
        <w:rFonts w:hint="default"/>
      </w:rPr>
    </w:lvl>
    <w:lvl w:ilvl="6" w:tplc="21C6241C">
      <w:numFmt w:val="bullet"/>
      <w:lvlText w:val="•"/>
      <w:lvlJc w:val="left"/>
      <w:pPr>
        <w:ind w:left="4978" w:hanging="288"/>
      </w:pPr>
      <w:rPr>
        <w:rFonts w:hint="default"/>
      </w:rPr>
    </w:lvl>
    <w:lvl w:ilvl="7" w:tplc="C0C4BAAC">
      <w:numFmt w:val="bullet"/>
      <w:lvlText w:val="•"/>
      <w:lvlJc w:val="left"/>
      <w:pPr>
        <w:ind w:left="5717" w:hanging="288"/>
      </w:pPr>
      <w:rPr>
        <w:rFonts w:hint="default"/>
      </w:rPr>
    </w:lvl>
    <w:lvl w:ilvl="8" w:tplc="0DACC60E">
      <w:numFmt w:val="bullet"/>
      <w:lvlText w:val="•"/>
      <w:lvlJc w:val="left"/>
      <w:pPr>
        <w:ind w:left="6457" w:hanging="288"/>
      </w:pPr>
      <w:rPr>
        <w:rFonts w:hint="default"/>
      </w:rPr>
    </w:lvl>
  </w:abstractNum>
  <w:abstractNum w:abstractNumId="50">
    <w:nsid w:val="677C4A4F"/>
    <w:multiLevelType w:val="multilevel"/>
    <w:tmpl w:val="ACC47188"/>
    <w:lvl w:ilvl="0">
      <w:start w:val="3"/>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1"/>
        <w:w w:val="100"/>
        <w:sz w:val="21"/>
        <w:szCs w:val="21"/>
      </w:rPr>
    </w:lvl>
    <w:lvl w:ilvl="3">
      <w:numFmt w:val="bullet"/>
      <w:lvlText w:val="•"/>
      <w:lvlJc w:val="left"/>
      <w:pPr>
        <w:ind w:left="3051" w:hanging="360"/>
      </w:pPr>
      <w:rPr>
        <w:rFonts w:hint="default"/>
      </w:rPr>
    </w:lvl>
    <w:lvl w:ilvl="4">
      <w:numFmt w:val="bullet"/>
      <w:lvlText w:val="•"/>
      <w:lvlJc w:val="left"/>
      <w:pPr>
        <w:ind w:left="3926" w:hanging="360"/>
      </w:pPr>
      <w:rPr>
        <w:rFonts w:hint="default"/>
      </w:rPr>
    </w:lvl>
    <w:lvl w:ilvl="5">
      <w:numFmt w:val="bullet"/>
      <w:lvlText w:val="•"/>
      <w:lvlJc w:val="left"/>
      <w:pPr>
        <w:ind w:left="4802" w:hanging="360"/>
      </w:pPr>
      <w:rPr>
        <w:rFonts w:hint="default"/>
      </w:rPr>
    </w:lvl>
    <w:lvl w:ilvl="6">
      <w:numFmt w:val="bullet"/>
      <w:lvlText w:val="•"/>
      <w:lvlJc w:val="left"/>
      <w:pPr>
        <w:ind w:left="5677" w:hanging="360"/>
      </w:pPr>
      <w:rPr>
        <w:rFonts w:hint="default"/>
      </w:rPr>
    </w:lvl>
    <w:lvl w:ilvl="7">
      <w:numFmt w:val="bullet"/>
      <w:lvlText w:val="•"/>
      <w:lvlJc w:val="left"/>
      <w:pPr>
        <w:ind w:left="6553" w:hanging="360"/>
      </w:pPr>
      <w:rPr>
        <w:rFonts w:hint="default"/>
      </w:rPr>
    </w:lvl>
    <w:lvl w:ilvl="8">
      <w:numFmt w:val="bullet"/>
      <w:lvlText w:val="•"/>
      <w:lvlJc w:val="left"/>
      <w:pPr>
        <w:ind w:left="7428" w:hanging="360"/>
      </w:pPr>
      <w:rPr>
        <w:rFonts w:hint="default"/>
      </w:rPr>
    </w:lvl>
  </w:abstractNum>
  <w:abstractNum w:abstractNumId="51">
    <w:nsid w:val="67DC3D0C"/>
    <w:multiLevelType w:val="hybridMultilevel"/>
    <w:tmpl w:val="6EDAFAAA"/>
    <w:lvl w:ilvl="0" w:tplc="F12A8396">
      <w:start w:val="6"/>
      <w:numFmt w:val="decimal"/>
      <w:lvlText w:val="%1."/>
      <w:lvlJc w:val="left"/>
      <w:pPr>
        <w:ind w:left="1060" w:hanging="201"/>
        <w:jc w:val="right"/>
      </w:pPr>
      <w:rPr>
        <w:rFonts w:ascii="NPSRawlinsonOT" w:eastAsia="NPSRawlinsonOT" w:hAnsi="NPSRawlinsonOT" w:cs="NPSRawlinsonOT" w:hint="default"/>
        <w:spacing w:val="-1"/>
        <w:w w:val="100"/>
        <w:sz w:val="20"/>
        <w:szCs w:val="20"/>
      </w:rPr>
    </w:lvl>
    <w:lvl w:ilvl="1" w:tplc="AEDA75B2">
      <w:numFmt w:val="bullet"/>
      <w:lvlText w:val="•"/>
      <w:lvlJc w:val="left"/>
      <w:pPr>
        <w:ind w:left="3080" w:hanging="201"/>
      </w:pPr>
      <w:rPr>
        <w:rFonts w:hint="default"/>
      </w:rPr>
    </w:lvl>
    <w:lvl w:ilvl="2" w:tplc="B12ECB26">
      <w:numFmt w:val="bullet"/>
      <w:lvlText w:val="•"/>
      <w:lvlJc w:val="left"/>
      <w:pPr>
        <w:ind w:left="5100" w:hanging="201"/>
      </w:pPr>
      <w:rPr>
        <w:rFonts w:hint="default"/>
      </w:rPr>
    </w:lvl>
    <w:lvl w:ilvl="3" w:tplc="0614A1FE">
      <w:numFmt w:val="bullet"/>
      <w:lvlText w:val="•"/>
      <w:lvlJc w:val="left"/>
      <w:pPr>
        <w:ind w:left="7120" w:hanging="201"/>
      </w:pPr>
      <w:rPr>
        <w:rFonts w:hint="default"/>
      </w:rPr>
    </w:lvl>
    <w:lvl w:ilvl="4" w:tplc="405A0D7E">
      <w:numFmt w:val="bullet"/>
      <w:lvlText w:val="•"/>
      <w:lvlJc w:val="left"/>
      <w:pPr>
        <w:ind w:left="9140" w:hanging="201"/>
      </w:pPr>
      <w:rPr>
        <w:rFonts w:hint="default"/>
      </w:rPr>
    </w:lvl>
    <w:lvl w:ilvl="5" w:tplc="FF4A56FC">
      <w:numFmt w:val="bullet"/>
      <w:lvlText w:val="•"/>
      <w:lvlJc w:val="left"/>
      <w:pPr>
        <w:ind w:left="11160" w:hanging="201"/>
      </w:pPr>
      <w:rPr>
        <w:rFonts w:hint="default"/>
      </w:rPr>
    </w:lvl>
    <w:lvl w:ilvl="6" w:tplc="9A0AFE3A">
      <w:numFmt w:val="bullet"/>
      <w:lvlText w:val="•"/>
      <w:lvlJc w:val="left"/>
      <w:pPr>
        <w:ind w:left="13180" w:hanging="201"/>
      </w:pPr>
      <w:rPr>
        <w:rFonts w:hint="default"/>
      </w:rPr>
    </w:lvl>
    <w:lvl w:ilvl="7" w:tplc="8BB07DF2">
      <w:numFmt w:val="bullet"/>
      <w:lvlText w:val="•"/>
      <w:lvlJc w:val="left"/>
      <w:pPr>
        <w:ind w:left="15200" w:hanging="201"/>
      </w:pPr>
      <w:rPr>
        <w:rFonts w:hint="default"/>
      </w:rPr>
    </w:lvl>
    <w:lvl w:ilvl="8" w:tplc="15CA5A48">
      <w:numFmt w:val="bullet"/>
      <w:lvlText w:val="•"/>
      <w:lvlJc w:val="left"/>
      <w:pPr>
        <w:ind w:left="17220" w:hanging="201"/>
      </w:pPr>
      <w:rPr>
        <w:rFonts w:hint="default"/>
      </w:rPr>
    </w:lvl>
  </w:abstractNum>
  <w:abstractNum w:abstractNumId="52">
    <w:nsid w:val="6C5F4142"/>
    <w:multiLevelType w:val="multilevel"/>
    <w:tmpl w:val="F64A195C"/>
    <w:lvl w:ilvl="0">
      <w:start w:val="4"/>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3"/>
        <w:w w:val="100"/>
        <w:sz w:val="21"/>
        <w:szCs w:val="21"/>
      </w:rPr>
    </w:lvl>
    <w:lvl w:ilvl="2">
      <w:start w:val="1"/>
      <w:numFmt w:val="decimal"/>
      <w:lvlText w:val="%3."/>
      <w:lvlJc w:val="left"/>
      <w:pPr>
        <w:ind w:left="1303" w:hanging="360"/>
        <w:jc w:val="left"/>
      </w:pPr>
      <w:rPr>
        <w:rFonts w:ascii="NPSRawlinsonOT" w:eastAsia="NPSRawlinsonOT" w:hAnsi="NPSRawlinsonOT" w:cs="NPSRawlinsonOT" w:hint="default"/>
        <w:spacing w:val="-1"/>
        <w:w w:val="100"/>
        <w:sz w:val="21"/>
        <w:szCs w:val="21"/>
      </w:rPr>
    </w:lvl>
    <w:lvl w:ilvl="3">
      <w:numFmt w:val="bullet"/>
      <w:lvlText w:val="•"/>
      <w:lvlJc w:val="left"/>
      <w:pPr>
        <w:ind w:left="3028" w:hanging="360"/>
      </w:pPr>
      <w:rPr>
        <w:rFonts w:hint="default"/>
      </w:rPr>
    </w:lvl>
    <w:lvl w:ilvl="4">
      <w:numFmt w:val="bullet"/>
      <w:lvlText w:val="•"/>
      <w:lvlJc w:val="left"/>
      <w:pPr>
        <w:ind w:left="3893" w:hanging="360"/>
      </w:pPr>
      <w:rPr>
        <w:rFonts w:hint="default"/>
      </w:rPr>
    </w:lvl>
    <w:lvl w:ilvl="5">
      <w:numFmt w:val="bullet"/>
      <w:lvlText w:val="•"/>
      <w:lvlJc w:val="left"/>
      <w:pPr>
        <w:ind w:left="4757" w:hanging="360"/>
      </w:pPr>
      <w:rPr>
        <w:rFonts w:hint="default"/>
      </w:rPr>
    </w:lvl>
    <w:lvl w:ilvl="6">
      <w:numFmt w:val="bullet"/>
      <w:lvlText w:val="•"/>
      <w:lvlJc w:val="left"/>
      <w:pPr>
        <w:ind w:left="5622" w:hanging="360"/>
      </w:pPr>
      <w:rPr>
        <w:rFonts w:hint="default"/>
      </w:rPr>
    </w:lvl>
    <w:lvl w:ilvl="7">
      <w:numFmt w:val="bullet"/>
      <w:lvlText w:val="•"/>
      <w:lvlJc w:val="left"/>
      <w:pPr>
        <w:ind w:left="6486" w:hanging="360"/>
      </w:pPr>
      <w:rPr>
        <w:rFonts w:hint="default"/>
      </w:rPr>
    </w:lvl>
    <w:lvl w:ilvl="8">
      <w:numFmt w:val="bullet"/>
      <w:lvlText w:val="•"/>
      <w:lvlJc w:val="left"/>
      <w:pPr>
        <w:ind w:left="7351" w:hanging="360"/>
      </w:pPr>
      <w:rPr>
        <w:rFonts w:hint="default"/>
      </w:rPr>
    </w:lvl>
  </w:abstractNum>
  <w:abstractNum w:abstractNumId="53">
    <w:nsid w:val="6F27000C"/>
    <w:multiLevelType w:val="hybridMultilevel"/>
    <w:tmpl w:val="02D4F070"/>
    <w:lvl w:ilvl="0" w:tplc="BAFCE43E">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DF5418F0">
      <w:numFmt w:val="bullet"/>
      <w:lvlText w:val="•"/>
      <w:lvlJc w:val="left"/>
      <w:pPr>
        <w:ind w:left="620" w:hanging="360"/>
      </w:pPr>
      <w:rPr>
        <w:rFonts w:hint="default"/>
      </w:rPr>
    </w:lvl>
    <w:lvl w:ilvl="2" w:tplc="0D000292">
      <w:numFmt w:val="bullet"/>
      <w:lvlText w:val="•"/>
      <w:lvlJc w:val="left"/>
      <w:pPr>
        <w:ind w:left="780" w:hanging="360"/>
      </w:pPr>
      <w:rPr>
        <w:rFonts w:hint="default"/>
      </w:rPr>
    </w:lvl>
    <w:lvl w:ilvl="3" w:tplc="F2F0A128">
      <w:numFmt w:val="bullet"/>
      <w:lvlText w:val="•"/>
      <w:lvlJc w:val="left"/>
      <w:pPr>
        <w:ind w:left="940" w:hanging="360"/>
      </w:pPr>
      <w:rPr>
        <w:rFonts w:hint="default"/>
      </w:rPr>
    </w:lvl>
    <w:lvl w:ilvl="4" w:tplc="067411D8">
      <w:numFmt w:val="bullet"/>
      <w:lvlText w:val="•"/>
      <w:lvlJc w:val="left"/>
      <w:pPr>
        <w:ind w:left="1100" w:hanging="360"/>
      </w:pPr>
      <w:rPr>
        <w:rFonts w:hint="default"/>
      </w:rPr>
    </w:lvl>
    <w:lvl w:ilvl="5" w:tplc="EA4C179A">
      <w:numFmt w:val="bullet"/>
      <w:lvlText w:val="•"/>
      <w:lvlJc w:val="left"/>
      <w:pPr>
        <w:ind w:left="1260" w:hanging="360"/>
      </w:pPr>
      <w:rPr>
        <w:rFonts w:hint="default"/>
      </w:rPr>
    </w:lvl>
    <w:lvl w:ilvl="6" w:tplc="E292BA24">
      <w:numFmt w:val="bullet"/>
      <w:lvlText w:val="•"/>
      <w:lvlJc w:val="left"/>
      <w:pPr>
        <w:ind w:left="1420" w:hanging="360"/>
      </w:pPr>
      <w:rPr>
        <w:rFonts w:hint="default"/>
      </w:rPr>
    </w:lvl>
    <w:lvl w:ilvl="7" w:tplc="7F184588">
      <w:numFmt w:val="bullet"/>
      <w:lvlText w:val="•"/>
      <w:lvlJc w:val="left"/>
      <w:pPr>
        <w:ind w:left="1580" w:hanging="360"/>
      </w:pPr>
      <w:rPr>
        <w:rFonts w:hint="default"/>
      </w:rPr>
    </w:lvl>
    <w:lvl w:ilvl="8" w:tplc="022CBC52">
      <w:numFmt w:val="bullet"/>
      <w:lvlText w:val="•"/>
      <w:lvlJc w:val="left"/>
      <w:pPr>
        <w:ind w:left="1740" w:hanging="360"/>
      </w:pPr>
      <w:rPr>
        <w:rFonts w:hint="default"/>
      </w:rPr>
    </w:lvl>
  </w:abstractNum>
  <w:abstractNum w:abstractNumId="54">
    <w:nsid w:val="704C6FC5"/>
    <w:multiLevelType w:val="multilevel"/>
    <w:tmpl w:val="50D0B652"/>
    <w:lvl w:ilvl="0">
      <w:start w:val="17"/>
      <w:numFmt w:val="decimal"/>
      <w:lvlText w:val="%1"/>
      <w:lvlJc w:val="left"/>
      <w:pPr>
        <w:ind w:left="1123" w:hanging="540"/>
        <w:jc w:val="left"/>
      </w:pPr>
      <w:rPr>
        <w:rFonts w:hint="default"/>
      </w:rPr>
    </w:lvl>
    <w:lvl w:ilvl="1">
      <w:start w:val="1"/>
      <w:numFmt w:val="decimal"/>
      <w:lvlText w:val="%1.%2"/>
      <w:lvlJc w:val="left"/>
      <w:pPr>
        <w:ind w:left="112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304" w:hanging="360"/>
        <w:jc w:val="left"/>
      </w:pPr>
      <w:rPr>
        <w:rFonts w:ascii="NPSRawlinsonOT" w:eastAsia="NPSRawlinsonOT" w:hAnsi="NPSRawlinsonOT" w:cs="NPSRawlinsonOT" w:hint="default"/>
        <w:spacing w:val="-2"/>
        <w:w w:val="100"/>
        <w:sz w:val="21"/>
        <w:szCs w:val="21"/>
      </w:rPr>
    </w:lvl>
    <w:lvl w:ilvl="3">
      <w:numFmt w:val="bullet"/>
      <w:lvlText w:val="•"/>
      <w:lvlJc w:val="left"/>
      <w:pPr>
        <w:ind w:left="3037" w:hanging="360"/>
      </w:pPr>
      <w:rPr>
        <w:rFonts w:hint="default"/>
      </w:rPr>
    </w:lvl>
    <w:lvl w:ilvl="4">
      <w:numFmt w:val="bullet"/>
      <w:lvlText w:val="•"/>
      <w:lvlJc w:val="left"/>
      <w:pPr>
        <w:ind w:left="3906" w:hanging="360"/>
      </w:pPr>
      <w:rPr>
        <w:rFonts w:hint="default"/>
      </w:rPr>
    </w:lvl>
    <w:lvl w:ilvl="5">
      <w:numFmt w:val="bullet"/>
      <w:lvlText w:val="•"/>
      <w:lvlJc w:val="left"/>
      <w:pPr>
        <w:ind w:left="4775" w:hanging="360"/>
      </w:pPr>
      <w:rPr>
        <w:rFonts w:hint="default"/>
      </w:rPr>
    </w:lvl>
    <w:lvl w:ilvl="6">
      <w:numFmt w:val="bullet"/>
      <w:lvlText w:val="•"/>
      <w:lvlJc w:val="left"/>
      <w:pPr>
        <w:ind w:left="5644" w:hanging="360"/>
      </w:pPr>
      <w:rPr>
        <w:rFonts w:hint="default"/>
      </w:rPr>
    </w:lvl>
    <w:lvl w:ilvl="7">
      <w:numFmt w:val="bullet"/>
      <w:lvlText w:val="•"/>
      <w:lvlJc w:val="left"/>
      <w:pPr>
        <w:ind w:left="6513" w:hanging="360"/>
      </w:pPr>
      <w:rPr>
        <w:rFonts w:hint="default"/>
      </w:rPr>
    </w:lvl>
    <w:lvl w:ilvl="8">
      <w:numFmt w:val="bullet"/>
      <w:lvlText w:val="•"/>
      <w:lvlJc w:val="left"/>
      <w:pPr>
        <w:ind w:left="7382" w:hanging="360"/>
      </w:pPr>
      <w:rPr>
        <w:rFonts w:hint="default"/>
      </w:rPr>
    </w:lvl>
  </w:abstractNum>
  <w:abstractNum w:abstractNumId="55">
    <w:nsid w:val="725E590C"/>
    <w:multiLevelType w:val="hybridMultilevel"/>
    <w:tmpl w:val="CFEA02DE"/>
    <w:lvl w:ilvl="0" w:tplc="65E4651E">
      <w:start w:val="1"/>
      <w:numFmt w:val="decimal"/>
      <w:lvlText w:val="%1."/>
      <w:lvlJc w:val="left"/>
      <w:pPr>
        <w:ind w:left="124" w:hanging="202"/>
        <w:jc w:val="left"/>
      </w:pPr>
      <w:rPr>
        <w:rFonts w:ascii="NPSRawlinsonOT" w:eastAsia="NPSRawlinsonOT" w:hAnsi="NPSRawlinsonOT" w:cs="NPSRawlinsonOT" w:hint="default"/>
        <w:w w:val="100"/>
        <w:sz w:val="20"/>
        <w:szCs w:val="20"/>
      </w:rPr>
    </w:lvl>
    <w:lvl w:ilvl="1" w:tplc="8AE4E704">
      <w:numFmt w:val="bullet"/>
      <w:lvlText w:val=""/>
      <w:lvlJc w:val="left"/>
      <w:pPr>
        <w:ind w:left="823" w:hanging="360"/>
      </w:pPr>
      <w:rPr>
        <w:rFonts w:ascii="Wingdings" w:eastAsia="Wingdings" w:hAnsi="Wingdings" w:cs="Wingdings" w:hint="default"/>
        <w:w w:val="100"/>
        <w:sz w:val="21"/>
        <w:szCs w:val="21"/>
      </w:rPr>
    </w:lvl>
    <w:lvl w:ilvl="2" w:tplc="2F76406A">
      <w:numFmt w:val="bullet"/>
      <w:lvlText w:val=""/>
      <w:lvlJc w:val="left"/>
      <w:pPr>
        <w:ind w:left="1184" w:hanging="360"/>
      </w:pPr>
      <w:rPr>
        <w:rFonts w:ascii="Symbol" w:eastAsia="Symbol" w:hAnsi="Symbol" w:cs="Symbol" w:hint="default"/>
        <w:w w:val="100"/>
        <w:sz w:val="21"/>
        <w:szCs w:val="21"/>
      </w:rPr>
    </w:lvl>
    <w:lvl w:ilvl="3" w:tplc="70C23EC6">
      <w:numFmt w:val="bullet"/>
      <w:lvlText w:val="•"/>
      <w:lvlJc w:val="left"/>
      <w:pPr>
        <w:ind w:left="2187" w:hanging="360"/>
      </w:pPr>
      <w:rPr>
        <w:rFonts w:hint="default"/>
      </w:rPr>
    </w:lvl>
    <w:lvl w:ilvl="4" w:tplc="969C7470">
      <w:numFmt w:val="bullet"/>
      <w:lvlText w:val="•"/>
      <w:lvlJc w:val="left"/>
      <w:pPr>
        <w:ind w:left="3195" w:hanging="360"/>
      </w:pPr>
      <w:rPr>
        <w:rFonts w:hint="default"/>
      </w:rPr>
    </w:lvl>
    <w:lvl w:ilvl="5" w:tplc="92287B9C">
      <w:numFmt w:val="bullet"/>
      <w:lvlText w:val="•"/>
      <w:lvlJc w:val="left"/>
      <w:pPr>
        <w:ind w:left="4202" w:hanging="360"/>
      </w:pPr>
      <w:rPr>
        <w:rFonts w:hint="default"/>
      </w:rPr>
    </w:lvl>
    <w:lvl w:ilvl="6" w:tplc="A9B88B9E">
      <w:numFmt w:val="bullet"/>
      <w:lvlText w:val="•"/>
      <w:lvlJc w:val="left"/>
      <w:pPr>
        <w:ind w:left="5210" w:hanging="360"/>
      </w:pPr>
      <w:rPr>
        <w:rFonts w:hint="default"/>
      </w:rPr>
    </w:lvl>
    <w:lvl w:ilvl="7" w:tplc="99EEA9E2">
      <w:numFmt w:val="bullet"/>
      <w:lvlText w:val="•"/>
      <w:lvlJc w:val="left"/>
      <w:pPr>
        <w:ind w:left="6217" w:hanging="360"/>
      </w:pPr>
      <w:rPr>
        <w:rFonts w:hint="default"/>
      </w:rPr>
    </w:lvl>
    <w:lvl w:ilvl="8" w:tplc="CF6E52F4">
      <w:numFmt w:val="bullet"/>
      <w:lvlText w:val="•"/>
      <w:lvlJc w:val="left"/>
      <w:pPr>
        <w:ind w:left="7225" w:hanging="360"/>
      </w:pPr>
      <w:rPr>
        <w:rFonts w:hint="default"/>
      </w:rPr>
    </w:lvl>
  </w:abstractNum>
  <w:abstractNum w:abstractNumId="56">
    <w:nsid w:val="77AD0086"/>
    <w:multiLevelType w:val="multilevel"/>
    <w:tmpl w:val="15C20F84"/>
    <w:lvl w:ilvl="0">
      <w:start w:val="1"/>
      <w:numFmt w:val="decimal"/>
      <w:lvlText w:val="%1"/>
      <w:lvlJc w:val="left"/>
      <w:pPr>
        <w:ind w:left="1363" w:hanging="540"/>
        <w:jc w:val="left"/>
      </w:pPr>
      <w:rPr>
        <w:rFonts w:hint="default"/>
      </w:rPr>
    </w:lvl>
    <w:lvl w:ilvl="1">
      <w:start w:val="2"/>
      <w:numFmt w:val="decimal"/>
      <w:lvlText w:val="%1.%2"/>
      <w:lvlJc w:val="left"/>
      <w:pPr>
        <w:ind w:left="1363" w:hanging="540"/>
        <w:jc w:val="left"/>
      </w:pPr>
      <w:rPr>
        <w:rFonts w:ascii="NPSRawlinsonOT" w:eastAsia="NPSRawlinsonOT" w:hAnsi="NPSRawlinsonOT" w:cs="NPSRawlinsonOT" w:hint="default"/>
        <w:spacing w:val="-2"/>
        <w:w w:val="100"/>
        <w:sz w:val="21"/>
        <w:szCs w:val="21"/>
      </w:rPr>
    </w:lvl>
    <w:lvl w:ilvl="2">
      <w:start w:val="1"/>
      <w:numFmt w:val="decimal"/>
      <w:lvlText w:val="%3."/>
      <w:lvlJc w:val="left"/>
      <w:pPr>
        <w:ind w:left="1544" w:hanging="360"/>
        <w:jc w:val="left"/>
      </w:pPr>
      <w:rPr>
        <w:rFonts w:ascii="NPSRawlinsonOT" w:eastAsia="NPSRawlinsonOT" w:hAnsi="NPSRawlinsonOT" w:cs="NPSRawlinsonOT" w:hint="default"/>
        <w:spacing w:val="-3"/>
        <w:w w:val="100"/>
        <w:sz w:val="21"/>
        <w:szCs w:val="21"/>
      </w:rPr>
    </w:lvl>
    <w:lvl w:ilvl="3">
      <w:numFmt w:val="bullet"/>
      <w:lvlText w:val="•"/>
      <w:lvlJc w:val="left"/>
      <w:pPr>
        <w:ind w:left="2525" w:hanging="360"/>
      </w:pPr>
      <w:rPr>
        <w:rFonts w:hint="default"/>
      </w:rPr>
    </w:lvl>
    <w:lvl w:ilvl="4">
      <w:numFmt w:val="bullet"/>
      <w:lvlText w:val="•"/>
      <w:lvlJc w:val="left"/>
      <w:pPr>
        <w:ind w:left="3510" w:hanging="360"/>
      </w:pPr>
      <w:rPr>
        <w:rFonts w:hint="default"/>
      </w:rPr>
    </w:lvl>
    <w:lvl w:ilvl="5">
      <w:numFmt w:val="bullet"/>
      <w:lvlText w:val="•"/>
      <w:lvlJc w:val="left"/>
      <w:pPr>
        <w:ind w:left="4495" w:hanging="360"/>
      </w:pPr>
      <w:rPr>
        <w:rFonts w:hint="default"/>
      </w:rPr>
    </w:lvl>
    <w:lvl w:ilvl="6">
      <w:numFmt w:val="bullet"/>
      <w:lvlText w:val="•"/>
      <w:lvlJc w:val="left"/>
      <w:pPr>
        <w:ind w:left="5480" w:hanging="360"/>
      </w:pPr>
      <w:rPr>
        <w:rFonts w:hint="default"/>
      </w:rPr>
    </w:lvl>
    <w:lvl w:ilvl="7">
      <w:numFmt w:val="bullet"/>
      <w:lvlText w:val="•"/>
      <w:lvlJc w:val="left"/>
      <w:pPr>
        <w:ind w:left="6465" w:hanging="360"/>
      </w:pPr>
      <w:rPr>
        <w:rFonts w:hint="default"/>
      </w:rPr>
    </w:lvl>
    <w:lvl w:ilvl="8">
      <w:numFmt w:val="bullet"/>
      <w:lvlText w:val="•"/>
      <w:lvlJc w:val="left"/>
      <w:pPr>
        <w:ind w:left="7450" w:hanging="360"/>
      </w:pPr>
      <w:rPr>
        <w:rFonts w:hint="default"/>
      </w:rPr>
    </w:lvl>
  </w:abstractNum>
  <w:abstractNum w:abstractNumId="57">
    <w:nsid w:val="7A781A62"/>
    <w:multiLevelType w:val="hybridMultilevel"/>
    <w:tmpl w:val="C04A835E"/>
    <w:lvl w:ilvl="0" w:tplc="344829EA">
      <w:start w:val="1"/>
      <w:numFmt w:val="decimal"/>
      <w:lvlText w:val="%1."/>
      <w:lvlJc w:val="left"/>
      <w:pPr>
        <w:ind w:left="463" w:hanging="360"/>
        <w:jc w:val="left"/>
      </w:pPr>
      <w:rPr>
        <w:rFonts w:ascii="Frutiger LT Std 45 Light" w:eastAsia="Frutiger LT Std 45 Light" w:hAnsi="Frutiger LT Std 45 Light" w:cs="Frutiger LT Std 45 Light" w:hint="default"/>
        <w:spacing w:val="-1"/>
        <w:w w:val="99"/>
        <w:sz w:val="18"/>
        <w:szCs w:val="18"/>
      </w:rPr>
    </w:lvl>
    <w:lvl w:ilvl="1" w:tplc="41026FE0">
      <w:numFmt w:val="bullet"/>
      <w:lvlText w:val="•"/>
      <w:lvlJc w:val="left"/>
      <w:pPr>
        <w:ind w:left="638" w:hanging="360"/>
      </w:pPr>
      <w:rPr>
        <w:rFonts w:hint="default"/>
      </w:rPr>
    </w:lvl>
    <w:lvl w:ilvl="2" w:tplc="55E8F674">
      <w:numFmt w:val="bullet"/>
      <w:lvlText w:val="•"/>
      <w:lvlJc w:val="left"/>
      <w:pPr>
        <w:ind w:left="816" w:hanging="360"/>
      </w:pPr>
      <w:rPr>
        <w:rFonts w:hint="default"/>
      </w:rPr>
    </w:lvl>
    <w:lvl w:ilvl="3" w:tplc="4B346690">
      <w:numFmt w:val="bullet"/>
      <w:lvlText w:val="•"/>
      <w:lvlJc w:val="left"/>
      <w:pPr>
        <w:ind w:left="994" w:hanging="360"/>
      </w:pPr>
      <w:rPr>
        <w:rFonts w:hint="default"/>
      </w:rPr>
    </w:lvl>
    <w:lvl w:ilvl="4" w:tplc="28B049A0">
      <w:numFmt w:val="bullet"/>
      <w:lvlText w:val="•"/>
      <w:lvlJc w:val="left"/>
      <w:pPr>
        <w:ind w:left="1172" w:hanging="360"/>
      </w:pPr>
      <w:rPr>
        <w:rFonts w:hint="default"/>
      </w:rPr>
    </w:lvl>
    <w:lvl w:ilvl="5" w:tplc="E780E1AA">
      <w:numFmt w:val="bullet"/>
      <w:lvlText w:val="•"/>
      <w:lvlJc w:val="left"/>
      <w:pPr>
        <w:ind w:left="1350" w:hanging="360"/>
      </w:pPr>
      <w:rPr>
        <w:rFonts w:hint="default"/>
      </w:rPr>
    </w:lvl>
    <w:lvl w:ilvl="6" w:tplc="B39AB5CA">
      <w:numFmt w:val="bullet"/>
      <w:lvlText w:val="•"/>
      <w:lvlJc w:val="left"/>
      <w:pPr>
        <w:ind w:left="1528" w:hanging="360"/>
      </w:pPr>
      <w:rPr>
        <w:rFonts w:hint="default"/>
      </w:rPr>
    </w:lvl>
    <w:lvl w:ilvl="7" w:tplc="AC6E71F2">
      <w:numFmt w:val="bullet"/>
      <w:lvlText w:val="•"/>
      <w:lvlJc w:val="left"/>
      <w:pPr>
        <w:ind w:left="1706" w:hanging="360"/>
      </w:pPr>
      <w:rPr>
        <w:rFonts w:hint="default"/>
      </w:rPr>
    </w:lvl>
    <w:lvl w:ilvl="8" w:tplc="F43E832A">
      <w:numFmt w:val="bullet"/>
      <w:lvlText w:val="•"/>
      <w:lvlJc w:val="left"/>
      <w:pPr>
        <w:ind w:left="1884" w:hanging="360"/>
      </w:pPr>
      <w:rPr>
        <w:rFonts w:hint="default"/>
      </w:rPr>
    </w:lvl>
  </w:abstractNum>
  <w:num w:numId="1">
    <w:abstractNumId w:val="25"/>
  </w:num>
  <w:num w:numId="2">
    <w:abstractNumId w:val="51"/>
  </w:num>
  <w:num w:numId="3">
    <w:abstractNumId w:val="54"/>
  </w:num>
  <w:num w:numId="4">
    <w:abstractNumId w:val="37"/>
  </w:num>
  <w:num w:numId="5">
    <w:abstractNumId w:val="9"/>
  </w:num>
  <w:num w:numId="6">
    <w:abstractNumId w:val="5"/>
  </w:num>
  <w:num w:numId="7">
    <w:abstractNumId w:val="20"/>
  </w:num>
  <w:num w:numId="8">
    <w:abstractNumId w:val="3"/>
  </w:num>
  <w:num w:numId="9">
    <w:abstractNumId w:val="46"/>
  </w:num>
  <w:num w:numId="10">
    <w:abstractNumId w:val="26"/>
  </w:num>
  <w:num w:numId="11">
    <w:abstractNumId w:val="36"/>
  </w:num>
  <w:num w:numId="12">
    <w:abstractNumId w:val="29"/>
  </w:num>
  <w:num w:numId="13">
    <w:abstractNumId w:val="32"/>
  </w:num>
  <w:num w:numId="14">
    <w:abstractNumId w:val="44"/>
  </w:num>
  <w:num w:numId="15">
    <w:abstractNumId w:val="45"/>
  </w:num>
  <w:num w:numId="16">
    <w:abstractNumId w:val="52"/>
  </w:num>
  <w:num w:numId="17">
    <w:abstractNumId w:val="50"/>
  </w:num>
  <w:num w:numId="18">
    <w:abstractNumId w:val="24"/>
  </w:num>
  <w:num w:numId="19">
    <w:abstractNumId w:val="56"/>
  </w:num>
  <w:num w:numId="20">
    <w:abstractNumId w:val="14"/>
  </w:num>
  <w:num w:numId="21">
    <w:abstractNumId w:val="18"/>
  </w:num>
  <w:num w:numId="22">
    <w:abstractNumId w:val="35"/>
  </w:num>
  <w:num w:numId="23">
    <w:abstractNumId w:val="10"/>
  </w:num>
  <w:num w:numId="24">
    <w:abstractNumId w:val="13"/>
  </w:num>
  <w:num w:numId="25">
    <w:abstractNumId w:val="8"/>
  </w:num>
  <w:num w:numId="26">
    <w:abstractNumId w:val="40"/>
  </w:num>
  <w:num w:numId="27">
    <w:abstractNumId w:val="21"/>
  </w:num>
  <w:num w:numId="28">
    <w:abstractNumId w:val="49"/>
  </w:num>
  <w:num w:numId="29">
    <w:abstractNumId w:val="41"/>
  </w:num>
  <w:num w:numId="30">
    <w:abstractNumId w:val="28"/>
  </w:num>
  <w:num w:numId="31">
    <w:abstractNumId w:val="57"/>
  </w:num>
  <w:num w:numId="32">
    <w:abstractNumId w:val="31"/>
  </w:num>
  <w:num w:numId="33">
    <w:abstractNumId w:val="7"/>
  </w:num>
  <w:num w:numId="34">
    <w:abstractNumId w:val="19"/>
  </w:num>
  <w:num w:numId="35">
    <w:abstractNumId w:val="22"/>
  </w:num>
  <w:num w:numId="36">
    <w:abstractNumId w:val="47"/>
  </w:num>
  <w:num w:numId="37">
    <w:abstractNumId w:val="53"/>
  </w:num>
  <w:num w:numId="38">
    <w:abstractNumId w:val="17"/>
  </w:num>
  <w:num w:numId="39">
    <w:abstractNumId w:val="23"/>
  </w:num>
  <w:num w:numId="40">
    <w:abstractNumId w:val="27"/>
  </w:num>
  <w:num w:numId="41">
    <w:abstractNumId w:val="38"/>
  </w:num>
  <w:num w:numId="42">
    <w:abstractNumId w:val="12"/>
  </w:num>
  <w:num w:numId="43">
    <w:abstractNumId w:val="0"/>
  </w:num>
  <w:num w:numId="44">
    <w:abstractNumId w:val="39"/>
  </w:num>
  <w:num w:numId="45">
    <w:abstractNumId w:val="1"/>
  </w:num>
  <w:num w:numId="46">
    <w:abstractNumId w:val="6"/>
  </w:num>
  <w:num w:numId="47">
    <w:abstractNumId w:val="2"/>
  </w:num>
  <w:num w:numId="48">
    <w:abstractNumId w:val="42"/>
  </w:num>
  <w:num w:numId="49">
    <w:abstractNumId w:val="4"/>
  </w:num>
  <w:num w:numId="50">
    <w:abstractNumId w:val="11"/>
  </w:num>
  <w:num w:numId="51">
    <w:abstractNumId w:val="34"/>
  </w:num>
  <w:num w:numId="52">
    <w:abstractNumId w:val="30"/>
  </w:num>
  <w:num w:numId="53">
    <w:abstractNumId w:val="43"/>
  </w:num>
  <w:num w:numId="54">
    <w:abstractNumId w:val="55"/>
  </w:num>
  <w:num w:numId="55">
    <w:abstractNumId w:val="48"/>
  </w:num>
  <w:num w:numId="56">
    <w:abstractNumId w:val="16"/>
  </w:num>
  <w:num w:numId="57">
    <w:abstractNumId w:val="33"/>
  </w:num>
  <w:num w:numId="58">
    <w:abstractNumId w:val="1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593BB7"/>
    <w:rsid w:val="00211FBF"/>
    <w:rsid w:val="00593BB7"/>
    <w:rsid w:val="008135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3BB7"/>
    <w:rPr>
      <w:rFonts w:ascii="NPSRawlinsonOT" w:eastAsia="NPSRawlinsonOT" w:hAnsi="NPSRawlinsonOT" w:cs="NPSRawlinsonOT"/>
    </w:rPr>
  </w:style>
  <w:style w:type="paragraph" w:styleId="Heading1">
    <w:name w:val="heading 1"/>
    <w:basedOn w:val="Normal"/>
    <w:uiPriority w:val="1"/>
    <w:qFormat/>
    <w:rsid w:val="00593BB7"/>
    <w:pPr>
      <w:spacing w:before="80"/>
      <w:ind w:left="3189"/>
      <w:jc w:val="center"/>
      <w:outlineLvl w:val="0"/>
    </w:pPr>
    <w:rPr>
      <w:rFonts w:ascii="Frutiger LT Std 45 Light" w:eastAsia="Frutiger LT Std 45 Light" w:hAnsi="Frutiger LT Std 45 Light" w:cs="Frutiger LT Std 45 Light"/>
      <w:b/>
      <w:bCs/>
      <w:sz w:val="28"/>
      <w:szCs w:val="28"/>
    </w:rPr>
  </w:style>
  <w:style w:type="paragraph" w:styleId="Heading2">
    <w:name w:val="heading 2"/>
    <w:basedOn w:val="Normal"/>
    <w:uiPriority w:val="1"/>
    <w:qFormat/>
    <w:rsid w:val="00593BB7"/>
    <w:pPr>
      <w:ind w:left="104"/>
      <w:outlineLvl w:val="1"/>
    </w:pPr>
    <w:rPr>
      <w:rFonts w:ascii="Frutiger LT Std 45 Light" w:eastAsia="Frutiger LT Std 45 Light" w:hAnsi="Frutiger LT Std 45 Light" w:cs="Frutiger LT Std 45 Light"/>
      <w:b/>
      <w:bCs/>
      <w:sz w:val="24"/>
      <w:szCs w:val="24"/>
    </w:rPr>
  </w:style>
  <w:style w:type="paragraph" w:styleId="Heading3">
    <w:name w:val="heading 3"/>
    <w:basedOn w:val="Normal"/>
    <w:uiPriority w:val="1"/>
    <w:qFormat/>
    <w:rsid w:val="00593BB7"/>
    <w:pPr>
      <w:ind w:left="124"/>
      <w:outlineLvl w:val="2"/>
    </w:pPr>
    <w:rPr>
      <w:rFonts w:ascii="Frutiger LT Std 45 Light" w:eastAsia="Frutiger LT Std 45 Light" w:hAnsi="Frutiger LT Std 45 Light" w:cs="Frutiger LT Std 45 Light"/>
      <w:b/>
      <w:bCs/>
    </w:rPr>
  </w:style>
  <w:style w:type="paragraph" w:styleId="Heading4">
    <w:name w:val="heading 4"/>
    <w:basedOn w:val="Normal"/>
    <w:uiPriority w:val="1"/>
    <w:qFormat/>
    <w:rsid w:val="00593BB7"/>
    <w:pPr>
      <w:spacing w:before="98"/>
      <w:ind w:left="115"/>
      <w:outlineLvl w:val="3"/>
    </w:pPr>
  </w:style>
  <w:style w:type="paragraph" w:styleId="Heading5">
    <w:name w:val="heading 5"/>
    <w:basedOn w:val="Normal"/>
    <w:uiPriority w:val="1"/>
    <w:qFormat/>
    <w:rsid w:val="00593BB7"/>
    <w:pPr>
      <w:ind w:left="943"/>
      <w:outlineLvl w:val="4"/>
    </w:pPr>
    <w:rPr>
      <w:b/>
      <w:bCs/>
      <w:sz w:val="21"/>
      <w:szCs w:val="21"/>
    </w:rPr>
  </w:style>
  <w:style w:type="paragraph" w:styleId="Heading6">
    <w:name w:val="heading 6"/>
    <w:basedOn w:val="Normal"/>
    <w:uiPriority w:val="1"/>
    <w:qFormat/>
    <w:rsid w:val="00593BB7"/>
    <w:pPr>
      <w:ind w:left="104"/>
      <w:outlineLvl w:val="5"/>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93BB7"/>
    <w:rPr>
      <w:sz w:val="21"/>
      <w:szCs w:val="21"/>
    </w:rPr>
  </w:style>
  <w:style w:type="paragraph" w:styleId="ListParagraph">
    <w:name w:val="List Paragraph"/>
    <w:basedOn w:val="Normal"/>
    <w:uiPriority w:val="1"/>
    <w:qFormat/>
    <w:rsid w:val="00593BB7"/>
    <w:pPr>
      <w:ind w:left="1303" w:hanging="360"/>
    </w:pPr>
  </w:style>
  <w:style w:type="paragraph" w:customStyle="1" w:styleId="TableParagraph">
    <w:name w:val="Table Paragraph"/>
    <w:basedOn w:val="Normal"/>
    <w:uiPriority w:val="1"/>
    <w:qFormat/>
    <w:rsid w:val="00593BB7"/>
    <w:pPr>
      <w:ind w:left="103"/>
    </w:pPr>
    <w:rPr>
      <w:rFonts w:ascii="Frutiger LT Std 45 Light" w:eastAsia="Frutiger LT Std 45 Light" w:hAnsi="Frutiger LT Std 45 Light" w:cs="Frutiger LT Std 45 Light"/>
    </w:rPr>
  </w:style>
  <w:style w:type="paragraph" w:styleId="BalloonText">
    <w:name w:val="Balloon Text"/>
    <w:basedOn w:val="Normal"/>
    <w:link w:val="BalloonTextChar"/>
    <w:uiPriority w:val="99"/>
    <w:semiHidden/>
    <w:unhideWhenUsed/>
    <w:rsid w:val="00211FBF"/>
    <w:rPr>
      <w:rFonts w:ascii="Tahoma" w:hAnsi="Tahoma" w:cs="Tahoma"/>
      <w:sz w:val="16"/>
      <w:szCs w:val="16"/>
    </w:rPr>
  </w:style>
  <w:style w:type="character" w:customStyle="1" w:styleId="BalloonTextChar">
    <w:name w:val="Balloon Text Char"/>
    <w:basedOn w:val="DefaultParagraphFont"/>
    <w:link w:val="BalloonText"/>
    <w:uiPriority w:val="99"/>
    <w:semiHidden/>
    <w:rsid w:val="00211FBF"/>
    <w:rPr>
      <w:rFonts w:ascii="Tahoma" w:eastAsia="NPSRawlinsonOT"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9.xml"/><Relationship Id="rId299" Type="http://schemas.openxmlformats.org/officeDocument/2006/relationships/footer" Target="footer54.xml"/><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05.jpeg"/><Relationship Id="rId324" Type="http://schemas.openxmlformats.org/officeDocument/2006/relationships/footer" Target="footer65.xml"/><Relationship Id="rId366" Type="http://schemas.openxmlformats.org/officeDocument/2006/relationships/footer" Target="footer86.xml"/><Relationship Id="rId170" Type="http://schemas.openxmlformats.org/officeDocument/2006/relationships/image" Target="media/image114.jpeg"/><Relationship Id="rId226" Type="http://schemas.openxmlformats.org/officeDocument/2006/relationships/image" Target="media/image154.jpeg"/><Relationship Id="rId268" Type="http://schemas.openxmlformats.org/officeDocument/2006/relationships/footer" Target="footer39.xml"/><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header" Target="header17.xml"/><Relationship Id="rId335" Type="http://schemas.openxmlformats.org/officeDocument/2006/relationships/header" Target="header73.xml"/><Relationship Id="rId377" Type="http://schemas.openxmlformats.org/officeDocument/2006/relationships/header" Target="header93.xml"/><Relationship Id="rId5" Type="http://schemas.openxmlformats.org/officeDocument/2006/relationships/footnotes" Target="footnotes.xml"/><Relationship Id="rId181" Type="http://schemas.openxmlformats.org/officeDocument/2006/relationships/header" Target="header28.xml"/><Relationship Id="rId237" Type="http://schemas.openxmlformats.org/officeDocument/2006/relationships/image" Target="media/image161.jpeg"/><Relationship Id="rId402" Type="http://schemas.openxmlformats.org/officeDocument/2006/relationships/hyperlink" Target="http://inside.nps.gov/index.cfm?handler=classifiedstructures&amp;amp;alphacode=cato" TargetMode="External"/><Relationship Id="rId279" Type="http://schemas.openxmlformats.org/officeDocument/2006/relationships/header" Target="header47.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eader" Target="header12.xml"/><Relationship Id="rId139" Type="http://schemas.openxmlformats.org/officeDocument/2006/relationships/footer" Target="footer20.xml"/><Relationship Id="rId290" Type="http://schemas.openxmlformats.org/officeDocument/2006/relationships/header" Target="header52.xml"/><Relationship Id="rId304" Type="http://schemas.openxmlformats.org/officeDocument/2006/relationships/header" Target="header59.xml"/><Relationship Id="rId325" Type="http://schemas.openxmlformats.org/officeDocument/2006/relationships/header" Target="header68.xml"/><Relationship Id="rId346" Type="http://schemas.openxmlformats.org/officeDocument/2006/relationships/footer" Target="footer76.xml"/><Relationship Id="rId367" Type="http://schemas.openxmlformats.org/officeDocument/2006/relationships/header" Target="header89.xml"/><Relationship Id="rId388" Type="http://schemas.openxmlformats.org/officeDocument/2006/relationships/footer" Target="footer96.xml"/><Relationship Id="rId85" Type="http://schemas.openxmlformats.org/officeDocument/2006/relationships/image" Target="media/image78.png"/><Relationship Id="rId150" Type="http://schemas.openxmlformats.org/officeDocument/2006/relationships/image" Target="media/image98.jpeg"/><Relationship Id="rId171" Type="http://schemas.openxmlformats.org/officeDocument/2006/relationships/image" Target="media/image115.jpeg"/><Relationship Id="rId192" Type="http://schemas.openxmlformats.org/officeDocument/2006/relationships/header" Target="header30.xml"/><Relationship Id="rId206" Type="http://schemas.openxmlformats.org/officeDocument/2006/relationships/image" Target="media/image140.jpeg"/><Relationship Id="rId227" Type="http://schemas.openxmlformats.org/officeDocument/2006/relationships/image" Target="media/image155.jpeg"/><Relationship Id="rId413" Type="http://schemas.openxmlformats.org/officeDocument/2006/relationships/header" Target="header106.xml"/><Relationship Id="rId248" Type="http://schemas.openxmlformats.org/officeDocument/2006/relationships/image" Target="media/image170.jpeg"/><Relationship Id="rId269" Type="http://schemas.openxmlformats.org/officeDocument/2006/relationships/header" Target="header42.xml"/><Relationship Id="rId12" Type="http://schemas.openxmlformats.org/officeDocument/2006/relationships/image" Target="media/image6.jpeg"/><Relationship Id="rId33" Type="http://schemas.openxmlformats.org/officeDocument/2006/relationships/image" Target="media/image26.png"/><Relationship Id="rId108" Type="http://schemas.openxmlformats.org/officeDocument/2006/relationships/header" Target="header7.xml"/><Relationship Id="rId129" Type="http://schemas.openxmlformats.org/officeDocument/2006/relationships/footer" Target="footer15.xml"/><Relationship Id="rId280" Type="http://schemas.openxmlformats.org/officeDocument/2006/relationships/footer" Target="footer45.xml"/><Relationship Id="rId315" Type="http://schemas.openxmlformats.org/officeDocument/2006/relationships/header" Target="header63.xml"/><Relationship Id="rId336" Type="http://schemas.openxmlformats.org/officeDocument/2006/relationships/footer" Target="footer71.xml"/><Relationship Id="rId357" Type="http://schemas.openxmlformats.org/officeDocument/2006/relationships/header" Target="header84.xm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header" Target="header23.xml"/><Relationship Id="rId161" Type="http://schemas.openxmlformats.org/officeDocument/2006/relationships/image" Target="media/image107.jpeg"/><Relationship Id="rId182" Type="http://schemas.openxmlformats.org/officeDocument/2006/relationships/footer" Target="footer26.xml"/><Relationship Id="rId217" Type="http://schemas.openxmlformats.org/officeDocument/2006/relationships/image" Target="media/image147.jpeg"/><Relationship Id="rId378" Type="http://schemas.openxmlformats.org/officeDocument/2006/relationships/footer" Target="footer91.xml"/><Relationship Id="rId399" Type="http://schemas.openxmlformats.org/officeDocument/2006/relationships/hyperlink" Target="http://www.dnr.md.gov/fisheries/recreational/fwhot.html" TargetMode="External"/><Relationship Id="rId403" Type="http://schemas.openxmlformats.org/officeDocument/2006/relationships/hyperlink" Target="http://www.nps.gov/cato/planyourvisit/weather.htm" TargetMode="External"/><Relationship Id="rId6" Type="http://schemas.openxmlformats.org/officeDocument/2006/relationships/endnotes" Target="endnotes.xml"/><Relationship Id="rId238" Type="http://schemas.openxmlformats.org/officeDocument/2006/relationships/image" Target="media/image162.jpeg"/><Relationship Id="rId259" Type="http://schemas.openxmlformats.org/officeDocument/2006/relationships/footer" Target="footer38.xml"/><Relationship Id="rId424" Type="http://schemas.openxmlformats.org/officeDocument/2006/relationships/footer" Target="footer107.xml"/><Relationship Id="rId23" Type="http://schemas.openxmlformats.org/officeDocument/2006/relationships/image" Target="media/image16.png"/><Relationship Id="rId119" Type="http://schemas.openxmlformats.org/officeDocument/2006/relationships/footer" Target="footer10.xml"/><Relationship Id="rId270" Type="http://schemas.openxmlformats.org/officeDocument/2006/relationships/footer" Target="footer40.xml"/><Relationship Id="rId291" Type="http://schemas.openxmlformats.org/officeDocument/2006/relationships/footer" Target="footer50.xml"/><Relationship Id="rId305" Type="http://schemas.openxmlformats.org/officeDocument/2006/relationships/footer" Target="footer57.xml"/><Relationship Id="rId326" Type="http://schemas.openxmlformats.org/officeDocument/2006/relationships/footer" Target="footer66.xml"/><Relationship Id="rId347" Type="http://schemas.openxmlformats.org/officeDocument/2006/relationships/header" Target="header79.xm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header" Target="header18.xml"/><Relationship Id="rId151" Type="http://schemas.openxmlformats.org/officeDocument/2006/relationships/image" Target="media/image99.png"/><Relationship Id="rId368" Type="http://schemas.openxmlformats.org/officeDocument/2006/relationships/footer" Target="footer87.xml"/><Relationship Id="rId389" Type="http://schemas.openxmlformats.org/officeDocument/2006/relationships/header" Target="header99.xml"/><Relationship Id="rId172" Type="http://schemas.openxmlformats.org/officeDocument/2006/relationships/image" Target="media/image116.jpeg"/><Relationship Id="rId193" Type="http://schemas.openxmlformats.org/officeDocument/2006/relationships/footer" Target="footer28.xml"/><Relationship Id="rId207" Type="http://schemas.openxmlformats.org/officeDocument/2006/relationships/header" Target="header32.xml"/><Relationship Id="rId228" Type="http://schemas.openxmlformats.org/officeDocument/2006/relationships/image" Target="media/image156.jpeg"/><Relationship Id="rId249" Type="http://schemas.openxmlformats.org/officeDocument/2006/relationships/header" Target="header38.xml"/><Relationship Id="rId414" Type="http://schemas.openxmlformats.org/officeDocument/2006/relationships/footer" Target="footer104.xml"/><Relationship Id="rId13" Type="http://schemas.openxmlformats.org/officeDocument/2006/relationships/image" Target="media/image7.jpeg"/><Relationship Id="rId109" Type="http://schemas.openxmlformats.org/officeDocument/2006/relationships/footer" Target="footer5.xml"/><Relationship Id="rId260" Type="http://schemas.openxmlformats.org/officeDocument/2006/relationships/image" Target="media/image176.jpeg"/><Relationship Id="rId281" Type="http://schemas.openxmlformats.org/officeDocument/2006/relationships/header" Target="header48.xml"/><Relationship Id="rId316" Type="http://schemas.openxmlformats.org/officeDocument/2006/relationships/footer" Target="footer61.xml"/><Relationship Id="rId337" Type="http://schemas.openxmlformats.org/officeDocument/2006/relationships/header" Target="header74.xm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20" Type="http://schemas.openxmlformats.org/officeDocument/2006/relationships/header" Target="header13.xml"/><Relationship Id="rId141" Type="http://schemas.openxmlformats.org/officeDocument/2006/relationships/footer" Target="footer21.xml"/><Relationship Id="rId358" Type="http://schemas.openxmlformats.org/officeDocument/2006/relationships/footer" Target="footer82.xml"/><Relationship Id="rId379" Type="http://schemas.openxmlformats.org/officeDocument/2006/relationships/header" Target="header94.xml"/><Relationship Id="rId7" Type="http://schemas.openxmlformats.org/officeDocument/2006/relationships/image" Target="media/image1.png"/><Relationship Id="rId162" Type="http://schemas.openxmlformats.org/officeDocument/2006/relationships/image" Target="media/image108.jpeg"/><Relationship Id="rId183" Type="http://schemas.openxmlformats.org/officeDocument/2006/relationships/image" Target="media/image123.jpeg"/><Relationship Id="rId218" Type="http://schemas.openxmlformats.org/officeDocument/2006/relationships/image" Target="media/image148.jpeg"/><Relationship Id="rId239" Type="http://schemas.openxmlformats.org/officeDocument/2006/relationships/image" Target="media/image163.jpeg"/><Relationship Id="rId390" Type="http://schemas.openxmlformats.org/officeDocument/2006/relationships/footer" Target="footer97.xml"/><Relationship Id="rId404" Type="http://schemas.openxmlformats.org/officeDocument/2006/relationships/hyperlink" Target="http://www.nps.gov/cato/naturescience/plants.htm" TargetMode="External"/><Relationship Id="rId425" Type="http://schemas.openxmlformats.org/officeDocument/2006/relationships/fontTable" Target="fontTable.xml"/><Relationship Id="rId250" Type="http://schemas.openxmlformats.org/officeDocument/2006/relationships/footer" Target="footer36.xml"/><Relationship Id="rId271" Type="http://schemas.openxmlformats.org/officeDocument/2006/relationships/header" Target="header43.xml"/><Relationship Id="rId292" Type="http://schemas.openxmlformats.org/officeDocument/2006/relationships/header" Target="header53.xml"/><Relationship Id="rId306" Type="http://schemas.openxmlformats.org/officeDocument/2006/relationships/image" Target="media/image183.jpe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8.xml"/><Relationship Id="rId131" Type="http://schemas.openxmlformats.org/officeDocument/2006/relationships/footer" Target="footer16.xml"/><Relationship Id="rId327" Type="http://schemas.openxmlformats.org/officeDocument/2006/relationships/header" Target="header69.xml"/><Relationship Id="rId348" Type="http://schemas.openxmlformats.org/officeDocument/2006/relationships/footer" Target="footer77.xml"/><Relationship Id="rId369" Type="http://schemas.openxmlformats.org/officeDocument/2006/relationships/header" Target="header90.xml"/><Relationship Id="rId152" Type="http://schemas.openxmlformats.org/officeDocument/2006/relationships/image" Target="media/image100.jpeg"/><Relationship Id="rId173" Type="http://schemas.openxmlformats.org/officeDocument/2006/relationships/header" Target="header27.xml"/><Relationship Id="rId194" Type="http://schemas.openxmlformats.org/officeDocument/2006/relationships/image" Target="media/image130.jpeg"/><Relationship Id="rId208" Type="http://schemas.openxmlformats.org/officeDocument/2006/relationships/footer" Target="footer30.xml"/><Relationship Id="rId229" Type="http://schemas.openxmlformats.org/officeDocument/2006/relationships/header" Target="header35.xml"/><Relationship Id="rId380" Type="http://schemas.openxmlformats.org/officeDocument/2006/relationships/footer" Target="footer92.xml"/><Relationship Id="rId415" Type="http://schemas.openxmlformats.org/officeDocument/2006/relationships/header" Target="header107.xml"/><Relationship Id="rId240" Type="http://schemas.openxmlformats.org/officeDocument/2006/relationships/image" Target="media/image164.jpeg"/><Relationship Id="rId261" Type="http://schemas.openxmlformats.org/officeDocument/2006/relationships/image" Target="media/image177.jpeg"/><Relationship Id="rId14" Type="http://schemas.openxmlformats.org/officeDocument/2006/relationships/image" Target="media/image8.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eader" Target="header3.xml"/><Relationship Id="rId282" Type="http://schemas.openxmlformats.org/officeDocument/2006/relationships/footer" Target="footer46.xml"/><Relationship Id="rId317" Type="http://schemas.openxmlformats.org/officeDocument/2006/relationships/header" Target="header64.xml"/><Relationship Id="rId338" Type="http://schemas.openxmlformats.org/officeDocument/2006/relationships/footer" Target="footer72.xml"/><Relationship Id="rId359" Type="http://schemas.openxmlformats.org/officeDocument/2006/relationships/header" Target="header85.xml"/><Relationship Id="rId8" Type="http://schemas.openxmlformats.org/officeDocument/2006/relationships/image" Target="media/image2.jpeg"/><Relationship Id="rId98" Type="http://schemas.openxmlformats.org/officeDocument/2006/relationships/image" Target="media/image91.jpeg"/><Relationship Id="rId121" Type="http://schemas.openxmlformats.org/officeDocument/2006/relationships/footer" Target="footer11.xml"/><Relationship Id="rId142" Type="http://schemas.openxmlformats.org/officeDocument/2006/relationships/header" Target="header24.xml"/><Relationship Id="rId163" Type="http://schemas.openxmlformats.org/officeDocument/2006/relationships/image" Target="media/image109.jpeg"/><Relationship Id="rId184" Type="http://schemas.openxmlformats.org/officeDocument/2006/relationships/image" Target="media/image124.jpeg"/><Relationship Id="rId219" Type="http://schemas.openxmlformats.org/officeDocument/2006/relationships/image" Target="media/image149.jpeg"/><Relationship Id="rId370" Type="http://schemas.openxmlformats.org/officeDocument/2006/relationships/footer" Target="footer88.xml"/><Relationship Id="rId391" Type="http://schemas.openxmlformats.org/officeDocument/2006/relationships/header" Target="header100.xml"/><Relationship Id="rId405" Type="http://schemas.openxmlformats.org/officeDocument/2006/relationships/hyperlink" Target="http://nature.nps.gov/air/who/npsPerfMeasures.cfm" TargetMode="External"/><Relationship Id="rId426" Type="http://schemas.openxmlformats.org/officeDocument/2006/relationships/theme" Target="theme/theme1.xml"/><Relationship Id="rId230" Type="http://schemas.openxmlformats.org/officeDocument/2006/relationships/footer" Target="footer33.xml"/><Relationship Id="rId251" Type="http://schemas.openxmlformats.org/officeDocument/2006/relationships/image" Target="media/image171.jpe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footer" Target="footer41.xml"/><Relationship Id="rId293" Type="http://schemas.openxmlformats.org/officeDocument/2006/relationships/footer" Target="footer51.xml"/><Relationship Id="rId307" Type="http://schemas.openxmlformats.org/officeDocument/2006/relationships/image" Target="media/image184.jpeg"/><Relationship Id="rId328" Type="http://schemas.openxmlformats.org/officeDocument/2006/relationships/footer" Target="footer67.xml"/><Relationship Id="rId349" Type="http://schemas.openxmlformats.org/officeDocument/2006/relationships/header" Target="header80.xml"/><Relationship Id="rId88" Type="http://schemas.openxmlformats.org/officeDocument/2006/relationships/image" Target="media/image81.png"/><Relationship Id="rId111" Type="http://schemas.openxmlformats.org/officeDocument/2006/relationships/footer" Target="footer6.xml"/><Relationship Id="rId132" Type="http://schemas.openxmlformats.org/officeDocument/2006/relationships/header" Target="header19.xml"/><Relationship Id="rId153" Type="http://schemas.openxmlformats.org/officeDocument/2006/relationships/header" Target="header25.xml"/><Relationship Id="rId174" Type="http://schemas.openxmlformats.org/officeDocument/2006/relationships/footer" Target="footer25.xml"/><Relationship Id="rId195" Type="http://schemas.openxmlformats.org/officeDocument/2006/relationships/image" Target="media/image131.jpeg"/><Relationship Id="rId209" Type="http://schemas.openxmlformats.org/officeDocument/2006/relationships/image" Target="media/image141.jpeg"/><Relationship Id="rId360" Type="http://schemas.openxmlformats.org/officeDocument/2006/relationships/footer" Target="footer83.xml"/><Relationship Id="rId381" Type="http://schemas.openxmlformats.org/officeDocument/2006/relationships/header" Target="header95.xml"/><Relationship Id="rId416" Type="http://schemas.openxmlformats.org/officeDocument/2006/relationships/footer" Target="footer105.xml"/><Relationship Id="rId220" Type="http://schemas.openxmlformats.org/officeDocument/2006/relationships/image" Target="media/image150.jpeg"/><Relationship Id="rId241" Type="http://schemas.openxmlformats.org/officeDocument/2006/relationships/image" Target="media/image165.jpeg"/><Relationship Id="rId15" Type="http://schemas.openxmlformats.org/officeDocument/2006/relationships/header" Target="header1.xml"/><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178.jpeg"/><Relationship Id="rId283" Type="http://schemas.openxmlformats.org/officeDocument/2006/relationships/header" Target="header49.xml"/><Relationship Id="rId318" Type="http://schemas.openxmlformats.org/officeDocument/2006/relationships/footer" Target="footer62.xml"/><Relationship Id="rId339" Type="http://schemas.openxmlformats.org/officeDocument/2006/relationships/header" Target="header75.xml"/><Relationship Id="rId78" Type="http://schemas.openxmlformats.org/officeDocument/2006/relationships/image" Target="media/image71.png"/><Relationship Id="rId99" Type="http://schemas.openxmlformats.org/officeDocument/2006/relationships/header" Target="header2.xml"/><Relationship Id="rId101" Type="http://schemas.openxmlformats.org/officeDocument/2006/relationships/footer" Target="footer1.xml"/><Relationship Id="rId122" Type="http://schemas.openxmlformats.org/officeDocument/2006/relationships/header" Target="header14.xml"/><Relationship Id="rId143" Type="http://schemas.openxmlformats.org/officeDocument/2006/relationships/footer" Target="footer22.xml"/><Relationship Id="rId164" Type="http://schemas.openxmlformats.org/officeDocument/2006/relationships/header" Target="header26.xml"/><Relationship Id="rId185" Type="http://schemas.openxmlformats.org/officeDocument/2006/relationships/image" Target="media/image125.jpeg"/><Relationship Id="rId350" Type="http://schemas.openxmlformats.org/officeDocument/2006/relationships/footer" Target="footer78.xml"/><Relationship Id="rId371" Type="http://schemas.openxmlformats.org/officeDocument/2006/relationships/header" Target="header91.xml"/><Relationship Id="rId406" Type="http://schemas.openxmlformats.org/officeDocument/2006/relationships/header" Target="header104.xml"/><Relationship Id="rId9" Type="http://schemas.openxmlformats.org/officeDocument/2006/relationships/image" Target="media/image3.jpeg"/><Relationship Id="rId210" Type="http://schemas.openxmlformats.org/officeDocument/2006/relationships/image" Target="media/image142.jpeg"/><Relationship Id="rId392" Type="http://schemas.openxmlformats.org/officeDocument/2006/relationships/footer" Target="footer98.xml"/><Relationship Id="rId26" Type="http://schemas.openxmlformats.org/officeDocument/2006/relationships/image" Target="media/image19.png"/><Relationship Id="rId231" Type="http://schemas.openxmlformats.org/officeDocument/2006/relationships/image" Target="media/image157.jpeg"/><Relationship Id="rId252" Type="http://schemas.openxmlformats.org/officeDocument/2006/relationships/header" Target="header39.xml"/><Relationship Id="rId273" Type="http://schemas.openxmlformats.org/officeDocument/2006/relationships/header" Target="header44.xml"/><Relationship Id="rId294" Type="http://schemas.openxmlformats.org/officeDocument/2006/relationships/header" Target="header54.xml"/><Relationship Id="rId308" Type="http://schemas.openxmlformats.org/officeDocument/2006/relationships/image" Target="media/image185.jpeg"/><Relationship Id="rId329" Type="http://schemas.openxmlformats.org/officeDocument/2006/relationships/header" Target="header70.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eader" Target="header9.xml"/><Relationship Id="rId133" Type="http://schemas.openxmlformats.org/officeDocument/2006/relationships/footer" Target="footer17.xml"/><Relationship Id="rId154" Type="http://schemas.openxmlformats.org/officeDocument/2006/relationships/footer" Target="footer23.xml"/><Relationship Id="rId175" Type="http://schemas.openxmlformats.org/officeDocument/2006/relationships/image" Target="media/image117.jpeg"/><Relationship Id="rId340" Type="http://schemas.openxmlformats.org/officeDocument/2006/relationships/footer" Target="footer73.xml"/><Relationship Id="rId361" Type="http://schemas.openxmlformats.org/officeDocument/2006/relationships/header" Target="header86.xml"/><Relationship Id="rId196" Type="http://schemas.openxmlformats.org/officeDocument/2006/relationships/image" Target="media/image132.jpeg"/><Relationship Id="rId200" Type="http://schemas.openxmlformats.org/officeDocument/2006/relationships/header" Target="header31.xml"/><Relationship Id="rId382" Type="http://schemas.openxmlformats.org/officeDocument/2006/relationships/footer" Target="footer93.xml"/><Relationship Id="rId417"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header" Target="header34.xml"/><Relationship Id="rId242" Type="http://schemas.openxmlformats.org/officeDocument/2006/relationships/image" Target="media/image166.jpeg"/><Relationship Id="rId263" Type="http://schemas.openxmlformats.org/officeDocument/2006/relationships/image" Target="media/image179.jpeg"/><Relationship Id="rId284" Type="http://schemas.openxmlformats.org/officeDocument/2006/relationships/footer" Target="footer47.xml"/><Relationship Id="rId319" Type="http://schemas.openxmlformats.org/officeDocument/2006/relationships/header" Target="header65.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header" Target="header4.xml"/><Relationship Id="rId123" Type="http://schemas.openxmlformats.org/officeDocument/2006/relationships/footer" Target="footer12.xml"/><Relationship Id="rId144" Type="http://schemas.openxmlformats.org/officeDocument/2006/relationships/image" Target="media/image92.jpeg"/><Relationship Id="rId330" Type="http://schemas.openxmlformats.org/officeDocument/2006/relationships/footer" Target="footer68.xml"/><Relationship Id="rId90" Type="http://schemas.openxmlformats.org/officeDocument/2006/relationships/image" Target="media/image83.png"/><Relationship Id="rId165" Type="http://schemas.openxmlformats.org/officeDocument/2006/relationships/footer" Target="footer24.xml"/><Relationship Id="rId186" Type="http://schemas.openxmlformats.org/officeDocument/2006/relationships/image" Target="media/image126.jpeg"/><Relationship Id="rId351" Type="http://schemas.openxmlformats.org/officeDocument/2006/relationships/header" Target="header81.xml"/><Relationship Id="rId372" Type="http://schemas.openxmlformats.org/officeDocument/2006/relationships/footer" Target="footer89.xml"/><Relationship Id="rId393" Type="http://schemas.openxmlformats.org/officeDocument/2006/relationships/header" Target="header101.xml"/><Relationship Id="rId407" Type="http://schemas.openxmlformats.org/officeDocument/2006/relationships/footer" Target="footer102.xml"/><Relationship Id="rId211" Type="http://schemas.openxmlformats.org/officeDocument/2006/relationships/image" Target="media/image143.jpeg"/><Relationship Id="rId232" Type="http://schemas.openxmlformats.org/officeDocument/2006/relationships/image" Target="media/image158.jpeg"/><Relationship Id="rId253" Type="http://schemas.openxmlformats.org/officeDocument/2006/relationships/footer" Target="footer37.xml"/><Relationship Id="rId274" Type="http://schemas.openxmlformats.org/officeDocument/2006/relationships/footer" Target="footer42.xml"/><Relationship Id="rId295" Type="http://schemas.openxmlformats.org/officeDocument/2006/relationships/footer" Target="footer52.xml"/><Relationship Id="rId309" Type="http://schemas.openxmlformats.org/officeDocument/2006/relationships/header" Target="header60.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footer" Target="footer7.xml"/><Relationship Id="rId134" Type="http://schemas.openxmlformats.org/officeDocument/2006/relationships/header" Target="header20.xml"/><Relationship Id="rId320" Type="http://schemas.openxmlformats.org/officeDocument/2006/relationships/footer" Target="footer63.xml"/><Relationship Id="rId80" Type="http://schemas.openxmlformats.org/officeDocument/2006/relationships/image" Target="media/image73.png"/><Relationship Id="rId155" Type="http://schemas.openxmlformats.org/officeDocument/2006/relationships/image" Target="media/image101.jpeg"/><Relationship Id="rId176" Type="http://schemas.openxmlformats.org/officeDocument/2006/relationships/image" Target="media/image118.jpeg"/><Relationship Id="rId197" Type="http://schemas.openxmlformats.org/officeDocument/2006/relationships/image" Target="media/image133.jpeg"/><Relationship Id="rId341" Type="http://schemas.openxmlformats.org/officeDocument/2006/relationships/header" Target="header76.xml"/><Relationship Id="rId362" Type="http://schemas.openxmlformats.org/officeDocument/2006/relationships/footer" Target="footer84.xml"/><Relationship Id="rId383" Type="http://schemas.openxmlformats.org/officeDocument/2006/relationships/header" Target="header96.xml"/><Relationship Id="rId418" Type="http://schemas.openxmlformats.org/officeDocument/2006/relationships/image" Target="media/image189.png"/><Relationship Id="rId201" Type="http://schemas.openxmlformats.org/officeDocument/2006/relationships/footer" Target="footer29.xml"/><Relationship Id="rId222" Type="http://schemas.openxmlformats.org/officeDocument/2006/relationships/footer" Target="footer32.xml"/><Relationship Id="rId243" Type="http://schemas.openxmlformats.org/officeDocument/2006/relationships/header" Target="header37.xml"/><Relationship Id="rId264" Type="http://schemas.openxmlformats.org/officeDocument/2006/relationships/image" Target="media/image180.jpeg"/><Relationship Id="rId285" Type="http://schemas.openxmlformats.org/officeDocument/2006/relationships/header" Target="header50.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footer" Target="footer2.xml"/><Relationship Id="rId124" Type="http://schemas.openxmlformats.org/officeDocument/2006/relationships/header" Target="header15.xml"/><Relationship Id="rId310" Type="http://schemas.openxmlformats.org/officeDocument/2006/relationships/footer" Target="footer58.xm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93.png"/><Relationship Id="rId166" Type="http://schemas.openxmlformats.org/officeDocument/2006/relationships/image" Target="media/image110.jpeg"/><Relationship Id="rId187" Type="http://schemas.openxmlformats.org/officeDocument/2006/relationships/header" Target="header29.xml"/><Relationship Id="rId331" Type="http://schemas.openxmlformats.org/officeDocument/2006/relationships/header" Target="header71.xml"/><Relationship Id="rId352" Type="http://schemas.openxmlformats.org/officeDocument/2006/relationships/footer" Target="footer79.xml"/><Relationship Id="rId373" Type="http://schemas.openxmlformats.org/officeDocument/2006/relationships/image" Target="media/image186.jpeg"/><Relationship Id="rId394" Type="http://schemas.openxmlformats.org/officeDocument/2006/relationships/footer" Target="footer99.xml"/><Relationship Id="rId408" Type="http://schemas.openxmlformats.org/officeDocument/2006/relationships/hyperlink" Target="http://inside.nps.gov/calltoaction/connecting.cfm" TargetMode="External"/><Relationship Id="rId1" Type="http://schemas.openxmlformats.org/officeDocument/2006/relationships/numbering" Target="numbering.xml"/><Relationship Id="rId212" Type="http://schemas.openxmlformats.org/officeDocument/2006/relationships/image" Target="media/image144.jpeg"/><Relationship Id="rId233" Type="http://schemas.openxmlformats.org/officeDocument/2006/relationships/image" Target="media/image159.jpeg"/><Relationship Id="rId254" Type="http://schemas.openxmlformats.org/officeDocument/2006/relationships/image" Target="media/image172.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eader" Target="header10.xml"/><Relationship Id="rId275" Type="http://schemas.openxmlformats.org/officeDocument/2006/relationships/header" Target="header45.xml"/><Relationship Id="rId296" Type="http://schemas.openxmlformats.org/officeDocument/2006/relationships/header" Target="header55.xml"/><Relationship Id="rId300" Type="http://schemas.openxmlformats.org/officeDocument/2006/relationships/header" Target="header57.xm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footer" Target="footer18.xml"/><Relationship Id="rId156" Type="http://schemas.openxmlformats.org/officeDocument/2006/relationships/image" Target="media/image102.jpeg"/><Relationship Id="rId177" Type="http://schemas.openxmlformats.org/officeDocument/2006/relationships/image" Target="media/image119.jpeg"/><Relationship Id="rId198" Type="http://schemas.openxmlformats.org/officeDocument/2006/relationships/image" Target="media/image134.jpeg"/><Relationship Id="rId321" Type="http://schemas.openxmlformats.org/officeDocument/2006/relationships/header" Target="header66.xml"/><Relationship Id="rId342" Type="http://schemas.openxmlformats.org/officeDocument/2006/relationships/footer" Target="footer74.xml"/><Relationship Id="rId363" Type="http://schemas.openxmlformats.org/officeDocument/2006/relationships/header" Target="header87.xml"/><Relationship Id="rId384" Type="http://schemas.openxmlformats.org/officeDocument/2006/relationships/footer" Target="footer94.xml"/><Relationship Id="rId419" Type="http://schemas.openxmlformats.org/officeDocument/2006/relationships/image" Target="media/image190.png"/><Relationship Id="rId202" Type="http://schemas.openxmlformats.org/officeDocument/2006/relationships/image" Target="media/image136.jpeg"/><Relationship Id="rId223" Type="http://schemas.openxmlformats.org/officeDocument/2006/relationships/image" Target="media/image151.jpeg"/><Relationship Id="rId244" Type="http://schemas.openxmlformats.org/officeDocument/2006/relationships/footer" Target="footer35.xm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181.jpeg"/><Relationship Id="rId286" Type="http://schemas.openxmlformats.org/officeDocument/2006/relationships/footer" Target="footer48.xml"/><Relationship Id="rId50" Type="http://schemas.openxmlformats.org/officeDocument/2006/relationships/image" Target="media/image43.png"/><Relationship Id="rId104" Type="http://schemas.openxmlformats.org/officeDocument/2006/relationships/header" Target="header5.xml"/><Relationship Id="rId125" Type="http://schemas.openxmlformats.org/officeDocument/2006/relationships/footer" Target="footer13.xml"/><Relationship Id="rId146" Type="http://schemas.openxmlformats.org/officeDocument/2006/relationships/image" Target="media/image94.jpeg"/><Relationship Id="rId167" Type="http://schemas.openxmlformats.org/officeDocument/2006/relationships/image" Target="media/image111.jpeg"/><Relationship Id="rId188" Type="http://schemas.openxmlformats.org/officeDocument/2006/relationships/footer" Target="footer27.xml"/><Relationship Id="rId311" Type="http://schemas.openxmlformats.org/officeDocument/2006/relationships/header" Target="header61.xml"/><Relationship Id="rId332" Type="http://schemas.openxmlformats.org/officeDocument/2006/relationships/footer" Target="footer69.xml"/><Relationship Id="rId353" Type="http://schemas.openxmlformats.org/officeDocument/2006/relationships/header" Target="header82.xml"/><Relationship Id="rId374" Type="http://schemas.openxmlformats.org/officeDocument/2006/relationships/image" Target="media/image187.png"/><Relationship Id="rId395" Type="http://schemas.openxmlformats.org/officeDocument/2006/relationships/header" Target="header102.xml"/><Relationship Id="rId409" Type="http://schemas.openxmlformats.org/officeDocument/2006/relationships/hyperlink" Target="http://www.dnr.state.md.us/irc/docs/00014357.pdf" TargetMode="Externa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45.jpeg"/><Relationship Id="rId234" Type="http://schemas.openxmlformats.org/officeDocument/2006/relationships/image" Target="media/image160.jpeg"/><Relationship Id="rId420" Type="http://schemas.openxmlformats.org/officeDocument/2006/relationships/header" Target="header108.xml"/><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173.jpeg"/><Relationship Id="rId276" Type="http://schemas.openxmlformats.org/officeDocument/2006/relationships/footer" Target="footer43.xml"/><Relationship Id="rId297" Type="http://schemas.openxmlformats.org/officeDocument/2006/relationships/footer" Target="footer53.xml"/><Relationship Id="rId40" Type="http://schemas.openxmlformats.org/officeDocument/2006/relationships/image" Target="media/image33.png"/><Relationship Id="rId115" Type="http://schemas.openxmlformats.org/officeDocument/2006/relationships/footer" Target="footer8.xml"/><Relationship Id="rId136" Type="http://schemas.openxmlformats.org/officeDocument/2006/relationships/header" Target="header21.xml"/><Relationship Id="rId157" Type="http://schemas.openxmlformats.org/officeDocument/2006/relationships/image" Target="media/image103.jpeg"/><Relationship Id="rId178" Type="http://schemas.openxmlformats.org/officeDocument/2006/relationships/image" Target="media/image120.jpeg"/><Relationship Id="rId301" Type="http://schemas.openxmlformats.org/officeDocument/2006/relationships/footer" Target="footer55.xml"/><Relationship Id="rId322" Type="http://schemas.openxmlformats.org/officeDocument/2006/relationships/footer" Target="footer64.xml"/><Relationship Id="rId343" Type="http://schemas.openxmlformats.org/officeDocument/2006/relationships/header" Target="header77.xml"/><Relationship Id="rId364" Type="http://schemas.openxmlformats.org/officeDocument/2006/relationships/footer" Target="footer85.xm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35.jpeg"/><Relationship Id="rId203" Type="http://schemas.openxmlformats.org/officeDocument/2006/relationships/image" Target="media/image137.jpeg"/><Relationship Id="rId385" Type="http://schemas.openxmlformats.org/officeDocument/2006/relationships/header" Target="header97.xml"/><Relationship Id="rId19" Type="http://schemas.openxmlformats.org/officeDocument/2006/relationships/image" Target="media/image12.png"/><Relationship Id="rId224" Type="http://schemas.openxmlformats.org/officeDocument/2006/relationships/image" Target="media/image152.jpeg"/><Relationship Id="rId245" Type="http://schemas.openxmlformats.org/officeDocument/2006/relationships/image" Target="media/image167.jpeg"/><Relationship Id="rId266" Type="http://schemas.openxmlformats.org/officeDocument/2006/relationships/image" Target="media/image182.jpeg"/><Relationship Id="rId287" Type="http://schemas.openxmlformats.org/officeDocument/2006/relationships/hyperlink" Target="http://science.nature.nps.gov/im/units/ncrn" TargetMode="External"/><Relationship Id="rId410" Type="http://schemas.openxmlformats.org/officeDocument/2006/relationships/header" Target="header105.xml"/><Relationship Id="rId30" Type="http://schemas.openxmlformats.org/officeDocument/2006/relationships/image" Target="media/image23.png"/><Relationship Id="rId105" Type="http://schemas.openxmlformats.org/officeDocument/2006/relationships/footer" Target="footer3.xml"/><Relationship Id="rId126" Type="http://schemas.openxmlformats.org/officeDocument/2006/relationships/header" Target="header16.xml"/><Relationship Id="rId147" Type="http://schemas.openxmlformats.org/officeDocument/2006/relationships/image" Target="media/image95.jpeg"/><Relationship Id="rId168" Type="http://schemas.openxmlformats.org/officeDocument/2006/relationships/image" Target="media/image112.jpeg"/><Relationship Id="rId312" Type="http://schemas.openxmlformats.org/officeDocument/2006/relationships/footer" Target="footer59.xml"/><Relationship Id="rId333" Type="http://schemas.openxmlformats.org/officeDocument/2006/relationships/header" Target="header72.xml"/><Relationship Id="rId354" Type="http://schemas.openxmlformats.org/officeDocument/2006/relationships/footer" Target="footer80.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27.jpeg"/><Relationship Id="rId375" Type="http://schemas.openxmlformats.org/officeDocument/2006/relationships/header" Target="header92.xml"/><Relationship Id="rId396" Type="http://schemas.openxmlformats.org/officeDocument/2006/relationships/footer" Target="footer100.xml"/><Relationship Id="rId3" Type="http://schemas.openxmlformats.org/officeDocument/2006/relationships/settings" Target="settings.xml"/><Relationship Id="rId214" Type="http://schemas.openxmlformats.org/officeDocument/2006/relationships/header" Target="header33.xml"/><Relationship Id="rId235" Type="http://schemas.openxmlformats.org/officeDocument/2006/relationships/header" Target="header36.xml"/><Relationship Id="rId256" Type="http://schemas.openxmlformats.org/officeDocument/2006/relationships/image" Target="media/image174.jpeg"/><Relationship Id="rId277" Type="http://schemas.openxmlformats.org/officeDocument/2006/relationships/header" Target="header46.xml"/><Relationship Id="rId298" Type="http://schemas.openxmlformats.org/officeDocument/2006/relationships/header" Target="header56.xml"/><Relationship Id="rId400" Type="http://schemas.openxmlformats.org/officeDocument/2006/relationships/header" Target="header103.xml"/><Relationship Id="rId421" Type="http://schemas.openxmlformats.org/officeDocument/2006/relationships/footer" Target="footer106.xml"/><Relationship Id="rId116" Type="http://schemas.openxmlformats.org/officeDocument/2006/relationships/header" Target="header11.xml"/><Relationship Id="rId137" Type="http://schemas.openxmlformats.org/officeDocument/2006/relationships/footer" Target="footer19.xml"/><Relationship Id="rId158" Type="http://schemas.openxmlformats.org/officeDocument/2006/relationships/image" Target="media/image104.jpeg"/><Relationship Id="rId302" Type="http://schemas.openxmlformats.org/officeDocument/2006/relationships/header" Target="header58.xml"/><Relationship Id="rId323" Type="http://schemas.openxmlformats.org/officeDocument/2006/relationships/header" Target="header67.xml"/><Relationship Id="rId344" Type="http://schemas.openxmlformats.org/officeDocument/2006/relationships/footer" Target="footer75.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21.jpeg"/><Relationship Id="rId365" Type="http://schemas.openxmlformats.org/officeDocument/2006/relationships/header" Target="header88.xml"/><Relationship Id="rId386" Type="http://schemas.openxmlformats.org/officeDocument/2006/relationships/footer" Target="footer95.xml"/><Relationship Id="rId190" Type="http://schemas.openxmlformats.org/officeDocument/2006/relationships/image" Target="media/image128.jpeg"/><Relationship Id="rId204" Type="http://schemas.openxmlformats.org/officeDocument/2006/relationships/image" Target="media/image138.jpeg"/><Relationship Id="rId225" Type="http://schemas.openxmlformats.org/officeDocument/2006/relationships/image" Target="media/image153.jpeg"/><Relationship Id="rId246" Type="http://schemas.openxmlformats.org/officeDocument/2006/relationships/image" Target="media/image168.jpeg"/><Relationship Id="rId267" Type="http://schemas.openxmlformats.org/officeDocument/2006/relationships/header" Target="header41.xml"/><Relationship Id="rId288" Type="http://schemas.openxmlformats.org/officeDocument/2006/relationships/header" Target="header51.xml"/><Relationship Id="rId411" Type="http://schemas.openxmlformats.org/officeDocument/2006/relationships/footer" Target="footer103.xml"/><Relationship Id="rId106" Type="http://schemas.openxmlformats.org/officeDocument/2006/relationships/header" Target="header6.xml"/><Relationship Id="rId127" Type="http://schemas.openxmlformats.org/officeDocument/2006/relationships/footer" Target="footer14.xml"/><Relationship Id="rId313" Type="http://schemas.openxmlformats.org/officeDocument/2006/relationships/header" Target="header62.xml"/><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96.jpeg"/><Relationship Id="rId169" Type="http://schemas.openxmlformats.org/officeDocument/2006/relationships/image" Target="media/image113.jpeg"/><Relationship Id="rId334" Type="http://schemas.openxmlformats.org/officeDocument/2006/relationships/footer" Target="footer70.xml"/><Relationship Id="rId355" Type="http://schemas.openxmlformats.org/officeDocument/2006/relationships/header" Target="header83.xml"/><Relationship Id="rId376" Type="http://schemas.openxmlformats.org/officeDocument/2006/relationships/footer" Target="footer90.xml"/><Relationship Id="rId397" Type="http://schemas.openxmlformats.org/officeDocument/2006/relationships/hyperlink" Target="http://www.dnr.state.md.us/wildlife/Plants_Wildlife/rte/pdfs/rte_Plant_List.pdf" TargetMode="External"/><Relationship Id="rId4" Type="http://schemas.openxmlformats.org/officeDocument/2006/relationships/webSettings" Target="webSettings.xml"/><Relationship Id="rId180" Type="http://schemas.openxmlformats.org/officeDocument/2006/relationships/image" Target="media/image122.jpeg"/><Relationship Id="rId215" Type="http://schemas.openxmlformats.org/officeDocument/2006/relationships/footer" Target="footer31.xml"/><Relationship Id="rId236" Type="http://schemas.openxmlformats.org/officeDocument/2006/relationships/footer" Target="footer34.xml"/><Relationship Id="rId257" Type="http://schemas.openxmlformats.org/officeDocument/2006/relationships/image" Target="media/image175.jpeg"/><Relationship Id="rId278" Type="http://schemas.openxmlformats.org/officeDocument/2006/relationships/footer" Target="footer44.xml"/><Relationship Id="rId401" Type="http://schemas.openxmlformats.org/officeDocument/2006/relationships/footer" Target="footer101.xml"/><Relationship Id="rId422" Type="http://schemas.openxmlformats.org/officeDocument/2006/relationships/image" Target="media/image191.png"/><Relationship Id="rId303" Type="http://schemas.openxmlformats.org/officeDocument/2006/relationships/footer" Target="footer56.xml"/><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header" Target="header22.xml"/><Relationship Id="rId345" Type="http://schemas.openxmlformats.org/officeDocument/2006/relationships/header" Target="header78.xml"/><Relationship Id="rId387" Type="http://schemas.openxmlformats.org/officeDocument/2006/relationships/header" Target="header98.xml"/><Relationship Id="rId191" Type="http://schemas.openxmlformats.org/officeDocument/2006/relationships/image" Target="media/image129.jpeg"/><Relationship Id="rId205" Type="http://schemas.openxmlformats.org/officeDocument/2006/relationships/image" Target="media/image139.jpeg"/><Relationship Id="rId247" Type="http://schemas.openxmlformats.org/officeDocument/2006/relationships/image" Target="media/image169.jpeg"/><Relationship Id="rId412" Type="http://schemas.openxmlformats.org/officeDocument/2006/relationships/hyperlink" Target="http://water.epa.gov/scitech/swguidance/standards/criteria/nutrients/upload/2007" TargetMode="External"/><Relationship Id="rId107" Type="http://schemas.openxmlformats.org/officeDocument/2006/relationships/footer" Target="footer4.xml"/><Relationship Id="rId289" Type="http://schemas.openxmlformats.org/officeDocument/2006/relationships/footer" Target="footer49.xml"/><Relationship Id="rId11" Type="http://schemas.openxmlformats.org/officeDocument/2006/relationships/image" Target="media/image5.jpeg"/><Relationship Id="rId53" Type="http://schemas.openxmlformats.org/officeDocument/2006/relationships/image" Target="media/image46.png"/><Relationship Id="rId149" Type="http://schemas.openxmlformats.org/officeDocument/2006/relationships/image" Target="media/image97.jpeg"/><Relationship Id="rId314" Type="http://schemas.openxmlformats.org/officeDocument/2006/relationships/footer" Target="footer60.xml"/><Relationship Id="rId356" Type="http://schemas.openxmlformats.org/officeDocument/2006/relationships/footer" Target="footer81.xml"/><Relationship Id="rId398" Type="http://schemas.openxmlformats.org/officeDocument/2006/relationships/hyperlink" Target="http://dnr.maryland.gov/fisheries/mapindex/index.asp" TargetMode="External"/><Relationship Id="rId95" Type="http://schemas.openxmlformats.org/officeDocument/2006/relationships/image" Target="media/image88.png"/><Relationship Id="rId160" Type="http://schemas.openxmlformats.org/officeDocument/2006/relationships/image" Target="media/image106.jpeg"/><Relationship Id="rId216" Type="http://schemas.openxmlformats.org/officeDocument/2006/relationships/image" Target="media/image146.jpeg"/><Relationship Id="rId423" Type="http://schemas.openxmlformats.org/officeDocument/2006/relationships/header" Target="header109.xml"/><Relationship Id="rId258"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110</Pages>
  <Words>38333</Words>
  <Characters>218499</Characters>
  <Application>Microsoft Office Word</Application>
  <DocSecurity>0</DocSecurity>
  <Lines>1820</Lines>
  <Paragraphs>512</Paragraphs>
  <ScaleCrop>false</ScaleCrop>
  <Company/>
  <LinksUpToDate>false</LinksUpToDate>
  <CharactersWithSpaces>256320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CATO_RSS_FINAL_6-19-13</dc:title>
  <dc:creator>Djoseph</dc:creator>
  <cp:lastModifiedBy>RHarvey</cp:lastModifiedBy>
  <cp:revision>2</cp:revision>
  <dcterms:created xsi:type="dcterms:W3CDTF">2018-04-27T19:49:00Z</dcterms:created>
  <dcterms:modified xsi:type="dcterms:W3CDTF">2018-04-27T19:49:00Z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2013-06-20T00:00:00Z</vt:filetime>
  </property>
  <property fmtid="{D5CDD505-2E9C-101B-9397-08002B2CF9AE}" pid="3" name="Creator">
    <vt:lpwstr>PScript5.dll Version 5.2.2</vt:lpwstr>
  </property>
  <property fmtid="{D5CDD505-2E9C-101B-9397-08002B2CF9AE}" pid="4" name="LastSaved">
    <vt:filetime>2018-04-27T00:00:00Z</vt:filetime>
  </property>
</Properties>
</file>