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138C60DC" w:rsidR="00397DB9" w:rsidRPr="00725C56" w:rsidRDefault="00B2792D" w:rsidP="0056000A">
      <w:pPr>
        <w:pStyle w:val="Heading1"/>
      </w:pPr>
      <w:r w:rsidRPr="00B2792D">
        <w:t>Read all application instructions (at the end of this application) as well as all conditions of the authorization before completing and submitting the application.</w:t>
      </w:r>
      <w:r w:rsidR="00397DB9">
        <w:t xml:space="preserve"> </w:t>
      </w:r>
      <w:r w:rsidR="00397DB9"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FA3833">
        <w:rPr>
          <w:rFonts w:ascii="Arial" w:hAnsi="Arial" w:cs="Arial"/>
          <w:i/>
          <w:sz w:val="18"/>
          <w:szCs w:val="18"/>
        </w:rPr>
      </w:r>
      <w:r w:rsidR="00FA3833">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09616FA8"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00B2792D" w:rsidRPr="00B2792D">
        <w:rPr>
          <w:rFonts w:ascii="Arial" w:hAnsi="Arial" w:cs="Arial"/>
          <w:sz w:val="18"/>
          <w:szCs w:val="18"/>
        </w:rPr>
        <w:t>We recommend obtaining an Acord form from your insurance provider.</w:t>
      </w:r>
      <w:r w:rsidR="00B2792D" w:rsidRPr="00B2792D">
        <w:rPr>
          <w:sz w:val="18"/>
          <w:szCs w:val="18"/>
        </w:rPr>
        <w:t xml:space="preserve">  </w:t>
      </w:r>
      <w:r w:rsidRPr="00725C56">
        <w:rPr>
          <w:rFonts w:ascii="Arial" w:hAnsi="Arial" w:cs="Arial"/>
          <w:sz w:val="18"/>
          <w:szCs w:val="18"/>
        </w:rPr>
        <w:t xml:space="preserve">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FA3833">
        <w:rPr>
          <w:rFonts w:ascii="Arial" w:hAnsi="Arial" w:cs="Arial"/>
          <w:sz w:val="18"/>
          <w:szCs w:val="18"/>
        </w:rPr>
      </w:r>
      <w:r w:rsidR="00FA3833">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FA3833">
        <w:rPr>
          <w:rFonts w:ascii="Arial" w:hAnsi="Arial" w:cs="Arial"/>
          <w:sz w:val="18"/>
          <w:szCs w:val="18"/>
        </w:rPr>
      </w:r>
      <w:r w:rsidR="00FA3833">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FA3833">
        <w:rPr>
          <w:rFonts w:ascii="Arial" w:hAnsi="Arial" w:cs="Arial"/>
          <w:sz w:val="16"/>
          <w:szCs w:val="16"/>
        </w:rPr>
      </w:r>
      <w:r w:rsidR="00FA3833">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791824AE" w:rsidR="00397DB9" w:rsidRPr="00725C56" w:rsidRDefault="00397DB9" w:rsidP="0065383C">
      <w:pPr>
        <w:spacing w:before="120"/>
        <w:ind w:left="360" w:hanging="360"/>
        <w:rPr>
          <w:rFonts w:ascii="Arial" w:hAnsi="Arial" w:cs="Arial"/>
          <w:sz w:val="18"/>
          <w:szCs w:val="18"/>
        </w:rPr>
      </w:pPr>
      <w:r w:rsidRPr="00725C56">
        <w:rPr>
          <w:rFonts w:ascii="Arial" w:hAnsi="Arial" w:cs="Arial"/>
          <w:sz w:val="18"/>
          <w:szCs w:val="18"/>
        </w:rPr>
        <w:tab/>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8D9918D" w14:textId="77777777" w:rsidR="0065383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FF9F6DA" w14:textId="25F99F8E" w:rsidR="00397DB9" w:rsidRPr="00725C56" w:rsidRDefault="0065383C" w:rsidP="00397DB9">
      <w:pPr>
        <w:spacing w:before="120"/>
        <w:ind w:left="360" w:hanging="360"/>
        <w:rPr>
          <w:rFonts w:ascii="Arial" w:hAnsi="Arial" w:cs="Arial"/>
          <w:sz w:val="18"/>
          <w:szCs w:val="18"/>
        </w:rPr>
      </w:pPr>
      <w:r>
        <w:rPr>
          <w:rFonts w:ascii="Arial" w:hAnsi="Arial" w:cs="Arial"/>
          <w:sz w:val="18"/>
          <w:szCs w:val="18"/>
        </w:rPr>
        <w:tab/>
      </w:r>
      <w:r w:rsidR="00397DB9" w:rsidRPr="00725C56">
        <w:rPr>
          <w:rFonts w:ascii="Arial" w:hAnsi="Arial" w:cs="Arial"/>
          <w:sz w:val="18"/>
          <w:szCs w:val="18"/>
        </w:rPr>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lastRenderedPageBreak/>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Default="00397DB9" w:rsidP="00397DB9">
      <w:pPr>
        <w:tabs>
          <w:tab w:val="left" w:pos="6480"/>
        </w:tabs>
        <w:ind w:left="360" w:hanging="360"/>
        <w:rPr>
          <w:rFonts w:ascii="Arial" w:hAnsi="Arial" w:cs="Arial"/>
          <w:sz w:val="18"/>
          <w:szCs w:val="18"/>
        </w:rPr>
      </w:pPr>
    </w:p>
    <w:p w14:paraId="5269555E" w14:textId="77777777" w:rsidR="008F1FBE" w:rsidRDefault="008F1FBE" w:rsidP="00397DB9">
      <w:pPr>
        <w:tabs>
          <w:tab w:val="left" w:pos="6480"/>
        </w:tabs>
        <w:ind w:left="360" w:hanging="360"/>
        <w:rPr>
          <w:rFonts w:ascii="Arial" w:hAnsi="Arial" w:cs="Arial"/>
          <w:sz w:val="18"/>
          <w:szCs w:val="18"/>
        </w:rPr>
      </w:pPr>
    </w:p>
    <w:p w14:paraId="568E4FB8" w14:textId="77777777" w:rsidR="008F1FBE" w:rsidRPr="00725C56" w:rsidRDefault="008F1FBE"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4B28C140" w14:textId="77777777" w:rsidR="008F1FBE" w:rsidRDefault="008F1FBE"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1835DD77" w14:textId="14E16C52" w:rsidR="0031146D" w:rsidRDefault="00397DB9" w:rsidP="0031146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27053DC3" w14:textId="23239E59" w:rsidR="00870E46" w:rsidRPr="00870E46" w:rsidRDefault="00870E46" w:rsidP="00870E46">
      <w:pPr>
        <w:spacing w:after="120"/>
        <w:ind w:left="360"/>
        <w:rPr>
          <w:rFonts w:ascii="Arial" w:hAnsi="Arial" w:cs="Arial"/>
          <w:b/>
          <w:bCs/>
          <w:sz w:val="18"/>
          <w:szCs w:val="18"/>
        </w:rPr>
      </w:pPr>
      <w:r w:rsidRPr="00870E46">
        <w:rPr>
          <w:rFonts w:ascii="Arial" w:hAnsi="Arial" w:cs="Arial"/>
          <w:b/>
          <w:bCs/>
          <w:sz w:val="18"/>
          <w:szCs w:val="18"/>
        </w:rPr>
        <w:t>Hiking Tours, Biking Tours, Horseback Tours, Motorized Vehicle (Auto/Van/Bus) Tours, Photographic Instruction Tours</w:t>
      </w:r>
    </w:p>
    <w:p w14:paraId="3E3C5ADB" w14:textId="61D08973" w:rsidR="00397DB9" w:rsidRPr="0031146D" w:rsidRDefault="00397DB9" w:rsidP="0031146D">
      <w:pPr>
        <w:numPr>
          <w:ilvl w:val="0"/>
          <w:numId w:val="4"/>
        </w:numPr>
        <w:spacing w:after="120"/>
        <w:rPr>
          <w:rFonts w:ascii="Arial" w:hAnsi="Arial" w:cs="Arial"/>
          <w:sz w:val="18"/>
          <w:szCs w:val="18"/>
        </w:rPr>
      </w:pPr>
      <w:r w:rsidRPr="0031146D">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9B22B4B"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31146D">
        <w:rPr>
          <w:rFonts w:ascii="Arial" w:hAnsi="Arial" w:cs="Arial"/>
          <w:sz w:val="18"/>
          <w:szCs w:val="18"/>
        </w:rPr>
        <w:t>$</w:t>
      </w:r>
      <w:r w:rsidR="0031146D">
        <w:rPr>
          <w:rFonts w:ascii="Arial" w:hAnsi="Arial" w:cs="Arial"/>
          <w:sz w:val="18"/>
          <w:szCs w:val="18"/>
        </w:rPr>
        <w:t>300.00</w:t>
      </w:r>
      <w:r w:rsidR="00D23586">
        <w:rPr>
          <w:rFonts w:ascii="Arial" w:hAnsi="Arial" w:cs="Arial"/>
          <w:sz w:val="18"/>
          <w:szCs w:val="18"/>
        </w:rPr>
        <w:t>. We are now CASHLESS. Please submit the credit/debit authorization form for payment.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035723B2" w14:textId="41011E68" w:rsidR="00D23586" w:rsidRDefault="00D23586" w:rsidP="00F83022">
      <w:pPr>
        <w:autoSpaceDE w:val="0"/>
        <w:autoSpaceDN w:val="0"/>
        <w:adjustRightInd w:val="0"/>
        <w:rPr>
          <w:rFonts w:ascii="Arial" w:hAnsi="Arial" w:cs="Arial"/>
          <w:b/>
          <w:sz w:val="18"/>
          <w:szCs w:val="18"/>
        </w:rPr>
      </w:pPr>
      <w:bookmarkStart w:id="1" w:name="_Hlk14767118"/>
      <w:bookmarkEnd w:id="0"/>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w:t>
      </w:r>
      <w:r w:rsidRPr="00725C56">
        <w:rPr>
          <w:rFonts w:ascii="Arial" w:hAnsi="Arial" w:cs="Arial"/>
          <w:sz w:val="18"/>
          <w:szCs w:val="18"/>
        </w:rPr>
        <w:lastRenderedPageBreak/>
        <w:t xml:space="preserve">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22E743DB" w:rsidR="00F83022"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1D22F07E" w14:textId="77777777" w:rsidR="0078444E" w:rsidRDefault="0078444E" w:rsidP="0078444E">
      <w:pPr>
        <w:pStyle w:val="ListParagraph"/>
        <w:ind w:left="360"/>
        <w:rPr>
          <w:rFonts w:ascii="Arial" w:hAnsi="Arial" w:cs="Arial"/>
          <w:sz w:val="18"/>
          <w:szCs w:val="18"/>
        </w:rPr>
      </w:pPr>
    </w:p>
    <w:p w14:paraId="35A6028C" w14:textId="57F1FD7F" w:rsidR="0078444E" w:rsidRPr="0078444E" w:rsidRDefault="00944338" w:rsidP="0078444E">
      <w:pPr>
        <w:numPr>
          <w:ilvl w:val="0"/>
          <w:numId w:val="14"/>
        </w:numPr>
        <w:tabs>
          <w:tab w:val="left" w:pos="432"/>
        </w:tabs>
        <w:spacing w:after="240"/>
        <w:rPr>
          <w:rFonts w:ascii="Arial" w:hAnsi="Arial" w:cs="Arial"/>
          <w:sz w:val="18"/>
          <w:szCs w:val="16"/>
        </w:rPr>
      </w:pPr>
      <w:r>
        <w:rPr>
          <w:rFonts w:ascii="Arial" w:hAnsi="Arial" w:cs="Arial"/>
          <w:b/>
          <w:bCs/>
          <w:sz w:val="18"/>
          <w:szCs w:val="16"/>
        </w:rPr>
        <w:t>Employee Conduct:</w:t>
      </w:r>
      <w:r>
        <w:rPr>
          <w:rFonts w:ascii="Arial" w:hAnsi="Arial" w:cs="Arial"/>
          <w:b/>
          <w:bCs/>
          <w:sz w:val="18"/>
          <w:szCs w:val="16"/>
        </w:rPr>
        <w:tab/>
      </w:r>
      <w:r w:rsidR="0078444E" w:rsidRPr="0078444E">
        <w:rPr>
          <w:rFonts w:ascii="Arial" w:hAnsi="Arial" w:cs="Arial"/>
          <w:sz w:val="18"/>
          <w:szCs w:val="16"/>
        </w:rPr>
        <w:t xml:space="preserve">The </w:t>
      </w:r>
      <w:r w:rsidR="0078444E">
        <w:rPr>
          <w:rFonts w:ascii="Arial" w:hAnsi="Arial" w:cs="Arial"/>
          <w:sz w:val="18"/>
          <w:szCs w:val="16"/>
        </w:rPr>
        <w:t>holder</w:t>
      </w:r>
      <w:r w:rsidR="0078444E" w:rsidRPr="0078444E">
        <w:rPr>
          <w:rFonts w:ascii="Arial" w:hAnsi="Arial" w:cs="Arial"/>
          <w:sz w:val="18"/>
          <w:szCs w:val="16"/>
        </w:rPr>
        <w:t xml:space="preserve"> must ensure that its employees are hospitable and exercise courtesy and consideration in their relations with the public. The </w:t>
      </w:r>
      <w:r w:rsidR="0078444E">
        <w:rPr>
          <w:rFonts w:ascii="Arial" w:hAnsi="Arial" w:cs="Arial"/>
          <w:sz w:val="18"/>
          <w:szCs w:val="16"/>
        </w:rPr>
        <w:t>holder</w:t>
      </w:r>
      <w:r w:rsidR="0078444E" w:rsidRPr="0078444E">
        <w:rPr>
          <w:rFonts w:ascii="Arial" w:hAnsi="Arial" w:cs="Arial"/>
          <w:sz w:val="18"/>
          <w:szCs w:val="16"/>
        </w:rPr>
        <w:t xml:space="preserve"> must establish appropriate screening, hiring, training, safety, employment, termination and other policies and procedures. The </w:t>
      </w:r>
      <w:r w:rsidR="0078444E">
        <w:rPr>
          <w:rFonts w:ascii="Arial" w:hAnsi="Arial" w:cs="Arial"/>
          <w:sz w:val="18"/>
          <w:szCs w:val="16"/>
        </w:rPr>
        <w:t>holder</w:t>
      </w:r>
      <w:r w:rsidR="0078444E" w:rsidRPr="0078444E">
        <w:rPr>
          <w:rFonts w:ascii="Arial" w:hAnsi="Arial" w:cs="Arial"/>
          <w:sz w:val="18"/>
          <w:szCs w:val="16"/>
        </w:rPr>
        <w:t xml:space="preserve"> must review the conduct of any of its employees whose action or activities are considered by the </w:t>
      </w:r>
      <w:r w:rsidR="0078444E">
        <w:rPr>
          <w:rFonts w:ascii="Arial" w:hAnsi="Arial" w:cs="Arial"/>
          <w:sz w:val="18"/>
          <w:szCs w:val="16"/>
        </w:rPr>
        <w:t>holder</w:t>
      </w:r>
      <w:r w:rsidR="0078444E" w:rsidRPr="0078444E">
        <w:rPr>
          <w:rFonts w:ascii="Arial" w:hAnsi="Arial" w:cs="Arial"/>
          <w:sz w:val="18"/>
          <w:szCs w:val="16"/>
        </w:rPr>
        <w:t xml:space="preserve"> or the Director to be inconsistent with the proper administration of the Area and enjoyment and protection of visitors and must take such actions as are necessary to correct the situation. The </w:t>
      </w:r>
      <w:r w:rsidR="0078444E">
        <w:rPr>
          <w:rFonts w:ascii="Arial" w:hAnsi="Arial" w:cs="Arial"/>
          <w:sz w:val="18"/>
          <w:szCs w:val="16"/>
        </w:rPr>
        <w:t>holder</w:t>
      </w:r>
      <w:r w:rsidR="0078444E" w:rsidRPr="0078444E">
        <w:rPr>
          <w:rFonts w:ascii="Arial" w:hAnsi="Arial" w:cs="Arial"/>
          <w:sz w:val="18"/>
          <w:szCs w:val="16"/>
        </w:rPr>
        <w:t xml:space="preserve"> must maintain, to the greatest extent possible, a drug free work environment. </w:t>
      </w: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D268591"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Reporting:</w:t>
      </w:r>
      <w:r w:rsidRPr="00E7411C">
        <w:rPr>
          <w:rFonts w:ascii="Arial" w:hAnsi="Arial" w:cs="Arial"/>
          <w:sz w:val="18"/>
          <w:szCs w:val="18"/>
        </w:rPr>
        <w:t xml:space="preserve">  </w:t>
      </w:r>
      <w:r w:rsidR="00B2792D">
        <w:rPr>
          <w:rFonts w:ascii="Arial" w:hAnsi="Arial" w:cs="Arial"/>
          <w:sz w:val="18"/>
          <w:szCs w:val="18"/>
        </w:rPr>
        <w:t xml:space="preserve">The holder must submit annually the CUA Annual Report (NPS Form 10-660) by January 31 for the prior </w:t>
      </w:r>
      <w:r w:rsidR="003C39B1">
        <w:rPr>
          <w:rFonts w:ascii="Arial" w:hAnsi="Arial" w:cs="Arial"/>
          <w:sz w:val="18"/>
          <w:szCs w:val="18"/>
        </w:rPr>
        <w:t xml:space="preserve">CUA season and also must submit </w:t>
      </w:r>
      <w:r w:rsidR="00B2792D">
        <w:rPr>
          <w:rFonts w:ascii="Arial" w:hAnsi="Arial" w:cs="Arial"/>
          <w:sz w:val="18"/>
          <w:szCs w:val="18"/>
        </w:rPr>
        <w:t xml:space="preserve">upon request the CUA Monthly Report (NPS Form 10-660A). </w:t>
      </w:r>
      <w:r w:rsidRPr="00E7411C">
        <w:rPr>
          <w:rFonts w:ascii="Arial" w:hAnsi="Arial" w:cs="Arial"/>
          <w:sz w:val="18"/>
          <w:szCs w:val="18"/>
        </w:rPr>
        <w:t xml:space="preserve">The holder is to provide the area Superintendent upon request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4174B733"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D23586">
        <w:rPr>
          <w:rFonts w:ascii="Arial" w:hAnsi="Arial" w:cs="Arial"/>
          <w:sz w:val="18"/>
          <w:szCs w:val="18"/>
        </w:rPr>
        <w:t>520-824-3560 x9201.</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682356"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682356" w:rsidRDefault="00682356" w:rsidP="00682356">
      <w:pPr>
        <w:pStyle w:val="ListParagraph"/>
        <w:rPr>
          <w:rFonts w:ascii="Arial" w:hAnsi="Arial" w:cs="Arial"/>
          <w:b/>
          <w:sz w:val="18"/>
          <w:szCs w:val="18"/>
        </w:rPr>
      </w:pPr>
    </w:p>
    <w:p w14:paraId="57285D11" w14:textId="5A425600" w:rsidR="00682356" w:rsidRPr="00682356" w:rsidRDefault="0033284D" w:rsidP="00F83022">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00682356" w:rsidRPr="00682356">
        <w:rPr>
          <w:rFonts w:ascii="Arial" w:hAnsi="Arial" w:cs="Arial"/>
          <w:color w:val="000000"/>
          <w:sz w:val="18"/>
          <w:szCs w:val="18"/>
          <w:shd w:val="clear" w:color="auto" w:fill="FFFFFF"/>
        </w:rPr>
        <w:t xml:space="preserve">The </w:t>
      </w:r>
      <w:r w:rsidR="00096661">
        <w:rPr>
          <w:rFonts w:ascii="Arial" w:hAnsi="Arial" w:cs="Arial"/>
          <w:color w:val="000000"/>
          <w:sz w:val="18"/>
          <w:szCs w:val="18"/>
          <w:shd w:val="clear" w:color="auto" w:fill="FFFFFF"/>
        </w:rPr>
        <w:t>h</w:t>
      </w:r>
      <w:r w:rsidR="00682356"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 xml:space="preserve"> as if fully set forth in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2BA89D26"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Administrative:</w:t>
      </w:r>
    </w:p>
    <w:p w14:paraId="7EA17E63"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their representatives, and all participants authorized herein must comply with all of the conditions of the CUA, including all exhibits or amendments or written directions of the park superintendent.</w:t>
      </w:r>
    </w:p>
    <w:p w14:paraId="147A9607" w14:textId="77777777" w:rsidR="00870E46" w:rsidRPr="00630D9A" w:rsidRDefault="00870E46" w:rsidP="00870E46">
      <w:pPr>
        <w:tabs>
          <w:tab w:val="left" w:pos="6480"/>
        </w:tabs>
        <w:ind w:left="720" w:hanging="720"/>
        <w:rPr>
          <w:rFonts w:ascii="Arial" w:hAnsi="Arial" w:cs="Arial"/>
          <w:sz w:val="18"/>
          <w:szCs w:val="18"/>
        </w:rPr>
      </w:pPr>
    </w:p>
    <w:p w14:paraId="3DDA39F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and their representatives are required to carry a copy of this completed and approved CUA with them.</w:t>
      </w:r>
    </w:p>
    <w:p w14:paraId="77EEDE78" w14:textId="77777777" w:rsidR="00870E46" w:rsidRPr="00630D9A" w:rsidRDefault="00870E46" w:rsidP="00870E46">
      <w:pPr>
        <w:tabs>
          <w:tab w:val="left" w:pos="6480"/>
        </w:tabs>
        <w:ind w:left="720" w:hanging="720"/>
        <w:rPr>
          <w:rFonts w:ascii="Arial" w:hAnsi="Arial" w:cs="Arial"/>
          <w:sz w:val="18"/>
          <w:szCs w:val="18"/>
        </w:rPr>
      </w:pPr>
    </w:p>
    <w:p w14:paraId="21D999B5"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and their representatives are responsible for understanding the obligations of this CUA, including rules and regulations pertaining to the use of the resources (36 CFR, chapter 2).  A designated representative of the CUA Holder shall be any employee of the CUA Holder engaged in the use of this CUA.</w:t>
      </w:r>
    </w:p>
    <w:p w14:paraId="33EA6ED3" w14:textId="77777777" w:rsidR="00870E46" w:rsidRPr="00630D9A" w:rsidRDefault="00870E46" w:rsidP="00870E46">
      <w:pPr>
        <w:tabs>
          <w:tab w:val="left" w:pos="6480"/>
        </w:tabs>
        <w:ind w:left="720" w:hanging="720"/>
        <w:rPr>
          <w:rFonts w:ascii="Arial" w:hAnsi="Arial" w:cs="Arial"/>
          <w:sz w:val="18"/>
          <w:szCs w:val="18"/>
        </w:rPr>
      </w:pPr>
    </w:p>
    <w:p w14:paraId="43AA65BA"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and their representatives are responsible for understanding and complying with NPS regulations, and for conveying these regulations to their guests.</w:t>
      </w:r>
    </w:p>
    <w:p w14:paraId="7B0D5893" w14:textId="77777777" w:rsidR="00870E46" w:rsidRPr="00630D9A" w:rsidRDefault="00870E46" w:rsidP="00870E46">
      <w:pPr>
        <w:tabs>
          <w:tab w:val="left" w:pos="6480"/>
        </w:tabs>
        <w:ind w:left="720" w:hanging="720"/>
        <w:rPr>
          <w:rFonts w:ascii="Arial" w:hAnsi="Arial" w:cs="Arial"/>
          <w:sz w:val="18"/>
          <w:szCs w:val="18"/>
        </w:rPr>
      </w:pPr>
    </w:p>
    <w:p w14:paraId="4A0BEE98"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This permit does not grant the CUA Holder exclusive use of any park area.  Permittee may not obstruct or otherwise deprive other permit holders or visitors of access to areas normally open to the public. </w:t>
      </w:r>
    </w:p>
    <w:p w14:paraId="46CD2C56" w14:textId="77777777" w:rsidR="00870E46" w:rsidRPr="00630D9A" w:rsidRDefault="00870E46" w:rsidP="00870E46">
      <w:pPr>
        <w:tabs>
          <w:tab w:val="left" w:pos="6480"/>
        </w:tabs>
        <w:rPr>
          <w:rFonts w:ascii="Arial" w:hAnsi="Arial" w:cs="Arial"/>
          <w:sz w:val="18"/>
          <w:szCs w:val="18"/>
        </w:rPr>
      </w:pPr>
    </w:p>
    <w:p w14:paraId="482AC764"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shall submit an ANNUAL report that summarizes total in-park visitor use and individual gross revenues for the years as a result of operating in the park. Failure to complete the annual survey by the due date could result in revocation or non-renewal of your CUA. The CUA Annual Report is available on the park’s website and will be sent out by the CUA Coordinator at the end of the year with a due date of February 15.</w:t>
      </w:r>
    </w:p>
    <w:p w14:paraId="2C30339A" w14:textId="77777777" w:rsidR="00870E46" w:rsidRPr="00630D9A" w:rsidRDefault="00870E46" w:rsidP="00870E46">
      <w:pPr>
        <w:tabs>
          <w:tab w:val="left" w:pos="6480"/>
        </w:tabs>
        <w:ind w:left="720" w:hanging="720"/>
        <w:rPr>
          <w:rFonts w:ascii="Arial" w:hAnsi="Arial" w:cs="Arial"/>
          <w:sz w:val="18"/>
          <w:szCs w:val="18"/>
        </w:rPr>
      </w:pPr>
    </w:p>
    <w:p w14:paraId="5038607A"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park superintendent shall retain the right to monitor CUA Holder activities/tours for compliance with all aspects of this </w:t>
      </w:r>
      <w:r w:rsidRPr="00630D9A">
        <w:rPr>
          <w:rFonts w:ascii="Arial" w:hAnsi="Arial" w:cs="Arial"/>
          <w:sz w:val="18"/>
          <w:szCs w:val="18"/>
        </w:rPr>
        <w:lastRenderedPageBreak/>
        <w:t>authorization.</w:t>
      </w:r>
    </w:p>
    <w:p w14:paraId="1DDA17BE" w14:textId="77777777" w:rsidR="00870E46" w:rsidRPr="00630D9A" w:rsidRDefault="00870E46" w:rsidP="00870E46">
      <w:pPr>
        <w:tabs>
          <w:tab w:val="left" w:pos="6480"/>
        </w:tabs>
        <w:ind w:left="720" w:hanging="720"/>
        <w:rPr>
          <w:rFonts w:ascii="Arial" w:hAnsi="Arial" w:cs="Arial"/>
          <w:sz w:val="18"/>
          <w:szCs w:val="18"/>
        </w:rPr>
      </w:pPr>
    </w:p>
    <w:p w14:paraId="52CD8B52"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trip leader must provide an orientation to trip participants about basic trail etiquette, park rules and regulations, safety procedures, resource protection, litter, human waste, personal safety, and emergencies.</w:t>
      </w:r>
    </w:p>
    <w:p w14:paraId="3266A494" w14:textId="77777777" w:rsidR="00870E46" w:rsidRPr="00630D9A" w:rsidRDefault="00870E46" w:rsidP="00870E46">
      <w:pPr>
        <w:tabs>
          <w:tab w:val="left" w:pos="6480"/>
        </w:tabs>
        <w:rPr>
          <w:rFonts w:ascii="Arial" w:hAnsi="Arial" w:cs="Arial"/>
          <w:sz w:val="18"/>
          <w:szCs w:val="18"/>
        </w:rPr>
      </w:pPr>
    </w:p>
    <w:p w14:paraId="26C488CD"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Group size for hiking/biking/photography instruction is limited to 20 persons including guides.  Group size for horse riding is limited to 10 head of stock (including wrangler stock) – larger groups can be broken up into groups of 10 but must have staggered start times (30 minutes or more).</w:t>
      </w:r>
    </w:p>
    <w:p w14:paraId="5CC0DB71" w14:textId="77777777" w:rsidR="00870E46" w:rsidRPr="00630D9A" w:rsidRDefault="00870E46" w:rsidP="00870E46">
      <w:pPr>
        <w:tabs>
          <w:tab w:val="left" w:pos="6480"/>
        </w:tabs>
        <w:rPr>
          <w:rFonts w:ascii="Arial" w:hAnsi="Arial" w:cs="Arial"/>
          <w:sz w:val="18"/>
          <w:szCs w:val="18"/>
        </w:rPr>
      </w:pPr>
    </w:p>
    <w:p w14:paraId="6DAF5604"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Unattended property (more than 24 hours) will be impounded if it is suspected of being involved in illegal activity, is considered to be a threat to life safety, or interferes with efficient operation of park areas.</w:t>
      </w:r>
    </w:p>
    <w:p w14:paraId="7A83BABB" w14:textId="77777777" w:rsidR="00870E46" w:rsidRPr="00630D9A" w:rsidRDefault="00870E46" w:rsidP="00870E46">
      <w:pPr>
        <w:tabs>
          <w:tab w:val="left" w:pos="6480"/>
        </w:tabs>
        <w:rPr>
          <w:rFonts w:ascii="Arial" w:hAnsi="Arial" w:cs="Arial"/>
          <w:sz w:val="18"/>
          <w:szCs w:val="18"/>
        </w:rPr>
      </w:pPr>
    </w:p>
    <w:p w14:paraId="2A9F8BB3" w14:textId="77777777" w:rsidR="00870E46" w:rsidRPr="00630D9A" w:rsidRDefault="00870E46" w:rsidP="00870E46">
      <w:pPr>
        <w:tabs>
          <w:tab w:val="left" w:pos="6480"/>
        </w:tabs>
        <w:rPr>
          <w:rFonts w:ascii="Arial" w:hAnsi="Arial" w:cs="Arial"/>
          <w:b/>
          <w:bCs/>
          <w:sz w:val="18"/>
          <w:szCs w:val="18"/>
        </w:rPr>
      </w:pPr>
      <w:r w:rsidRPr="00630D9A">
        <w:rPr>
          <w:rFonts w:ascii="Arial" w:hAnsi="Arial" w:cs="Arial"/>
          <w:b/>
          <w:bCs/>
          <w:sz w:val="18"/>
          <w:szCs w:val="18"/>
        </w:rPr>
        <w:t>Advertising:</w:t>
      </w:r>
    </w:p>
    <w:p w14:paraId="45BF1DEE"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This authorization does not authorize the CUA Holder to advertise, solicit business, collect any fees, or sell any goods or services on lands owned and controlled by the United States of America.</w:t>
      </w:r>
    </w:p>
    <w:p w14:paraId="4FEC0D60" w14:textId="77777777" w:rsidR="00870E46" w:rsidRPr="00630D9A" w:rsidRDefault="00870E46" w:rsidP="00870E46">
      <w:pPr>
        <w:tabs>
          <w:tab w:val="left" w:pos="6480"/>
        </w:tabs>
        <w:rPr>
          <w:rFonts w:ascii="Arial" w:hAnsi="Arial" w:cs="Arial"/>
          <w:sz w:val="18"/>
          <w:szCs w:val="18"/>
        </w:rPr>
      </w:pPr>
    </w:p>
    <w:p w14:paraId="2DC9F484"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must obtain prior approval from the superintendent for any public information releases which refer to the Department of Interior, any bureau or employee (by name or title), or this agreement.  The specific text, layout, photographs, etc. of the proposed release must be submitted with the request for approval.</w:t>
      </w:r>
    </w:p>
    <w:p w14:paraId="37B64139" w14:textId="77777777" w:rsidR="00870E46" w:rsidRPr="00630D9A" w:rsidRDefault="00870E46" w:rsidP="00870E46">
      <w:pPr>
        <w:tabs>
          <w:tab w:val="left" w:pos="6480"/>
        </w:tabs>
        <w:rPr>
          <w:rFonts w:ascii="Arial" w:hAnsi="Arial" w:cs="Arial"/>
          <w:sz w:val="18"/>
          <w:szCs w:val="18"/>
        </w:rPr>
      </w:pPr>
    </w:p>
    <w:p w14:paraId="65F0F64E"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CUA Holder and its representative shall not publicize, or otherwise circulate, promotional material (such as advertisements, sales brochures, press releases, speeches, still and motion pictures, articles, manuscripts or other publications) which state or imply Governmental, Departmental, Bureau or Government employee endorsement of a product, service, or position which the CUA Holder represents.  No release of information relating to this agreement may state or imply that the Government approves of the CUA Holder’s work product or </w:t>
      </w:r>
      <w:proofErr w:type="gramStart"/>
      <w:r w:rsidRPr="00630D9A">
        <w:rPr>
          <w:rFonts w:ascii="Arial" w:hAnsi="Arial" w:cs="Arial"/>
          <w:sz w:val="18"/>
          <w:szCs w:val="18"/>
        </w:rPr>
        <w:t>service, or</w:t>
      </w:r>
      <w:proofErr w:type="gramEnd"/>
      <w:r w:rsidRPr="00630D9A">
        <w:rPr>
          <w:rFonts w:ascii="Arial" w:hAnsi="Arial" w:cs="Arial"/>
          <w:sz w:val="18"/>
          <w:szCs w:val="18"/>
        </w:rPr>
        <w:t xml:space="preserve"> considers the CUA Holder’s work to be superior to other products and services. The CUA holder shall not use advertising that attempts to portray them as agents of the NPS, or to use NPS symbols, seals, or other items of identity.</w:t>
      </w:r>
    </w:p>
    <w:p w14:paraId="6825FCEE" w14:textId="77777777" w:rsidR="00870E46" w:rsidRPr="00630D9A" w:rsidRDefault="00870E46" w:rsidP="00870E46">
      <w:pPr>
        <w:tabs>
          <w:tab w:val="left" w:pos="6480"/>
        </w:tabs>
        <w:rPr>
          <w:rFonts w:ascii="Arial" w:hAnsi="Arial" w:cs="Arial"/>
          <w:sz w:val="18"/>
          <w:szCs w:val="18"/>
          <w:u w:val="single"/>
        </w:rPr>
      </w:pPr>
    </w:p>
    <w:p w14:paraId="14651433" w14:textId="77777777" w:rsidR="00870E46" w:rsidRPr="00630D9A" w:rsidRDefault="00870E46" w:rsidP="00870E46">
      <w:pPr>
        <w:tabs>
          <w:tab w:val="left" w:pos="6480"/>
        </w:tabs>
        <w:rPr>
          <w:rFonts w:ascii="Arial" w:hAnsi="Arial" w:cs="Arial"/>
          <w:b/>
          <w:bCs/>
          <w:sz w:val="18"/>
          <w:szCs w:val="18"/>
        </w:rPr>
      </w:pPr>
      <w:r w:rsidRPr="00630D9A">
        <w:rPr>
          <w:rFonts w:ascii="Arial" w:hAnsi="Arial" w:cs="Arial"/>
          <w:b/>
          <w:bCs/>
          <w:sz w:val="18"/>
          <w:szCs w:val="18"/>
        </w:rPr>
        <w:t>Safety:</w:t>
      </w:r>
    </w:p>
    <w:p w14:paraId="04C4A4EC"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In the event of an emergency while in the park, the CUA Holder representative or guest should call 9-1-1. An accident resulting in property damage (including CUA holder vehicles), personal injury, or death shall also be reported to a park ranger.  To contact the Chiricahua National Monument visitor center, call 520-824-3560 x9302.  To contact the Fort Bowie visitor center, call 520-847-2500 x25.  To contact the Coronado visitor center call 520-366-5515 x2310.</w:t>
      </w:r>
    </w:p>
    <w:p w14:paraId="06F7B4A6" w14:textId="77777777" w:rsidR="00870E46" w:rsidRPr="00630D9A" w:rsidRDefault="00870E46" w:rsidP="00870E46">
      <w:pPr>
        <w:tabs>
          <w:tab w:val="left" w:pos="6480"/>
        </w:tabs>
        <w:ind w:left="720" w:hanging="720"/>
        <w:rPr>
          <w:rFonts w:ascii="Arial" w:hAnsi="Arial" w:cs="Arial"/>
          <w:sz w:val="18"/>
          <w:szCs w:val="18"/>
        </w:rPr>
      </w:pPr>
    </w:p>
    <w:p w14:paraId="67D9FFA5"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shall provide necessary equipment appropriate to the size of the group, or as required by law, for emergency first aid care. A first aid kit must be available and adequate to treat minor injuries. All guides shall have current, valid certification in basic first aid and CPR.</w:t>
      </w:r>
    </w:p>
    <w:p w14:paraId="313157C0" w14:textId="77777777" w:rsidR="00870E46" w:rsidRPr="00630D9A" w:rsidRDefault="00870E46" w:rsidP="00870E46">
      <w:pPr>
        <w:tabs>
          <w:tab w:val="left" w:pos="6480"/>
        </w:tabs>
        <w:ind w:left="720" w:hanging="720"/>
        <w:rPr>
          <w:rFonts w:ascii="Arial" w:hAnsi="Arial" w:cs="Arial"/>
          <w:sz w:val="18"/>
          <w:szCs w:val="18"/>
        </w:rPr>
      </w:pPr>
    </w:p>
    <w:p w14:paraId="4D002F6D"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To the extent possible, the CUA Holder shall be responsible to see that all members of their groups are safely equipped and properly clothed prior to the activity or tour.</w:t>
      </w:r>
    </w:p>
    <w:p w14:paraId="1B2837CD" w14:textId="77777777" w:rsidR="00870E46" w:rsidRPr="00630D9A" w:rsidRDefault="00870E46" w:rsidP="00870E46">
      <w:pPr>
        <w:tabs>
          <w:tab w:val="left" w:pos="6480"/>
        </w:tabs>
        <w:ind w:left="720" w:hanging="720"/>
        <w:rPr>
          <w:rFonts w:ascii="Arial" w:hAnsi="Arial" w:cs="Arial"/>
          <w:sz w:val="18"/>
          <w:szCs w:val="18"/>
        </w:rPr>
      </w:pPr>
    </w:p>
    <w:p w14:paraId="70F166B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Any threatening or unusual encounters with wildlife shall be reported to park staff as soon as possible. </w:t>
      </w:r>
    </w:p>
    <w:p w14:paraId="77FEAA56" w14:textId="77777777" w:rsidR="00870E46" w:rsidRPr="00630D9A" w:rsidRDefault="00870E46" w:rsidP="00870E46">
      <w:pPr>
        <w:tabs>
          <w:tab w:val="left" w:pos="6480"/>
        </w:tabs>
        <w:ind w:left="720" w:hanging="720"/>
        <w:rPr>
          <w:rFonts w:ascii="Arial" w:hAnsi="Arial" w:cs="Arial"/>
          <w:sz w:val="18"/>
          <w:szCs w:val="18"/>
        </w:rPr>
      </w:pPr>
    </w:p>
    <w:p w14:paraId="7FD98B11"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and their representatives are required to comply with state and federal laws regarding possessing firearms while in the park. Use of firearms, traps or other weapons designed to discharge a projectile are prohibited.</w:t>
      </w:r>
    </w:p>
    <w:p w14:paraId="57B905AF" w14:textId="77777777" w:rsidR="00870E46" w:rsidRPr="00630D9A" w:rsidRDefault="00870E46" w:rsidP="00870E46">
      <w:pPr>
        <w:tabs>
          <w:tab w:val="left" w:pos="6480"/>
        </w:tabs>
        <w:ind w:left="720" w:hanging="720"/>
        <w:rPr>
          <w:rFonts w:ascii="Arial" w:hAnsi="Arial" w:cs="Arial"/>
          <w:sz w:val="18"/>
          <w:szCs w:val="18"/>
        </w:rPr>
      </w:pPr>
    </w:p>
    <w:p w14:paraId="701BE3D0"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Helmet use by all horseback riders is strongly encouraged.</w:t>
      </w:r>
    </w:p>
    <w:p w14:paraId="78FF8936" w14:textId="77777777" w:rsidR="00870E46" w:rsidRPr="00630D9A" w:rsidRDefault="00870E46" w:rsidP="00870E46">
      <w:pPr>
        <w:tabs>
          <w:tab w:val="left" w:pos="6480"/>
        </w:tabs>
        <w:ind w:left="720" w:hanging="720"/>
        <w:rPr>
          <w:rFonts w:ascii="Arial" w:hAnsi="Arial" w:cs="Arial"/>
          <w:sz w:val="18"/>
          <w:szCs w:val="18"/>
        </w:rPr>
      </w:pPr>
    </w:p>
    <w:p w14:paraId="7E3FD71F"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Food items to be consumed during tours must be prepared and properly stored prior to entering the park.  </w:t>
      </w:r>
    </w:p>
    <w:p w14:paraId="722CBFDD" w14:textId="77777777" w:rsidR="00870E46" w:rsidRPr="00630D9A" w:rsidRDefault="00870E46" w:rsidP="00870E46">
      <w:pPr>
        <w:tabs>
          <w:tab w:val="left" w:pos="6480"/>
        </w:tabs>
        <w:rPr>
          <w:rFonts w:ascii="Arial" w:hAnsi="Arial" w:cs="Arial"/>
          <w:sz w:val="18"/>
          <w:szCs w:val="18"/>
        </w:rPr>
      </w:pPr>
    </w:p>
    <w:p w14:paraId="39C96803"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Outdoor/Wilderness Ethic:</w:t>
      </w:r>
    </w:p>
    <w:p w14:paraId="7EA81620"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area(s) authorized for use under this CUA must be left in substantially the same condition, if not better, as it was prior to the activities authorized herein, with all refuse properly disposed of or otherwise as required by the park superintendent.</w:t>
      </w:r>
    </w:p>
    <w:p w14:paraId="1165BE11" w14:textId="77777777" w:rsidR="00870E46" w:rsidRPr="00630D9A" w:rsidRDefault="00870E46" w:rsidP="00870E46">
      <w:pPr>
        <w:tabs>
          <w:tab w:val="left" w:pos="6480"/>
        </w:tabs>
        <w:ind w:left="720" w:hanging="720"/>
        <w:rPr>
          <w:rFonts w:ascii="Arial" w:hAnsi="Arial" w:cs="Arial"/>
          <w:sz w:val="18"/>
          <w:szCs w:val="18"/>
        </w:rPr>
      </w:pPr>
    </w:p>
    <w:p w14:paraId="07395025"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shall communicate to each visitor, family, or group they are providing service to the principles of “Leave No Trace.” Additional Leave No Trace information can be obtained from the Chief of Interpretation, or on-line from the Leave No Trace Center for Outdoor Ethics website.</w:t>
      </w:r>
    </w:p>
    <w:p w14:paraId="3CC4573C" w14:textId="77777777" w:rsidR="00870E46" w:rsidRPr="00630D9A" w:rsidRDefault="00870E46" w:rsidP="00870E46">
      <w:pPr>
        <w:tabs>
          <w:tab w:val="left" w:pos="6480"/>
        </w:tabs>
        <w:ind w:left="720" w:hanging="720"/>
        <w:rPr>
          <w:rFonts w:ascii="Arial" w:hAnsi="Arial" w:cs="Arial"/>
          <w:sz w:val="18"/>
          <w:szCs w:val="18"/>
        </w:rPr>
      </w:pPr>
    </w:p>
    <w:p w14:paraId="535370B0"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All trash and garbage will be carried out of the park, or properly disposed of in park-provided receptacles. Do not bury trash.</w:t>
      </w:r>
    </w:p>
    <w:p w14:paraId="4316EC40" w14:textId="77777777" w:rsidR="00870E46" w:rsidRPr="00630D9A" w:rsidRDefault="00870E46" w:rsidP="00870E46">
      <w:pPr>
        <w:tabs>
          <w:tab w:val="left" w:pos="6480"/>
        </w:tabs>
        <w:ind w:left="720" w:hanging="720"/>
        <w:rPr>
          <w:rFonts w:ascii="Arial" w:hAnsi="Arial" w:cs="Arial"/>
          <w:sz w:val="18"/>
          <w:szCs w:val="18"/>
        </w:rPr>
      </w:pPr>
    </w:p>
    <w:p w14:paraId="617224B2"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All food scraps (fruit peels, nut shells, etc.) are considered trash and must be carried out. It is a violation to feed any wildlife.</w:t>
      </w:r>
    </w:p>
    <w:p w14:paraId="72F6AB82" w14:textId="77777777" w:rsidR="00870E46" w:rsidRPr="00630D9A" w:rsidRDefault="00870E46" w:rsidP="00870E46">
      <w:pPr>
        <w:tabs>
          <w:tab w:val="left" w:pos="6480"/>
        </w:tabs>
        <w:ind w:left="720" w:hanging="720"/>
        <w:rPr>
          <w:rFonts w:ascii="Arial" w:hAnsi="Arial" w:cs="Arial"/>
          <w:sz w:val="18"/>
          <w:szCs w:val="18"/>
        </w:rPr>
      </w:pPr>
    </w:p>
    <w:p w14:paraId="7C1E9B2D"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Where available, human body wastes shall be disposed of at designated locations or in fixtures provided for those purposes. </w:t>
      </w:r>
      <w:r w:rsidRPr="00630D9A">
        <w:rPr>
          <w:rFonts w:ascii="Arial" w:hAnsi="Arial" w:cs="Arial"/>
          <w:sz w:val="18"/>
          <w:szCs w:val="18"/>
        </w:rPr>
        <w:lastRenderedPageBreak/>
        <w:t>Where no facilities exist, human body waste shall be properly disposed of more than 100 feet from a water source, picnic area, trail, developed area or roadway, except as otherwise designated (36 CFR 2.14).</w:t>
      </w:r>
    </w:p>
    <w:p w14:paraId="3D33FE6A" w14:textId="77777777" w:rsidR="00870E46" w:rsidRPr="00630D9A" w:rsidRDefault="00870E46" w:rsidP="00870E46">
      <w:pPr>
        <w:tabs>
          <w:tab w:val="left" w:pos="6480"/>
        </w:tabs>
        <w:ind w:left="720" w:hanging="720"/>
        <w:rPr>
          <w:rFonts w:ascii="Arial" w:hAnsi="Arial" w:cs="Arial"/>
          <w:sz w:val="18"/>
          <w:szCs w:val="18"/>
        </w:rPr>
      </w:pPr>
    </w:p>
    <w:p w14:paraId="0EB4061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Smokers must use extreme caution when smoking to prevent dropping ashes or embers that might ignite a wildfire. Cigarette butts are trash and must be packed for proper disposal. Trip leaders/guides will ensure that cigarette butts are disposed of properly. </w:t>
      </w:r>
    </w:p>
    <w:p w14:paraId="2B5A9B8A" w14:textId="77777777" w:rsidR="00870E46" w:rsidRPr="00630D9A" w:rsidRDefault="00870E46" w:rsidP="00870E46">
      <w:pPr>
        <w:tabs>
          <w:tab w:val="left" w:pos="6480"/>
        </w:tabs>
        <w:rPr>
          <w:rFonts w:ascii="Arial" w:hAnsi="Arial" w:cs="Arial"/>
          <w:sz w:val="18"/>
          <w:szCs w:val="18"/>
        </w:rPr>
      </w:pPr>
    </w:p>
    <w:p w14:paraId="4E0DC84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Group discussions/gatherings will neither impede other visitor traffic on park trails nor impair other visitor experiences.</w:t>
      </w:r>
    </w:p>
    <w:p w14:paraId="01C9797B" w14:textId="77777777" w:rsidR="00870E46" w:rsidRPr="00630D9A" w:rsidRDefault="00870E46" w:rsidP="00870E46">
      <w:pPr>
        <w:tabs>
          <w:tab w:val="left" w:pos="6480"/>
        </w:tabs>
        <w:ind w:left="720" w:hanging="720"/>
        <w:rPr>
          <w:rFonts w:ascii="Arial" w:hAnsi="Arial" w:cs="Arial"/>
          <w:sz w:val="18"/>
          <w:szCs w:val="18"/>
        </w:rPr>
      </w:pPr>
    </w:p>
    <w:p w14:paraId="294618CF"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possession, destruction, defacing, disturbing from its natural state, or removal of any natural or cultural feature is prohibited.</w:t>
      </w:r>
    </w:p>
    <w:p w14:paraId="01328EBA" w14:textId="77777777" w:rsidR="00870E46" w:rsidRPr="00630D9A" w:rsidRDefault="00870E46" w:rsidP="00870E46">
      <w:pPr>
        <w:tabs>
          <w:tab w:val="left" w:pos="6480"/>
        </w:tabs>
        <w:rPr>
          <w:rFonts w:ascii="Arial" w:hAnsi="Arial" w:cs="Arial"/>
          <w:sz w:val="18"/>
          <w:szCs w:val="18"/>
        </w:rPr>
      </w:pPr>
    </w:p>
    <w:p w14:paraId="0B9A31AB"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Traffic and Parking:</w:t>
      </w:r>
    </w:p>
    <w:p w14:paraId="3570142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Vehicles used in conjunction with this CUA shall not impede the flow of normal or emergency traffic.</w:t>
      </w:r>
    </w:p>
    <w:p w14:paraId="27C2403A" w14:textId="77777777" w:rsidR="00870E46" w:rsidRPr="00630D9A" w:rsidRDefault="00870E46" w:rsidP="00870E46">
      <w:pPr>
        <w:tabs>
          <w:tab w:val="left" w:pos="6480"/>
        </w:tabs>
        <w:rPr>
          <w:rFonts w:ascii="Arial" w:hAnsi="Arial" w:cs="Arial"/>
          <w:sz w:val="18"/>
          <w:szCs w:val="18"/>
        </w:rPr>
      </w:pPr>
    </w:p>
    <w:p w14:paraId="6226AC43"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does not guarantee, reserve, or otherwise give preference for parking, and no vehicles used in conjunction with activities authorized by this CUA may be driven or temporarily left in any areas not authorized for motor vehicle travel.</w:t>
      </w:r>
    </w:p>
    <w:p w14:paraId="00AB7337" w14:textId="77777777" w:rsidR="00870E46" w:rsidRPr="00630D9A" w:rsidRDefault="00870E46" w:rsidP="00870E46">
      <w:pPr>
        <w:tabs>
          <w:tab w:val="left" w:pos="6480"/>
        </w:tabs>
        <w:ind w:left="720" w:hanging="720"/>
        <w:rPr>
          <w:rFonts w:ascii="Arial" w:hAnsi="Arial" w:cs="Arial"/>
          <w:sz w:val="18"/>
          <w:szCs w:val="18"/>
        </w:rPr>
      </w:pPr>
    </w:p>
    <w:p w14:paraId="4C6FB589" w14:textId="77777777" w:rsidR="00870E46" w:rsidRPr="00630D9A" w:rsidRDefault="00870E46" w:rsidP="00870E46">
      <w:pPr>
        <w:tabs>
          <w:tab w:val="left" w:pos="6480"/>
        </w:tabs>
        <w:rPr>
          <w:rFonts w:ascii="Arial" w:hAnsi="Arial" w:cs="Arial"/>
          <w:b/>
          <w:bCs/>
          <w:sz w:val="18"/>
          <w:szCs w:val="18"/>
        </w:rPr>
      </w:pPr>
      <w:r w:rsidRPr="00630D9A">
        <w:rPr>
          <w:rFonts w:ascii="Arial" w:hAnsi="Arial" w:cs="Arial"/>
          <w:b/>
          <w:bCs/>
          <w:sz w:val="18"/>
          <w:szCs w:val="18"/>
        </w:rPr>
        <w:t>Biking Tour Specific:</w:t>
      </w:r>
    </w:p>
    <w:p w14:paraId="74941738"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use of bicycles (including e-bikes) is only permitted on park roads, parking areas and paved surfaces.</w:t>
      </w:r>
    </w:p>
    <w:p w14:paraId="704BAB76" w14:textId="77777777" w:rsidR="00870E46" w:rsidRPr="00630D9A" w:rsidRDefault="00870E46" w:rsidP="00870E46">
      <w:pPr>
        <w:tabs>
          <w:tab w:val="left" w:pos="6480"/>
        </w:tabs>
        <w:rPr>
          <w:rFonts w:ascii="Arial" w:hAnsi="Arial" w:cs="Arial"/>
          <w:sz w:val="18"/>
          <w:szCs w:val="18"/>
        </w:rPr>
      </w:pPr>
    </w:p>
    <w:p w14:paraId="21FDD245"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Tandem riding is prohibited on Chiricahua’s narrow Bonita Canyon Road.</w:t>
      </w:r>
    </w:p>
    <w:p w14:paraId="2178530C" w14:textId="77777777" w:rsidR="00870E46" w:rsidRPr="00630D9A" w:rsidRDefault="00870E46" w:rsidP="00870E46">
      <w:pPr>
        <w:tabs>
          <w:tab w:val="left" w:pos="6480"/>
        </w:tabs>
        <w:rPr>
          <w:rFonts w:ascii="Arial" w:hAnsi="Arial" w:cs="Arial"/>
          <w:sz w:val="18"/>
          <w:szCs w:val="18"/>
        </w:rPr>
      </w:pPr>
    </w:p>
    <w:p w14:paraId="2016ACC2"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use of helmets by all riders is strongly advised.</w:t>
      </w:r>
    </w:p>
    <w:p w14:paraId="20EE4733" w14:textId="77777777" w:rsidR="00870E46" w:rsidRPr="00630D9A" w:rsidRDefault="00870E46" w:rsidP="00870E46">
      <w:pPr>
        <w:tabs>
          <w:tab w:val="left" w:pos="6480"/>
        </w:tabs>
        <w:rPr>
          <w:rFonts w:ascii="Arial" w:hAnsi="Arial" w:cs="Arial"/>
          <w:sz w:val="18"/>
          <w:szCs w:val="18"/>
        </w:rPr>
      </w:pPr>
    </w:p>
    <w:p w14:paraId="702E3642"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Horse Tour Specific:</w:t>
      </w:r>
    </w:p>
    <w:p w14:paraId="37E46DCD"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Equestrian rides are permitted during day-light hours only. Group Leaders/Wranglers - the CUA Holder will provide a minimum of one (1) leader/wrangler per group. For groups over five (5), the use of two (2) leaders/wranglers is recommended. </w:t>
      </w:r>
    </w:p>
    <w:p w14:paraId="515513A2" w14:textId="77777777" w:rsidR="00870E46" w:rsidRPr="00630D9A" w:rsidRDefault="00870E46" w:rsidP="00870E46">
      <w:pPr>
        <w:tabs>
          <w:tab w:val="left" w:pos="6480"/>
        </w:tabs>
        <w:ind w:left="720" w:hanging="720"/>
        <w:rPr>
          <w:rFonts w:ascii="Arial" w:hAnsi="Arial" w:cs="Arial"/>
          <w:sz w:val="18"/>
          <w:szCs w:val="18"/>
        </w:rPr>
      </w:pPr>
    </w:p>
    <w:p w14:paraId="47DF169A"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Total stock per day - a maximum of 22 (2 groups of 10, plus 2 spare mounts) head of stock is permitted per day. </w:t>
      </w:r>
    </w:p>
    <w:p w14:paraId="5472E93C" w14:textId="77777777" w:rsidR="00870E46" w:rsidRPr="00630D9A" w:rsidRDefault="00870E46" w:rsidP="00870E46">
      <w:pPr>
        <w:tabs>
          <w:tab w:val="left" w:pos="6480"/>
        </w:tabs>
        <w:ind w:left="720" w:hanging="720"/>
        <w:rPr>
          <w:rFonts w:ascii="Arial" w:hAnsi="Arial" w:cs="Arial"/>
          <w:sz w:val="18"/>
          <w:szCs w:val="18"/>
        </w:rPr>
      </w:pPr>
    </w:p>
    <w:p w14:paraId="576A9416"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CUA Holder and their representatives must brief all riders on park regulations, route conditions, common equestrian etiquette, proper and safe techniques for controlling and stopping their stock. </w:t>
      </w:r>
    </w:p>
    <w:p w14:paraId="2EC00269" w14:textId="77777777" w:rsidR="00870E46" w:rsidRPr="00630D9A" w:rsidRDefault="00870E46" w:rsidP="00870E46">
      <w:pPr>
        <w:tabs>
          <w:tab w:val="left" w:pos="6480"/>
        </w:tabs>
        <w:rPr>
          <w:rFonts w:ascii="Arial" w:hAnsi="Arial" w:cs="Arial"/>
          <w:sz w:val="18"/>
          <w:szCs w:val="18"/>
        </w:rPr>
      </w:pPr>
    </w:p>
    <w:p w14:paraId="172937A2"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Parking of horse trailers and vehicles transporting stock:</w:t>
      </w:r>
    </w:p>
    <w:p w14:paraId="23481240" w14:textId="77777777" w:rsidR="00870E46" w:rsidRPr="00630D9A" w:rsidRDefault="00870E46" w:rsidP="00870E46">
      <w:pPr>
        <w:widowControl w:val="0"/>
        <w:numPr>
          <w:ilvl w:val="0"/>
          <w:numId w:val="20"/>
        </w:numPr>
        <w:tabs>
          <w:tab w:val="left" w:pos="6480"/>
        </w:tabs>
        <w:rPr>
          <w:rFonts w:ascii="Arial" w:hAnsi="Arial" w:cs="Arial"/>
          <w:sz w:val="18"/>
          <w:szCs w:val="18"/>
        </w:rPr>
      </w:pPr>
      <w:r w:rsidRPr="00630D9A">
        <w:rPr>
          <w:rFonts w:ascii="Arial" w:hAnsi="Arial" w:cs="Arial"/>
          <w:sz w:val="18"/>
          <w:szCs w:val="18"/>
        </w:rPr>
        <w:t xml:space="preserve">Chiricahua - limited to the Faraway Ranch equestrian trailhead parking area. Faraway Ranch trailhead is the only designated stock trailhead at Chiricahua NM. Additional vehicles transporting riders of CUA stock must park in designated Faraway Ranch Visitor Parking area. </w:t>
      </w:r>
    </w:p>
    <w:p w14:paraId="1EF0F745" w14:textId="77777777" w:rsidR="00870E46" w:rsidRPr="00630D9A" w:rsidRDefault="00870E46" w:rsidP="00870E46">
      <w:pPr>
        <w:widowControl w:val="0"/>
        <w:numPr>
          <w:ilvl w:val="0"/>
          <w:numId w:val="20"/>
        </w:numPr>
        <w:tabs>
          <w:tab w:val="left" w:pos="6480"/>
        </w:tabs>
        <w:rPr>
          <w:rFonts w:ascii="Arial" w:hAnsi="Arial" w:cs="Arial"/>
          <w:sz w:val="18"/>
          <w:szCs w:val="18"/>
        </w:rPr>
      </w:pPr>
      <w:r w:rsidRPr="00630D9A">
        <w:rPr>
          <w:rFonts w:ascii="Arial" w:hAnsi="Arial" w:cs="Arial"/>
          <w:sz w:val="18"/>
          <w:szCs w:val="18"/>
        </w:rPr>
        <w:t>Fort Bowie - limited to pullouts and parking lots large enough to accommodate stock vehicles as well as visitors.</w:t>
      </w:r>
    </w:p>
    <w:p w14:paraId="1D4AD9A0" w14:textId="77777777" w:rsidR="00870E46" w:rsidRPr="00630D9A" w:rsidRDefault="00870E46" w:rsidP="00870E46">
      <w:pPr>
        <w:widowControl w:val="0"/>
        <w:numPr>
          <w:ilvl w:val="0"/>
          <w:numId w:val="20"/>
        </w:numPr>
        <w:tabs>
          <w:tab w:val="left" w:pos="6480"/>
        </w:tabs>
        <w:rPr>
          <w:rFonts w:ascii="Arial" w:hAnsi="Arial" w:cs="Arial"/>
          <w:sz w:val="18"/>
          <w:szCs w:val="18"/>
        </w:rPr>
      </w:pPr>
      <w:r w:rsidRPr="00630D9A">
        <w:rPr>
          <w:rFonts w:ascii="Arial" w:hAnsi="Arial" w:cs="Arial"/>
          <w:sz w:val="18"/>
          <w:szCs w:val="18"/>
        </w:rPr>
        <w:t>Coronado – limited to pullouts along paved portions of Montezuma Canyon Road, East Forest Lane, and the parking lot at Montezuma Pass.</w:t>
      </w:r>
    </w:p>
    <w:p w14:paraId="5B8B9482" w14:textId="77777777" w:rsidR="00870E46" w:rsidRPr="00630D9A" w:rsidRDefault="00870E46" w:rsidP="00870E46">
      <w:pPr>
        <w:tabs>
          <w:tab w:val="left" w:pos="6480"/>
        </w:tabs>
        <w:ind w:left="720" w:hanging="720"/>
        <w:rPr>
          <w:rFonts w:ascii="Arial" w:hAnsi="Arial" w:cs="Arial"/>
          <w:sz w:val="18"/>
          <w:szCs w:val="18"/>
        </w:rPr>
      </w:pPr>
    </w:p>
    <w:p w14:paraId="14CD20B6"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will disperse any manure piles at loading/unloading areas and at rest areas along the trail.</w:t>
      </w:r>
    </w:p>
    <w:p w14:paraId="1C6CA5A9" w14:textId="77777777" w:rsidR="00870E46" w:rsidRPr="00630D9A" w:rsidRDefault="00870E46" w:rsidP="00870E46">
      <w:pPr>
        <w:tabs>
          <w:tab w:val="left" w:pos="6480"/>
        </w:tabs>
        <w:rPr>
          <w:rFonts w:ascii="Arial" w:hAnsi="Arial" w:cs="Arial"/>
          <w:sz w:val="18"/>
          <w:szCs w:val="18"/>
        </w:rPr>
      </w:pPr>
    </w:p>
    <w:p w14:paraId="0F1BF913"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Stock use is not permitted on any paved park roads except in the designated crosswalk at Chiricahua between the Silver Spur Meadow Trail and the Lower Rhyolite Canyon Trail (adjacent to the visitor center).</w:t>
      </w:r>
      <w:r w:rsidRPr="00630D9A">
        <w:rPr>
          <w:rFonts w:ascii="Arial" w:hAnsi="Arial" w:cs="Arial"/>
          <w:sz w:val="18"/>
          <w:szCs w:val="18"/>
        </w:rPr>
        <w:tab/>
      </w:r>
    </w:p>
    <w:p w14:paraId="3F2EF59D" w14:textId="77777777" w:rsidR="00870E46" w:rsidRPr="00630D9A" w:rsidRDefault="00870E46" w:rsidP="00870E46">
      <w:pPr>
        <w:tabs>
          <w:tab w:val="left" w:pos="6480"/>
        </w:tabs>
        <w:ind w:left="720" w:hanging="720"/>
        <w:rPr>
          <w:rFonts w:ascii="Arial" w:hAnsi="Arial" w:cs="Arial"/>
          <w:sz w:val="18"/>
          <w:szCs w:val="18"/>
        </w:rPr>
      </w:pPr>
    </w:p>
    <w:p w14:paraId="07916C38"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use of stock is limited to the trail system and stock parties are prohibited off trail except for short-term picketing, hobbling, or </w:t>
      </w:r>
      <w:proofErr w:type="gramStart"/>
      <w:r w:rsidRPr="00630D9A">
        <w:rPr>
          <w:rFonts w:ascii="Arial" w:hAnsi="Arial" w:cs="Arial"/>
          <w:sz w:val="18"/>
          <w:szCs w:val="18"/>
        </w:rPr>
        <w:t>high-lining</w:t>
      </w:r>
      <w:proofErr w:type="gramEnd"/>
      <w:r w:rsidRPr="00630D9A">
        <w:rPr>
          <w:rFonts w:ascii="Arial" w:hAnsi="Arial" w:cs="Arial"/>
          <w:sz w:val="18"/>
          <w:szCs w:val="18"/>
        </w:rPr>
        <w:t xml:space="preserve"> up to 100 yards for up to periods of 1 hour or less.</w:t>
      </w:r>
    </w:p>
    <w:p w14:paraId="70F14E32" w14:textId="77777777" w:rsidR="00870E46" w:rsidRPr="00630D9A" w:rsidRDefault="00870E46" w:rsidP="00870E46">
      <w:pPr>
        <w:tabs>
          <w:tab w:val="left" w:pos="6480"/>
        </w:tabs>
        <w:rPr>
          <w:rFonts w:ascii="Arial" w:hAnsi="Arial" w:cs="Arial"/>
          <w:sz w:val="18"/>
          <w:szCs w:val="18"/>
        </w:rPr>
      </w:pPr>
    </w:p>
    <w:p w14:paraId="7451DAA8"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CUA Holder agrees to not use stock on trails for at least 24 hours following a soaking rain, in order to prevent damage to trails. Recommended practice is to avoid riding on severely wet or muddy trails. </w:t>
      </w:r>
    </w:p>
    <w:p w14:paraId="033E6109" w14:textId="77777777" w:rsidR="00870E46" w:rsidRPr="00630D9A" w:rsidRDefault="00870E46" w:rsidP="00870E46">
      <w:pPr>
        <w:tabs>
          <w:tab w:val="left" w:pos="6480"/>
        </w:tabs>
        <w:ind w:left="720" w:hanging="720"/>
        <w:rPr>
          <w:rFonts w:ascii="Arial" w:hAnsi="Arial" w:cs="Arial"/>
          <w:sz w:val="18"/>
          <w:szCs w:val="18"/>
        </w:rPr>
      </w:pPr>
    </w:p>
    <w:p w14:paraId="0B1D4F72"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Grazing is not permitted. Stock feed, if needed while in the park, will be provided by the CUA Holder. The use of weed-free horse feed is required.</w:t>
      </w:r>
    </w:p>
    <w:p w14:paraId="7E7D6C3B" w14:textId="77777777" w:rsidR="00870E46" w:rsidRPr="00630D9A" w:rsidRDefault="00870E46" w:rsidP="00870E46">
      <w:pPr>
        <w:tabs>
          <w:tab w:val="left" w:pos="6480"/>
        </w:tabs>
        <w:ind w:left="720" w:hanging="720"/>
        <w:rPr>
          <w:rFonts w:ascii="Arial" w:hAnsi="Arial" w:cs="Arial"/>
          <w:sz w:val="18"/>
          <w:szCs w:val="18"/>
        </w:rPr>
      </w:pPr>
    </w:p>
    <w:p w14:paraId="2CADFD86"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In order to check the spread of exotic plants, vehicles entering the park shall be free of excessive mud, dirt, or other debris capable of carrying exotic plant seed.</w:t>
      </w:r>
    </w:p>
    <w:p w14:paraId="29E3D02D" w14:textId="77777777" w:rsidR="00870E46" w:rsidRPr="00630D9A" w:rsidRDefault="00870E46" w:rsidP="00870E46">
      <w:pPr>
        <w:tabs>
          <w:tab w:val="left" w:pos="6480"/>
        </w:tabs>
        <w:rPr>
          <w:rFonts w:ascii="Arial" w:hAnsi="Arial" w:cs="Arial"/>
          <w:sz w:val="18"/>
          <w:szCs w:val="18"/>
        </w:rPr>
      </w:pPr>
    </w:p>
    <w:p w14:paraId="23B627AA"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Where stock hitch rails are provided, stock will be tied to them exclusively. Stock must be tied up a minimum of 25 feet from all water sources.</w:t>
      </w:r>
    </w:p>
    <w:p w14:paraId="1E1C6C04" w14:textId="77777777" w:rsidR="00870E46" w:rsidRPr="00630D9A" w:rsidRDefault="00870E46" w:rsidP="00870E46">
      <w:pPr>
        <w:tabs>
          <w:tab w:val="left" w:pos="6480"/>
        </w:tabs>
        <w:ind w:firstLine="6480"/>
        <w:jc w:val="both"/>
        <w:rPr>
          <w:rFonts w:ascii="Arial" w:hAnsi="Arial" w:cs="Arial"/>
          <w:sz w:val="18"/>
          <w:szCs w:val="18"/>
        </w:rPr>
      </w:pPr>
    </w:p>
    <w:p w14:paraId="4368A554" w14:textId="77777777" w:rsidR="00870E46" w:rsidRPr="00630D9A" w:rsidRDefault="00870E46" w:rsidP="00870E46">
      <w:pPr>
        <w:widowControl w:val="0"/>
        <w:numPr>
          <w:ilvl w:val="0"/>
          <w:numId w:val="19"/>
        </w:numPr>
        <w:tabs>
          <w:tab w:val="left" w:pos="6480"/>
        </w:tabs>
        <w:jc w:val="both"/>
        <w:rPr>
          <w:rFonts w:ascii="Arial" w:hAnsi="Arial" w:cs="Arial"/>
          <w:sz w:val="18"/>
          <w:szCs w:val="18"/>
        </w:rPr>
      </w:pPr>
      <w:r w:rsidRPr="00630D9A">
        <w:rPr>
          <w:rFonts w:ascii="Arial" w:hAnsi="Arial" w:cs="Arial"/>
          <w:sz w:val="18"/>
          <w:szCs w:val="18"/>
        </w:rPr>
        <w:t xml:space="preserve">The following trails/areas are </w:t>
      </w:r>
      <w:r w:rsidRPr="00630D9A">
        <w:rPr>
          <w:rFonts w:ascii="Arial" w:hAnsi="Arial" w:cs="Arial"/>
          <w:sz w:val="18"/>
          <w:szCs w:val="18"/>
          <w:u w:val="single"/>
        </w:rPr>
        <w:t>open</w:t>
      </w:r>
      <w:r w:rsidRPr="00630D9A">
        <w:rPr>
          <w:rFonts w:ascii="Arial" w:hAnsi="Arial" w:cs="Arial"/>
          <w:sz w:val="18"/>
          <w:szCs w:val="18"/>
        </w:rPr>
        <w:t xml:space="preserve"> to stock use:</w:t>
      </w:r>
    </w:p>
    <w:p w14:paraId="209B531F" w14:textId="77777777" w:rsidR="00870E46" w:rsidRPr="00630D9A" w:rsidRDefault="00870E46" w:rsidP="00870E46">
      <w:pPr>
        <w:widowControl w:val="0"/>
        <w:numPr>
          <w:ilvl w:val="0"/>
          <w:numId w:val="21"/>
        </w:numPr>
        <w:tabs>
          <w:tab w:val="left" w:pos="6480"/>
        </w:tabs>
        <w:rPr>
          <w:rFonts w:ascii="Arial" w:hAnsi="Arial" w:cs="Arial"/>
          <w:sz w:val="18"/>
          <w:szCs w:val="18"/>
        </w:rPr>
      </w:pPr>
      <w:r w:rsidRPr="00630D9A">
        <w:rPr>
          <w:rFonts w:ascii="Arial" w:hAnsi="Arial" w:cs="Arial"/>
          <w:sz w:val="18"/>
          <w:szCs w:val="18"/>
        </w:rPr>
        <w:lastRenderedPageBreak/>
        <w:t>Chiricahua - Lower Rhyolite, Upper Rhyolite, Sarah Deming, Big Balanced Rock, Inspiration Point, Mushroom Rock, Hailstone, Ed Riggs, Echo Canyon trail</w:t>
      </w:r>
    </w:p>
    <w:p w14:paraId="01D08A4E" w14:textId="77777777" w:rsidR="00870E46" w:rsidRPr="00630D9A" w:rsidRDefault="00870E46" w:rsidP="00870E46">
      <w:pPr>
        <w:widowControl w:val="0"/>
        <w:numPr>
          <w:ilvl w:val="0"/>
          <w:numId w:val="21"/>
        </w:numPr>
        <w:tabs>
          <w:tab w:val="left" w:pos="6480"/>
        </w:tabs>
        <w:rPr>
          <w:rFonts w:ascii="Arial" w:hAnsi="Arial" w:cs="Arial"/>
          <w:sz w:val="18"/>
          <w:szCs w:val="18"/>
        </w:rPr>
      </w:pPr>
      <w:r w:rsidRPr="00630D9A">
        <w:rPr>
          <w:rFonts w:ascii="Arial" w:hAnsi="Arial" w:cs="Arial"/>
          <w:sz w:val="18"/>
          <w:szCs w:val="18"/>
        </w:rPr>
        <w:t>Fort Bowie – Butterfield Stage Route, Fort trail from trailhead to visitor center, Overlook Ridge</w:t>
      </w:r>
    </w:p>
    <w:p w14:paraId="38569519" w14:textId="77777777" w:rsidR="00870E46" w:rsidRPr="00630D9A" w:rsidRDefault="00870E46" w:rsidP="00870E46">
      <w:pPr>
        <w:widowControl w:val="0"/>
        <w:numPr>
          <w:ilvl w:val="0"/>
          <w:numId w:val="21"/>
        </w:numPr>
        <w:tabs>
          <w:tab w:val="left" w:pos="6480"/>
        </w:tabs>
        <w:rPr>
          <w:rFonts w:ascii="Arial" w:hAnsi="Arial" w:cs="Arial"/>
          <w:sz w:val="18"/>
          <w:szCs w:val="18"/>
        </w:rPr>
      </w:pPr>
      <w:r w:rsidRPr="00630D9A">
        <w:rPr>
          <w:rFonts w:ascii="Arial" w:hAnsi="Arial" w:cs="Arial"/>
          <w:sz w:val="18"/>
          <w:szCs w:val="18"/>
        </w:rPr>
        <w:t>Coronado - Crest Trail; additionally, cross country riding is permitted.</w:t>
      </w:r>
    </w:p>
    <w:p w14:paraId="6CA2B3DA" w14:textId="77777777" w:rsidR="00870E46" w:rsidRPr="00630D9A" w:rsidRDefault="00870E46" w:rsidP="00870E46">
      <w:pPr>
        <w:tabs>
          <w:tab w:val="left" w:pos="6480"/>
        </w:tabs>
        <w:rPr>
          <w:rFonts w:ascii="Arial" w:hAnsi="Arial" w:cs="Arial"/>
          <w:sz w:val="18"/>
          <w:szCs w:val="18"/>
        </w:rPr>
      </w:pPr>
    </w:p>
    <w:p w14:paraId="38DAA5E3"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The following trails/areas are </w:t>
      </w:r>
      <w:r w:rsidRPr="00630D9A">
        <w:rPr>
          <w:rFonts w:ascii="Arial" w:hAnsi="Arial" w:cs="Arial"/>
          <w:sz w:val="18"/>
          <w:szCs w:val="18"/>
          <w:u w:val="single"/>
        </w:rPr>
        <w:t>closed</w:t>
      </w:r>
      <w:r w:rsidRPr="00630D9A">
        <w:rPr>
          <w:rFonts w:ascii="Arial" w:hAnsi="Arial" w:cs="Arial"/>
          <w:sz w:val="18"/>
          <w:szCs w:val="18"/>
        </w:rPr>
        <w:t xml:space="preserve"> to stock use:</w:t>
      </w:r>
    </w:p>
    <w:p w14:paraId="371ABA53" w14:textId="77777777" w:rsidR="00870E46" w:rsidRPr="00630D9A" w:rsidRDefault="00870E46" w:rsidP="00870E46">
      <w:pPr>
        <w:widowControl w:val="0"/>
        <w:numPr>
          <w:ilvl w:val="0"/>
          <w:numId w:val="22"/>
        </w:numPr>
        <w:tabs>
          <w:tab w:val="left" w:pos="6480"/>
        </w:tabs>
        <w:rPr>
          <w:rFonts w:ascii="Arial" w:hAnsi="Arial" w:cs="Arial"/>
          <w:sz w:val="18"/>
          <w:szCs w:val="18"/>
        </w:rPr>
      </w:pPr>
      <w:r w:rsidRPr="00630D9A">
        <w:rPr>
          <w:rFonts w:ascii="Arial" w:hAnsi="Arial" w:cs="Arial"/>
          <w:sz w:val="18"/>
          <w:szCs w:val="18"/>
        </w:rPr>
        <w:t>Chiricahua - Silver Spur Meadow, Bonita Creek, Heart of Rocks, Massai Nature, Sugarloaf, Natural Bridge</w:t>
      </w:r>
    </w:p>
    <w:p w14:paraId="176AD939" w14:textId="77777777" w:rsidR="00870E46" w:rsidRPr="00630D9A" w:rsidRDefault="00870E46" w:rsidP="00870E46">
      <w:pPr>
        <w:widowControl w:val="0"/>
        <w:numPr>
          <w:ilvl w:val="0"/>
          <w:numId w:val="22"/>
        </w:numPr>
        <w:tabs>
          <w:tab w:val="left" w:pos="6480"/>
        </w:tabs>
        <w:rPr>
          <w:rFonts w:ascii="Arial" w:hAnsi="Arial" w:cs="Arial"/>
          <w:sz w:val="18"/>
          <w:szCs w:val="18"/>
        </w:rPr>
      </w:pPr>
      <w:r w:rsidRPr="00630D9A">
        <w:rPr>
          <w:rFonts w:ascii="Arial" w:hAnsi="Arial" w:cs="Arial"/>
          <w:sz w:val="18"/>
          <w:szCs w:val="18"/>
        </w:rPr>
        <w:t>Fort Bowie - 1st and 2nd Fort Bowie Ruins Areas, Cemetery, Stage Station Ruins, Indian Agency Ruins</w:t>
      </w:r>
    </w:p>
    <w:p w14:paraId="791C15BA" w14:textId="77777777" w:rsidR="00870E46" w:rsidRPr="00630D9A" w:rsidRDefault="00870E46" w:rsidP="00870E46">
      <w:pPr>
        <w:widowControl w:val="0"/>
        <w:numPr>
          <w:ilvl w:val="0"/>
          <w:numId w:val="22"/>
        </w:numPr>
        <w:tabs>
          <w:tab w:val="left" w:pos="6480"/>
        </w:tabs>
        <w:rPr>
          <w:rFonts w:ascii="Arial" w:hAnsi="Arial" w:cs="Arial"/>
          <w:sz w:val="18"/>
          <w:szCs w:val="18"/>
        </w:rPr>
      </w:pPr>
      <w:r w:rsidRPr="00630D9A">
        <w:rPr>
          <w:rFonts w:ascii="Arial" w:hAnsi="Arial" w:cs="Arial"/>
          <w:sz w:val="18"/>
          <w:szCs w:val="18"/>
        </w:rPr>
        <w:t>Coronado - abandoned State of Texas Mine Road, Joe's Spring grazing allotment road, abandoned Clark-Smith Cabin Road, East Forest Lane Extension, Border Road</w:t>
      </w:r>
    </w:p>
    <w:p w14:paraId="457A7F59" w14:textId="77777777" w:rsidR="00870E46" w:rsidRPr="00630D9A" w:rsidRDefault="00870E46" w:rsidP="00870E46">
      <w:pPr>
        <w:tabs>
          <w:tab w:val="left" w:pos="6480"/>
        </w:tabs>
        <w:rPr>
          <w:rFonts w:ascii="Arial" w:hAnsi="Arial" w:cs="Arial"/>
          <w:color w:val="FF0000"/>
          <w:sz w:val="18"/>
          <w:szCs w:val="18"/>
        </w:rPr>
      </w:pPr>
    </w:p>
    <w:p w14:paraId="07746010"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Motorized Vehicle Tour Specific:</w:t>
      </w:r>
    </w:p>
    <w:p w14:paraId="1695FA6A"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The CUA Holder must meet the applicable requirements of the Federal Highway Administration (Interstate Commerce Commission) and applicable Department of Transportation/Motor Vehicle Division insurance and operating authority requirements for the State of Arizona. If the authorized CUA Holder’s federal or state authority is revoked for any reason or suspended for any reason for a period longer than fifteen (15) days, the CUA is automatically revoked. In this event, no notice of revocation is necessary.</w:t>
      </w:r>
    </w:p>
    <w:p w14:paraId="12B47B9E" w14:textId="77777777" w:rsidR="00870E46" w:rsidRPr="00630D9A" w:rsidRDefault="00870E46" w:rsidP="00870E46">
      <w:pPr>
        <w:tabs>
          <w:tab w:val="left" w:pos="6480"/>
        </w:tabs>
        <w:rPr>
          <w:rFonts w:ascii="Arial" w:hAnsi="Arial" w:cs="Arial"/>
          <w:sz w:val="18"/>
          <w:szCs w:val="18"/>
        </w:rPr>
      </w:pPr>
    </w:p>
    <w:p w14:paraId="30F71E56"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Engines must be shut down when not immediately underway. Idling in excess of 5 minutes is prohibited.</w:t>
      </w:r>
    </w:p>
    <w:p w14:paraId="13539D17" w14:textId="77777777" w:rsidR="00870E46" w:rsidRPr="00630D9A" w:rsidRDefault="00870E46" w:rsidP="00870E46">
      <w:pPr>
        <w:tabs>
          <w:tab w:val="left" w:pos="6480"/>
        </w:tabs>
        <w:rPr>
          <w:rFonts w:ascii="Arial" w:hAnsi="Arial" w:cs="Arial"/>
          <w:sz w:val="18"/>
          <w:szCs w:val="18"/>
        </w:rPr>
      </w:pPr>
    </w:p>
    <w:p w14:paraId="09BE38A7"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Chiricahua - Vehicles longer than 29 feet are not permitted beyond Chiricahua’s Bonita Canyon Campground.</w:t>
      </w:r>
    </w:p>
    <w:p w14:paraId="6190021B" w14:textId="77777777" w:rsidR="00870E46" w:rsidRPr="00630D9A" w:rsidRDefault="00870E46" w:rsidP="00870E46">
      <w:pPr>
        <w:tabs>
          <w:tab w:val="left" w:pos="6480"/>
        </w:tabs>
        <w:rPr>
          <w:rFonts w:ascii="Arial" w:hAnsi="Arial" w:cs="Arial"/>
          <w:sz w:val="18"/>
          <w:szCs w:val="18"/>
        </w:rPr>
      </w:pPr>
    </w:p>
    <w:p w14:paraId="6CADC2C9"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 xml:space="preserve">Coronado - Vehicles in excess of 24 feet in overall length are prohibited on the section of Montezuma Canyon Rd west of the visitor center.  Additionally, vehicle width in excess of 8 feet is prohibited. </w:t>
      </w:r>
    </w:p>
    <w:p w14:paraId="61169852" w14:textId="77777777" w:rsidR="00870E46" w:rsidRPr="00630D9A" w:rsidRDefault="00870E46" w:rsidP="00870E46">
      <w:pPr>
        <w:tabs>
          <w:tab w:val="left" w:pos="6480"/>
        </w:tabs>
        <w:ind w:left="720" w:hanging="720"/>
        <w:rPr>
          <w:rFonts w:ascii="Arial" w:hAnsi="Arial" w:cs="Arial"/>
          <w:color w:val="FF0000"/>
          <w:sz w:val="18"/>
          <w:szCs w:val="18"/>
        </w:rPr>
      </w:pPr>
    </w:p>
    <w:p w14:paraId="3ADE7302" w14:textId="77777777" w:rsidR="00870E46" w:rsidRPr="00630D9A" w:rsidRDefault="00870E46" w:rsidP="00870E46">
      <w:pPr>
        <w:tabs>
          <w:tab w:val="left" w:pos="6480"/>
        </w:tabs>
        <w:ind w:left="720" w:hanging="720"/>
        <w:rPr>
          <w:rFonts w:ascii="Arial" w:hAnsi="Arial" w:cs="Arial"/>
          <w:b/>
          <w:bCs/>
          <w:sz w:val="18"/>
          <w:szCs w:val="18"/>
        </w:rPr>
      </w:pPr>
      <w:r w:rsidRPr="00630D9A">
        <w:rPr>
          <w:rFonts w:ascii="Arial" w:hAnsi="Arial" w:cs="Arial"/>
          <w:b/>
          <w:bCs/>
          <w:sz w:val="18"/>
          <w:szCs w:val="18"/>
        </w:rPr>
        <w:t>Photography Instruction Tour Specific:</w:t>
      </w:r>
    </w:p>
    <w:p w14:paraId="02EED8D1" w14:textId="77777777" w:rsidR="00870E46" w:rsidRPr="00630D9A" w:rsidRDefault="00870E46" w:rsidP="00870E46">
      <w:pPr>
        <w:widowControl w:val="0"/>
        <w:numPr>
          <w:ilvl w:val="0"/>
          <w:numId w:val="19"/>
        </w:numPr>
        <w:tabs>
          <w:tab w:val="left" w:pos="6480"/>
        </w:tabs>
        <w:rPr>
          <w:rFonts w:ascii="Arial" w:hAnsi="Arial" w:cs="Arial"/>
          <w:sz w:val="18"/>
          <w:szCs w:val="18"/>
        </w:rPr>
      </w:pPr>
      <w:r w:rsidRPr="00630D9A">
        <w:rPr>
          <w:rFonts w:ascii="Arial" w:hAnsi="Arial" w:cs="Arial"/>
          <w:sz w:val="18"/>
          <w:szCs w:val="18"/>
        </w:rPr>
        <w:t>Use of appropriate lighting filters is strongly encouraged so that all may enjoy the night sky.</w:t>
      </w:r>
    </w:p>
    <w:p w14:paraId="2000692C" w14:textId="77777777" w:rsidR="00870E46" w:rsidRDefault="00870E46" w:rsidP="00870E46"/>
    <w:p w14:paraId="4ACF8D03" w14:textId="56FDA9D8" w:rsidR="00870E46" w:rsidRDefault="00870E46" w:rsidP="00870E46"/>
    <w:p w14:paraId="5C69B7C2" w14:textId="0F7A9DB9" w:rsidR="00870E46" w:rsidRDefault="00870E46" w:rsidP="00870E46"/>
    <w:p w14:paraId="6E017E72" w14:textId="4A5CDD1D" w:rsidR="00870E46" w:rsidRDefault="00870E46" w:rsidP="00870E46"/>
    <w:p w14:paraId="679B8B8E" w14:textId="5545C79D" w:rsidR="00870E46" w:rsidRDefault="00870E46" w:rsidP="00870E46"/>
    <w:p w14:paraId="7107A3A1" w14:textId="4D1D5046" w:rsidR="00870E46" w:rsidRDefault="00870E46" w:rsidP="00870E46"/>
    <w:p w14:paraId="789D5FC6" w14:textId="487020AC" w:rsidR="00870E46" w:rsidRDefault="00870E46" w:rsidP="00870E46"/>
    <w:p w14:paraId="10A23623" w14:textId="3A03936A" w:rsidR="00870E46" w:rsidRDefault="00870E46" w:rsidP="00870E46"/>
    <w:p w14:paraId="363B13EA" w14:textId="1377B9A6" w:rsidR="00870E46" w:rsidRDefault="00870E46" w:rsidP="00870E46"/>
    <w:p w14:paraId="7319CD46" w14:textId="3FE4EA92" w:rsidR="00870E46" w:rsidRDefault="00870E46" w:rsidP="00870E46"/>
    <w:p w14:paraId="4C07AB7F" w14:textId="5D4AF36A" w:rsidR="00870E46" w:rsidRDefault="00870E46" w:rsidP="00870E46"/>
    <w:p w14:paraId="1F68FFE7" w14:textId="1A2E04F5" w:rsidR="00870E46" w:rsidRDefault="00870E46" w:rsidP="00870E46"/>
    <w:p w14:paraId="7280DBC8" w14:textId="547C6B03" w:rsidR="00870E46" w:rsidRDefault="00870E46" w:rsidP="00870E46"/>
    <w:p w14:paraId="44222689" w14:textId="6D2D2471" w:rsidR="00870E46" w:rsidRDefault="00870E46" w:rsidP="00870E46"/>
    <w:p w14:paraId="77DBF89C" w14:textId="4CDD78B9" w:rsidR="00870E46" w:rsidRDefault="00870E46" w:rsidP="00870E46"/>
    <w:p w14:paraId="676D3B61" w14:textId="648BE0D6" w:rsidR="00870E46" w:rsidRDefault="00870E46" w:rsidP="00870E46"/>
    <w:p w14:paraId="653D6175" w14:textId="7ED0BF09" w:rsidR="00870E46" w:rsidRDefault="00870E46" w:rsidP="00870E46"/>
    <w:p w14:paraId="293DADF0" w14:textId="3E4698CB" w:rsidR="00870E46" w:rsidRDefault="00870E46" w:rsidP="00870E46"/>
    <w:p w14:paraId="35607DF6" w14:textId="51CD1484" w:rsidR="00870E46" w:rsidRDefault="00870E46" w:rsidP="00870E46"/>
    <w:p w14:paraId="4398F71A" w14:textId="5E4C708B" w:rsidR="00870E46" w:rsidRDefault="00870E46" w:rsidP="00870E46"/>
    <w:p w14:paraId="35866501" w14:textId="7FDDAF67" w:rsidR="00870E46" w:rsidRDefault="00870E46" w:rsidP="00870E46"/>
    <w:p w14:paraId="769EECAA" w14:textId="49EA257A" w:rsidR="00870E46" w:rsidRDefault="00870E46" w:rsidP="00870E46"/>
    <w:p w14:paraId="36AC8C91" w14:textId="149968F3" w:rsidR="00870E46" w:rsidRDefault="00870E46" w:rsidP="00870E46"/>
    <w:p w14:paraId="5C5BF6AF" w14:textId="4F13918F" w:rsidR="00870E46" w:rsidRDefault="00870E46" w:rsidP="00870E46"/>
    <w:p w14:paraId="3CC3E9B3" w14:textId="42E94E32" w:rsidR="00870E46" w:rsidRDefault="00870E46" w:rsidP="00870E46"/>
    <w:p w14:paraId="0B69A9A9" w14:textId="6F9E7589" w:rsidR="00870E46" w:rsidRDefault="00870E46" w:rsidP="00870E46"/>
    <w:p w14:paraId="2D0FEB01" w14:textId="56B73DEF" w:rsidR="00870E46" w:rsidRDefault="00870E46" w:rsidP="00870E46"/>
    <w:p w14:paraId="4ECFD8FC" w14:textId="16C40940" w:rsidR="00870E46" w:rsidRDefault="00870E46" w:rsidP="00870E46"/>
    <w:p w14:paraId="17617646" w14:textId="77777777" w:rsidR="00870E46" w:rsidRDefault="00870E46" w:rsidP="00870E46">
      <w:pPr>
        <w:pStyle w:val="Heading2"/>
        <w:rPr>
          <w:b w:val="0"/>
          <w:bCs/>
          <w:sz w:val="18"/>
          <w:szCs w:val="18"/>
        </w:rPr>
      </w:pPr>
    </w:p>
    <w:p w14:paraId="28DE9885" w14:textId="77777777" w:rsidR="000F6F9C" w:rsidRPr="00C708F0" w:rsidRDefault="000F6F9C" w:rsidP="000F6F9C">
      <w:pPr>
        <w:pStyle w:val="Heading2"/>
      </w:pPr>
      <w:bookmarkStart w:id="3" w:name="_Hlk14767185"/>
      <w:bookmarkEnd w:id="1"/>
      <w:r w:rsidRPr="00C708F0">
        <w:t xml:space="preserve">ATTACHMENT </w:t>
      </w:r>
      <w:r>
        <w:t>A</w:t>
      </w:r>
    </w:p>
    <w:p w14:paraId="7E8E015A" w14:textId="77777777" w:rsidR="000F6F9C" w:rsidRPr="00C708F0" w:rsidRDefault="000F6F9C" w:rsidP="000F6F9C">
      <w:pPr>
        <w:pStyle w:val="Heading3"/>
      </w:pPr>
      <w:r w:rsidRPr="00C708F0">
        <w:t>CUA Insurance Requirements</w:t>
      </w:r>
    </w:p>
    <w:p w14:paraId="28D6CE23" w14:textId="77777777" w:rsidR="000F6F9C" w:rsidRPr="00C708F0" w:rsidRDefault="000F6F9C" w:rsidP="000F6F9C">
      <w:pPr>
        <w:tabs>
          <w:tab w:val="left" w:pos="6480"/>
        </w:tabs>
        <w:ind w:left="720" w:hanging="720"/>
        <w:rPr>
          <w:rFonts w:ascii="Arial" w:hAnsi="Arial" w:cs="Arial"/>
          <w:sz w:val="18"/>
          <w:szCs w:val="18"/>
        </w:rPr>
      </w:pPr>
    </w:p>
    <w:p w14:paraId="53AED2AE" w14:textId="77777777" w:rsidR="000F6F9C" w:rsidRPr="00C708F0" w:rsidRDefault="000F6F9C" w:rsidP="000F6F9C">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4D53F5D" w14:textId="77777777" w:rsidR="000F6F9C" w:rsidRPr="00C708F0" w:rsidRDefault="000F6F9C" w:rsidP="000F6F9C">
      <w:pPr>
        <w:tabs>
          <w:tab w:val="left" w:pos="6480"/>
        </w:tabs>
        <w:rPr>
          <w:rFonts w:ascii="Arial" w:hAnsi="Arial" w:cs="Arial"/>
          <w:bCs/>
          <w:sz w:val="18"/>
          <w:szCs w:val="18"/>
        </w:rPr>
      </w:pPr>
    </w:p>
    <w:p w14:paraId="33ECD10A" w14:textId="64BB0C56" w:rsidR="000F6F9C" w:rsidRDefault="000F6F9C" w:rsidP="000F6F9C">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D23586">
        <w:rPr>
          <w:rFonts w:ascii="Arial" w:hAnsi="Arial" w:cs="Arial"/>
          <w:sz w:val="18"/>
          <w:szCs w:val="18"/>
        </w:rPr>
        <w:t>$1,000,000.00</w:t>
      </w:r>
      <w:commentRangeStart w:id="4"/>
      <w:commentRangeEnd w:id="4"/>
      <w:r>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Pr>
          <w:rFonts w:ascii="Arial" w:hAnsi="Arial" w:cs="Arial"/>
          <w:bCs/>
          <w:sz w:val="18"/>
          <w:szCs w:val="18"/>
        </w:rPr>
        <w:t xml:space="preserve"> </w:t>
      </w:r>
      <w:r w:rsidRPr="00EF594A">
        <w:rPr>
          <w:rFonts w:ascii="Arial" w:hAnsi="Arial" w:cs="Arial"/>
          <w:bCs/>
          <w:sz w:val="18"/>
          <w:szCs w:val="18"/>
        </w:rPr>
        <w:t xml:space="preserve">Companies that provide transportation only are not required to have Commercial General Liability </w:t>
      </w:r>
      <w:r>
        <w:rPr>
          <w:rFonts w:ascii="Arial" w:hAnsi="Arial" w:cs="Arial"/>
          <w:bCs/>
          <w:sz w:val="18"/>
          <w:szCs w:val="18"/>
        </w:rPr>
        <w:t>as long as the passengers do not disembark.</w:t>
      </w:r>
    </w:p>
    <w:p w14:paraId="1F1C4906" w14:textId="77777777" w:rsidR="000F6F9C" w:rsidRPr="00C708F0" w:rsidRDefault="000F6F9C" w:rsidP="000F6F9C">
      <w:pPr>
        <w:tabs>
          <w:tab w:val="left" w:pos="6480"/>
        </w:tabs>
        <w:rPr>
          <w:rFonts w:ascii="Arial" w:hAnsi="Arial" w:cs="Arial"/>
          <w:bCs/>
          <w:sz w:val="18"/>
          <w:szCs w:val="18"/>
        </w:rPr>
      </w:pPr>
    </w:p>
    <w:p w14:paraId="1B2A1D3C" w14:textId="77777777" w:rsidR="000F6F9C" w:rsidRPr="00C708F0" w:rsidRDefault="000F6F9C" w:rsidP="000F6F9C">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Pr>
          <w:rStyle w:val="CommentReference"/>
        </w:rPr>
        <w:commentReference w:id="5"/>
      </w:r>
    </w:p>
    <w:p w14:paraId="39B04729" w14:textId="77777777" w:rsidR="000F6F9C" w:rsidRDefault="000F6F9C" w:rsidP="000F6F9C">
      <w:pPr>
        <w:tabs>
          <w:tab w:val="left" w:pos="6480"/>
        </w:tabs>
        <w:rPr>
          <w:rFonts w:ascii="Arial" w:hAnsi="Arial" w:cs="Arial"/>
          <w:bCs/>
          <w:sz w:val="18"/>
          <w:szCs w:val="18"/>
        </w:rPr>
      </w:pPr>
    </w:p>
    <w:p w14:paraId="3AA6CADC" w14:textId="5C6200B9" w:rsidR="000F6F9C" w:rsidRDefault="000F6F9C" w:rsidP="000F6F9C">
      <w:pPr>
        <w:tabs>
          <w:tab w:val="left" w:pos="6480"/>
        </w:tabs>
        <w:rPr>
          <w:rFonts w:ascii="Arial" w:hAnsi="Arial" w:cs="Arial"/>
          <w:sz w:val="18"/>
          <w:szCs w:val="18"/>
        </w:rPr>
      </w:pPr>
      <w:r w:rsidRPr="0004497D">
        <w:rPr>
          <w:rFonts w:ascii="Arial" w:hAnsi="Arial" w:cs="Arial"/>
          <w:b/>
          <w:bCs/>
          <w:sz w:val="18"/>
          <w:szCs w:val="18"/>
        </w:rPr>
        <w:t>Commercial Auto Liability Insurance</w:t>
      </w:r>
      <w:r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Pr>
          <w:rFonts w:ascii="Arial" w:hAnsi="Arial" w:cs="Arial"/>
          <w:sz w:val="18"/>
          <w:szCs w:val="18"/>
        </w:rPr>
        <w:t xml:space="preserve">The minimum Commercial Auto Liability Insurance for </w:t>
      </w:r>
      <w:r>
        <w:rPr>
          <w:rFonts w:ascii="Arial" w:hAnsi="Arial" w:cs="Arial"/>
          <w:i/>
          <w:iCs/>
          <w:sz w:val="18"/>
          <w:szCs w:val="18"/>
        </w:rPr>
        <w:t xml:space="preserve">interstate </w:t>
      </w:r>
      <w:r>
        <w:rPr>
          <w:rFonts w:ascii="Arial" w:hAnsi="Arial" w:cs="Arial"/>
          <w:sz w:val="18"/>
          <w:szCs w:val="18"/>
        </w:rPr>
        <w:t>passenger transport is:</w:t>
      </w:r>
    </w:p>
    <w:p w14:paraId="2BC12108" w14:textId="77777777" w:rsidR="000F6F9C" w:rsidRDefault="000F6F9C" w:rsidP="000F6F9C">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0F6F9C" w:rsidRPr="00C708F0" w14:paraId="3DB0B3A6" w14:textId="77777777" w:rsidTr="00EA21EF">
        <w:trPr>
          <w:tblHeader/>
        </w:trPr>
        <w:tc>
          <w:tcPr>
            <w:tcW w:w="5670" w:type="dxa"/>
            <w:shd w:val="clear" w:color="auto" w:fill="D9D9D9" w:themeFill="background1" w:themeFillShade="D9"/>
          </w:tcPr>
          <w:p w14:paraId="2B1CF1D8" w14:textId="77777777" w:rsidR="000F6F9C" w:rsidRPr="00725C56" w:rsidRDefault="000F6F9C" w:rsidP="00EA21EF">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076BF51" w14:textId="77777777" w:rsidR="000F6F9C" w:rsidRPr="00C708F0" w:rsidRDefault="000F6F9C" w:rsidP="00EA21EF">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369643B8" w14:textId="77777777" w:rsidR="000F6F9C" w:rsidRPr="00C708F0" w:rsidRDefault="000F6F9C" w:rsidP="00EA21EF">
            <w:pPr>
              <w:jc w:val="center"/>
              <w:rPr>
                <w:rFonts w:ascii="Arial" w:hAnsi="Arial" w:cs="Arial"/>
                <w:sz w:val="18"/>
                <w:szCs w:val="18"/>
              </w:rPr>
            </w:pPr>
            <w:r w:rsidRPr="00C708F0">
              <w:rPr>
                <w:rFonts w:ascii="Arial" w:hAnsi="Arial" w:cs="Arial"/>
                <w:b/>
                <w:sz w:val="18"/>
                <w:szCs w:val="18"/>
              </w:rPr>
              <w:t>Minimum per Occurrence Liability Limits*</w:t>
            </w:r>
          </w:p>
        </w:tc>
      </w:tr>
      <w:tr w:rsidR="000F6F9C" w:rsidRPr="00C708F0" w14:paraId="5EF3BAA0" w14:textId="77777777" w:rsidTr="00EA21EF">
        <w:tc>
          <w:tcPr>
            <w:tcW w:w="5670" w:type="dxa"/>
          </w:tcPr>
          <w:p w14:paraId="3EE8BDEC"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01CADFAE"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$1,500,000</w:t>
            </w:r>
          </w:p>
        </w:tc>
      </w:tr>
      <w:tr w:rsidR="000F6F9C" w:rsidRPr="00C708F0" w14:paraId="0F192B95" w14:textId="77777777" w:rsidTr="00EA21EF">
        <w:tc>
          <w:tcPr>
            <w:tcW w:w="5670" w:type="dxa"/>
          </w:tcPr>
          <w:p w14:paraId="474B709B" w14:textId="77777777" w:rsidR="000F6F9C" w:rsidRPr="00C708F0" w:rsidRDefault="000F6F9C" w:rsidP="00EA21EF">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342BCB0B" w14:textId="77777777" w:rsidR="000F6F9C" w:rsidRPr="00C708F0" w:rsidRDefault="000F6F9C" w:rsidP="00EA21EF">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53A9AAA6" w14:textId="77777777" w:rsidR="000F6F9C" w:rsidRDefault="000F6F9C" w:rsidP="000F6F9C">
      <w:pPr>
        <w:tabs>
          <w:tab w:val="left" w:pos="6480"/>
        </w:tabs>
        <w:rPr>
          <w:rFonts w:ascii="Arial" w:hAnsi="Arial" w:cs="Arial"/>
          <w:sz w:val="18"/>
          <w:szCs w:val="18"/>
        </w:rPr>
      </w:pPr>
    </w:p>
    <w:p w14:paraId="2F049300" w14:textId="14D59B6F" w:rsidR="000F6F9C" w:rsidRPr="00F27756" w:rsidRDefault="000F6F9C" w:rsidP="000F6F9C">
      <w:pPr>
        <w:tabs>
          <w:tab w:val="left" w:pos="6480"/>
        </w:tabs>
        <w:rPr>
          <w:rFonts w:ascii="Arial" w:hAnsi="Arial" w:cs="Arial"/>
          <w:sz w:val="18"/>
          <w:szCs w:val="18"/>
        </w:rPr>
      </w:pPr>
      <w:r w:rsidRPr="00F27756">
        <w:rPr>
          <w:rFonts w:ascii="Arial" w:hAnsi="Arial" w:cs="Arial"/>
          <w:sz w:val="18"/>
          <w:szCs w:val="18"/>
        </w:rPr>
        <w:t xml:space="preserve">The NPS has not established </w:t>
      </w:r>
      <w:r>
        <w:rPr>
          <w:rFonts w:ascii="Arial" w:hAnsi="Arial" w:cs="Arial"/>
          <w:sz w:val="18"/>
          <w:szCs w:val="18"/>
        </w:rPr>
        <w:t xml:space="preserve">standard </w:t>
      </w:r>
      <w:r w:rsidRPr="00F27756">
        <w:rPr>
          <w:rFonts w:ascii="Arial" w:hAnsi="Arial" w:cs="Arial"/>
          <w:sz w:val="18"/>
          <w:szCs w:val="18"/>
        </w:rPr>
        <w:t>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D8821AB" w14:textId="77777777" w:rsidR="000F6F9C" w:rsidRPr="00F27756" w:rsidRDefault="000F6F9C" w:rsidP="000F6F9C">
      <w:pPr>
        <w:tabs>
          <w:tab w:val="left" w:pos="6480"/>
        </w:tabs>
        <w:rPr>
          <w:rFonts w:ascii="Arial" w:hAnsi="Arial" w:cs="Arial"/>
          <w:sz w:val="18"/>
          <w:szCs w:val="18"/>
        </w:rPr>
      </w:pPr>
    </w:p>
    <w:p w14:paraId="4A807F94" w14:textId="77777777" w:rsidR="000F6F9C" w:rsidRPr="00F27756" w:rsidRDefault="000F6F9C" w:rsidP="000F6F9C">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3EAB1E2B" w14:textId="77777777" w:rsidR="000F6F9C" w:rsidRDefault="000F6F9C" w:rsidP="000F6F9C">
      <w:pPr>
        <w:tabs>
          <w:tab w:val="left" w:pos="6480"/>
        </w:tabs>
        <w:rPr>
          <w:rFonts w:ascii="Arial" w:hAnsi="Arial" w:cs="Arial"/>
          <w:sz w:val="18"/>
          <w:szCs w:val="18"/>
        </w:rPr>
      </w:pPr>
      <w:r>
        <w:rPr>
          <w:rStyle w:val="ab"/>
          <w:sz w:val="22"/>
          <w:szCs w:val="22"/>
        </w:rPr>
        <w:t> </w:t>
      </w:r>
    </w:p>
    <w:p w14:paraId="343A87BE" w14:textId="77777777" w:rsidR="000F6F9C" w:rsidRPr="00B16610" w:rsidRDefault="000F6F9C" w:rsidP="000F6F9C">
      <w:pPr>
        <w:tabs>
          <w:tab w:val="left" w:pos="6480"/>
        </w:tabs>
        <w:rPr>
          <w:rFonts w:ascii="Arial" w:hAnsi="Arial" w:cs="Arial"/>
          <w:bCs/>
          <w:sz w:val="18"/>
          <w:szCs w:val="18"/>
        </w:rPr>
      </w:pPr>
    </w:p>
    <w:p w14:paraId="44765FF6" w14:textId="77777777" w:rsidR="000F6F9C" w:rsidRPr="00C708F0" w:rsidRDefault="000F6F9C" w:rsidP="000F6F9C">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0C4C3557" w14:textId="77777777" w:rsidR="000F6F9C" w:rsidRPr="00C708F0" w:rsidRDefault="000F6F9C" w:rsidP="000F6F9C">
      <w:pPr>
        <w:tabs>
          <w:tab w:val="left" w:pos="6480"/>
        </w:tabs>
        <w:ind w:left="720" w:hanging="720"/>
        <w:rPr>
          <w:rFonts w:ascii="Arial" w:hAnsi="Arial" w:cs="Arial"/>
          <w:sz w:val="18"/>
          <w:szCs w:val="18"/>
        </w:rPr>
      </w:pPr>
    </w:p>
    <w:p w14:paraId="62A6FD55" w14:textId="77777777" w:rsidR="000F6F9C" w:rsidRPr="00C708F0" w:rsidRDefault="000F6F9C" w:rsidP="000F6F9C">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3B517E98" w14:textId="77777777" w:rsidR="000F6F9C" w:rsidRPr="00C708F0" w:rsidRDefault="000F6F9C" w:rsidP="000F6F9C">
      <w:pPr>
        <w:tabs>
          <w:tab w:val="left" w:pos="6480"/>
        </w:tabs>
        <w:ind w:left="720" w:hanging="720"/>
        <w:rPr>
          <w:rFonts w:ascii="Arial" w:hAnsi="Arial" w:cs="Arial"/>
          <w:sz w:val="18"/>
          <w:szCs w:val="18"/>
        </w:rPr>
      </w:pPr>
    </w:p>
    <w:p w14:paraId="40726975"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004477FD"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5DBBC727"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07D3FD63" w14:textId="77777777" w:rsidR="000F6F9C" w:rsidRPr="00C708F0" w:rsidRDefault="000F6F9C" w:rsidP="000F6F9C">
      <w:pPr>
        <w:tabs>
          <w:tab w:val="left" w:pos="6480"/>
        </w:tabs>
        <w:ind w:left="720" w:hanging="720"/>
        <w:rPr>
          <w:rFonts w:ascii="Arial" w:hAnsi="Arial" w:cs="Arial"/>
          <w:sz w:val="18"/>
          <w:szCs w:val="18"/>
        </w:rPr>
      </w:pPr>
    </w:p>
    <w:p w14:paraId="6AAC7523" w14:textId="77777777" w:rsidR="000F6F9C" w:rsidRPr="0022668B" w:rsidRDefault="000F6F9C" w:rsidP="000F6F9C">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516A610" w14:textId="77777777" w:rsidR="000F6F9C" w:rsidRPr="0022668B" w:rsidRDefault="000F6F9C" w:rsidP="000F6F9C">
      <w:pPr>
        <w:tabs>
          <w:tab w:val="left" w:pos="6480"/>
        </w:tabs>
        <w:jc w:val="center"/>
        <w:rPr>
          <w:rFonts w:ascii="Arial" w:hAnsi="Arial" w:cs="Arial"/>
          <w:b/>
          <w:sz w:val="18"/>
          <w:szCs w:val="18"/>
        </w:rPr>
      </w:pPr>
    </w:p>
    <w:p w14:paraId="00EDB8AA" w14:textId="77777777" w:rsidR="000F6F9C" w:rsidRPr="0022668B" w:rsidRDefault="000F6F9C" w:rsidP="000F6F9C">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3AD2072F" w14:textId="77777777" w:rsidR="000F6F9C" w:rsidRPr="0022668B" w:rsidRDefault="000F6F9C" w:rsidP="000F6F9C">
      <w:pPr>
        <w:tabs>
          <w:tab w:val="left" w:pos="6480"/>
        </w:tabs>
        <w:jc w:val="center"/>
        <w:rPr>
          <w:rFonts w:ascii="Arial" w:hAnsi="Arial" w:cs="Arial"/>
          <w:sz w:val="18"/>
          <w:szCs w:val="18"/>
        </w:rPr>
      </w:pPr>
    </w:p>
    <w:p w14:paraId="266A5D1C" w14:textId="6E815FA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r>
        <w:rPr>
          <w:rFonts w:ascii="Arial" w:hAnsi="Arial" w:cs="Arial"/>
          <w:bCs/>
          <w:sz w:val="18"/>
          <w:szCs w:val="18"/>
        </w:rPr>
        <w:t>.</w:t>
      </w:r>
    </w:p>
    <w:p w14:paraId="5982C19A" w14:textId="2B575A2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r>
        <w:rPr>
          <w:rFonts w:ascii="Arial" w:hAnsi="Arial" w:cs="Arial"/>
          <w:bCs/>
          <w:sz w:val="18"/>
          <w:szCs w:val="18"/>
        </w:rPr>
        <w:t>.</w:t>
      </w:r>
    </w:p>
    <w:p w14:paraId="084A2743" w14:textId="2C216F89"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r>
        <w:rPr>
          <w:rFonts w:ascii="Arial" w:hAnsi="Arial" w:cs="Arial"/>
          <w:bCs/>
          <w:sz w:val="18"/>
          <w:szCs w:val="18"/>
        </w:rPr>
        <w:t>.</w:t>
      </w:r>
    </w:p>
    <w:p w14:paraId="1FD0E18D" w14:textId="4AB57C6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r>
        <w:rPr>
          <w:rFonts w:ascii="Arial" w:hAnsi="Arial" w:cs="Arial"/>
          <w:bCs/>
          <w:sz w:val="18"/>
          <w:szCs w:val="18"/>
        </w:rPr>
        <w:t>.</w:t>
      </w:r>
    </w:p>
    <w:p w14:paraId="2B699825" w14:textId="5D1B5518"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r>
        <w:rPr>
          <w:rFonts w:ascii="Arial" w:hAnsi="Arial" w:cs="Arial"/>
          <w:bCs/>
          <w:sz w:val="18"/>
          <w:szCs w:val="18"/>
        </w:rPr>
        <w:t>.</w:t>
      </w:r>
    </w:p>
    <w:p w14:paraId="0CFE8695" w14:textId="33278DA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r>
        <w:rPr>
          <w:rFonts w:ascii="Arial" w:hAnsi="Arial" w:cs="Arial"/>
          <w:bCs/>
          <w:sz w:val="18"/>
          <w:szCs w:val="18"/>
        </w:rPr>
        <w:t>.</w:t>
      </w:r>
    </w:p>
    <w:p w14:paraId="1B7DAC04" w14:textId="034B984C" w:rsidR="000F6F9C"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Pr>
          <w:rFonts w:ascii="Arial" w:hAnsi="Arial" w:cs="Arial"/>
          <w:bCs/>
          <w:sz w:val="18"/>
          <w:szCs w:val="18"/>
        </w:rPr>
        <w:t>.</w:t>
      </w:r>
    </w:p>
    <w:p w14:paraId="60D8E8C1" w14:textId="4A3CFD20" w:rsidR="00317E5B" w:rsidRDefault="00317E5B" w:rsidP="00D36360">
      <w:pPr>
        <w:pStyle w:val="Heading2"/>
      </w:pPr>
      <w:bookmarkStart w:id="6" w:name="_Hlk14767216"/>
      <w:bookmarkEnd w:id="3"/>
    </w:p>
    <w:p w14:paraId="188B6187" w14:textId="77777777" w:rsidR="000F6F9C" w:rsidRPr="000F6F9C" w:rsidRDefault="000F6F9C" w:rsidP="00F16D8D"/>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GridTable4"/>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160BB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7A727B1" w14:textId="77777777" w:rsidR="00330730" w:rsidRPr="00C708F0" w:rsidRDefault="00330730" w:rsidP="00160BB2">
            <w:pPr>
              <w:tabs>
                <w:tab w:val="left" w:pos="6480"/>
              </w:tabs>
              <w:jc w:val="center"/>
              <w:rPr>
                <w:rFonts w:ascii="Arial" w:hAnsi="Arial" w:cs="Arial"/>
                <w:sz w:val="18"/>
                <w:szCs w:val="18"/>
              </w:rPr>
            </w:pPr>
            <w:r w:rsidRPr="00C708F0">
              <w:rPr>
                <w:rFonts w:ascii="Arial" w:hAnsi="Arial" w:cs="Arial"/>
                <w:sz w:val="18"/>
                <w:szCs w:val="18"/>
              </w:rPr>
              <w:t>AUTHORIZED COMMERCIAL SERVICE</w:t>
            </w:r>
          </w:p>
        </w:tc>
        <w:tc>
          <w:tcPr>
            <w:tcW w:w="4410" w:type="dxa"/>
            <w:vAlign w:val="center"/>
          </w:tcPr>
          <w:p w14:paraId="02AA5F50" w14:textId="77777777"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708F0">
              <w:rPr>
                <w:rFonts w:ascii="Arial" w:hAnsi="Arial" w:cs="Arial"/>
                <w:sz w:val="18"/>
                <w:szCs w:val="18"/>
              </w:rPr>
              <w:t>REQUIRED DOCUMENTATION</w:t>
            </w:r>
          </w:p>
        </w:tc>
        <w:tc>
          <w:tcPr>
            <w:tcW w:w="3600" w:type="dxa"/>
            <w:vAlign w:val="center"/>
          </w:tcPr>
          <w:p w14:paraId="7458C128" w14:textId="5246D5A9"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REQUIRED CUA FEES</w:t>
            </w:r>
          </w:p>
        </w:tc>
      </w:tr>
      <w:tr w:rsidR="00330730" w:rsidRPr="00C708F0" w14:paraId="16A74D94" w14:textId="0BF713CB"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B69661A" w14:textId="601C7F96" w:rsidR="00330730" w:rsidRPr="0031146D" w:rsidRDefault="0031146D" w:rsidP="007457EF">
            <w:pPr>
              <w:tabs>
                <w:tab w:val="left" w:pos="6480"/>
              </w:tabs>
              <w:rPr>
                <w:rFonts w:ascii="Arial" w:hAnsi="Arial" w:cs="Arial"/>
                <w:sz w:val="20"/>
                <w:szCs w:val="20"/>
              </w:rPr>
            </w:pPr>
            <w:r w:rsidRPr="0031146D">
              <w:rPr>
                <w:rFonts w:ascii="Arial" w:hAnsi="Arial" w:cs="Arial"/>
                <w:sz w:val="20"/>
                <w:szCs w:val="20"/>
              </w:rPr>
              <w:t>Hiking Tours</w:t>
            </w:r>
          </w:p>
        </w:tc>
        <w:tc>
          <w:tcPr>
            <w:tcW w:w="4410" w:type="dxa"/>
          </w:tcPr>
          <w:p w14:paraId="1FF1B486" w14:textId="6CF39B0D" w:rsidR="00330730" w:rsidRPr="0031146D" w:rsidRDefault="0031146D" w:rsidP="0031146D">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rPr>
            </w:pPr>
            <w:r w:rsidRPr="0031146D">
              <w:rPr>
                <w:rFonts w:ascii="Arial" w:hAnsi="Arial" w:cs="Arial"/>
              </w:rPr>
              <w:t>CPR/First Aid, Driver’s License, Business License</w:t>
            </w:r>
          </w:p>
        </w:tc>
        <w:tc>
          <w:tcPr>
            <w:tcW w:w="3600" w:type="dxa"/>
          </w:tcPr>
          <w:p w14:paraId="20BF1AC1" w14:textId="142005CE" w:rsidR="00330730" w:rsidRPr="0031146D" w:rsidRDefault="0031146D"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rPr>
            </w:pPr>
            <w:r w:rsidRPr="0031146D">
              <w:rPr>
                <w:rFonts w:ascii="Arial" w:hAnsi="Arial" w:cs="Arial"/>
              </w:rPr>
              <w:t>$300.00 application fee</w:t>
            </w:r>
          </w:p>
        </w:tc>
      </w:tr>
      <w:tr w:rsidR="0031146D" w:rsidRPr="00C708F0" w14:paraId="65DC12D0" w14:textId="5E7226F1" w:rsidTr="00160BB2">
        <w:trPr>
          <w:trHeight w:val="1052"/>
        </w:trPr>
        <w:tc>
          <w:tcPr>
            <w:cnfStyle w:val="001000000000" w:firstRow="0" w:lastRow="0" w:firstColumn="1" w:lastColumn="0" w:oddVBand="0" w:evenVBand="0" w:oddHBand="0" w:evenHBand="0" w:firstRowFirstColumn="0" w:firstRowLastColumn="0" w:lastRowFirstColumn="0" w:lastRowLastColumn="0"/>
            <w:tcW w:w="3145" w:type="dxa"/>
          </w:tcPr>
          <w:p w14:paraId="2B57D286" w14:textId="405011D5" w:rsidR="0031146D" w:rsidRPr="0031146D" w:rsidRDefault="0031146D" w:rsidP="0031146D">
            <w:pPr>
              <w:tabs>
                <w:tab w:val="left" w:pos="6480"/>
              </w:tabs>
              <w:rPr>
                <w:rFonts w:ascii="Arial" w:hAnsi="Arial" w:cs="Arial"/>
                <w:sz w:val="20"/>
                <w:szCs w:val="20"/>
              </w:rPr>
            </w:pPr>
            <w:r w:rsidRPr="0031146D">
              <w:rPr>
                <w:rFonts w:ascii="Arial" w:hAnsi="Arial" w:cs="Arial"/>
                <w:sz w:val="20"/>
                <w:szCs w:val="20"/>
              </w:rPr>
              <w:t>Biking Tours</w:t>
            </w:r>
          </w:p>
        </w:tc>
        <w:tc>
          <w:tcPr>
            <w:tcW w:w="4410" w:type="dxa"/>
          </w:tcPr>
          <w:p w14:paraId="63343B84" w14:textId="1701F98C" w:rsidR="0031146D" w:rsidRPr="0031146D" w:rsidRDefault="0031146D" w:rsidP="0031146D">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46D">
              <w:rPr>
                <w:rFonts w:ascii="Arial" w:hAnsi="Arial" w:cs="Arial"/>
                <w:sz w:val="20"/>
                <w:szCs w:val="20"/>
              </w:rPr>
              <w:t>CPR/First Aid, Driver’s License, Business License</w:t>
            </w:r>
          </w:p>
        </w:tc>
        <w:tc>
          <w:tcPr>
            <w:tcW w:w="3600" w:type="dxa"/>
          </w:tcPr>
          <w:p w14:paraId="5C4CDAAB" w14:textId="133C6051" w:rsidR="0031146D" w:rsidRPr="0031146D" w:rsidRDefault="0031146D" w:rsidP="0031146D">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46D">
              <w:rPr>
                <w:rFonts w:ascii="Arial" w:hAnsi="Arial" w:cs="Arial"/>
                <w:sz w:val="20"/>
                <w:szCs w:val="20"/>
              </w:rPr>
              <w:t>$300.00 application fee</w:t>
            </w:r>
          </w:p>
        </w:tc>
      </w:tr>
      <w:tr w:rsidR="0031146D" w:rsidRPr="00C708F0" w14:paraId="74F59D09" w14:textId="0B6DBA46"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6CAA9ED" w14:textId="261AF048" w:rsidR="0031146D" w:rsidRPr="0031146D" w:rsidRDefault="0031146D" w:rsidP="0031146D">
            <w:pPr>
              <w:tabs>
                <w:tab w:val="left" w:pos="6480"/>
              </w:tabs>
              <w:rPr>
                <w:rFonts w:ascii="Arial" w:hAnsi="Arial" w:cs="Arial"/>
                <w:sz w:val="20"/>
                <w:szCs w:val="20"/>
              </w:rPr>
            </w:pPr>
            <w:r w:rsidRPr="0031146D">
              <w:rPr>
                <w:rFonts w:ascii="Arial" w:hAnsi="Arial" w:cs="Arial"/>
                <w:sz w:val="20"/>
                <w:szCs w:val="20"/>
              </w:rPr>
              <w:t>Horseback Tours</w:t>
            </w:r>
          </w:p>
        </w:tc>
        <w:tc>
          <w:tcPr>
            <w:tcW w:w="4410" w:type="dxa"/>
          </w:tcPr>
          <w:p w14:paraId="67E5C64E" w14:textId="27AEA63F" w:rsidR="0031146D" w:rsidRPr="0031146D" w:rsidRDefault="0031146D" w:rsidP="0031146D">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1146D">
              <w:rPr>
                <w:rFonts w:ascii="Arial" w:hAnsi="Arial" w:cs="Arial"/>
                <w:sz w:val="20"/>
                <w:szCs w:val="20"/>
              </w:rPr>
              <w:t>CPR/First Aid, Driver’s License, Business License</w:t>
            </w:r>
          </w:p>
        </w:tc>
        <w:tc>
          <w:tcPr>
            <w:tcW w:w="3600" w:type="dxa"/>
          </w:tcPr>
          <w:p w14:paraId="0B8FD557" w14:textId="20EE593F" w:rsidR="0031146D" w:rsidRPr="0031146D" w:rsidRDefault="0031146D" w:rsidP="0031146D">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1146D">
              <w:rPr>
                <w:rFonts w:ascii="Arial" w:hAnsi="Arial" w:cs="Arial"/>
                <w:sz w:val="20"/>
                <w:szCs w:val="20"/>
              </w:rPr>
              <w:t>$300.00 application fee</w:t>
            </w:r>
          </w:p>
        </w:tc>
      </w:tr>
      <w:tr w:rsidR="0031146D" w:rsidRPr="00C708F0" w14:paraId="64A29FFB" w14:textId="27F83024"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0D966865" w14:textId="4CBC559D" w:rsidR="0031146D" w:rsidRPr="0031146D" w:rsidRDefault="0031146D" w:rsidP="0031146D">
            <w:pPr>
              <w:tabs>
                <w:tab w:val="left" w:pos="6480"/>
              </w:tabs>
              <w:rPr>
                <w:rFonts w:ascii="Arial" w:hAnsi="Arial" w:cs="Arial"/>
                <w:sz w:val="20"/>
                <w:szCs w:val="20"/>
              </w:rPr>
            </w:pPr>
            <w:r w:rsidRPr="0031146D">
              <w:rPr>
                <w:rFonts w:ascii="Arial" w:hAnsi="Arial" w:cs="Arial"/>
                <w:sz w:val="20"/>
                <w:szCs w:val="20"/>
              </w:rPr>
              <w:t xml:space="preserve">Motorized Vehicle (Auto/Van/Bus) Tours </w:t>
            </w:r>
          </w:p>
        </w:tc>
        <w:tc>
          <w:tcPr>
            <w:tcW w:w="4410" w:type="dxa"/>
          </w:tcPr>
          <w:p w14:paraId="5E2FA38F" w14:textId="2280E8A5" w:rsidR="0031146D" w:rsidRPr="0031146D" w:rsidRDefault="0031146D" w:rsidP="0031146D">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46D">
              <w:rPr>
                <w:rFonts w:ascii="Arial" w:hAnsi="Arial" w:cs="Arial"/>
                <w:sz w:val="20"/>
                <w:szCs w:val="20"/>
              </w:rPr>
              <w:t>CPR/First Aid, Commercial Driver’s License, Business License</w:t>
            </w:r>
          </w:p>
        </w:tc>
        <w:tc>
          <w:tcPr>
            <w:tcW w:w="3600" w:type="dxa"/>
          </w:tcPr>
          <w:p w14:paraId="775B9E21" w14:textId="2FAF0B23" w:rsidR="0031146D" w:rsidRPr="0031146D" w:rsidRDefault="0031146D" w:rsidP="0031146D">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46D">
              <w:rPr>
                <w:rFonts w:ascii="Arial" w:hAnsi="Arial" w:cs="Arial"/>
                <w:sz w:val="20"/>
                <w:szCs w:val="20"/>
              </w:rPr>
              <w:t>$300.00 application fee</w:t>
            </w:r>
          </w:p>
        </w:tc>
      </w:tr>
      <w:tr w:rsidR="0031146D" w:rsidRPr="00C708F0" w14:paraId="6DF44F5E" w14:textId="10CE5C04"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DE043C3" w14:textId="71C7B05A" w:rsidR="0031146D" w:rsidRPr="0031146D" w:rsidRDefault="0031146D" w:rsidP="0031146D">
            <w:pPr>
              <w:tabs>
                <w:tab w:val="left" w:pos="6480"/>
              </w:tabs>
              <w:rPr>
                <w:rFonts w:ascii="Arial" w:hAnsi="Arial" w:cs="Arial"/>
                <w:sz w:val="20"/>
                <w:szCs w:val="20"/>
              </w:rPr>
            </w:pPr>
            <w:r w:rsidRPr="0031146D">
              <w:rPr>
                <w:rFonts w:ascii="Arial" w:hAnsi="Arial" w:cs="Arial"/>
                <w:sz w:val="20"/>
                <w:szCs w:val="20"/>
              </w:rPr>
              <w:t>Photography Instruction Tours</w:t>
            </w:r>
          </w:p>
        </w:tc>
        <w:tc>
          <w:tcPr>
            <w:tcW w:w="4410" w:type="dxa"/>
          </w:tcPr>
          <w:p w14:paraId="2F94790A" w14:textId="0C73ADB5" w:rsidR="0031146D" w:rsidRPr="0031146D" w:rsidRDefault="0031146D" w:rsidP="0031146D">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1146D">
              <w:rPr>
                <w:rFonts w:ascii="Arial" w:hAnsi="Arial" w:cs="Arial"/>
                <w:sz w:val="20"/>
                <w:szCs w:val="20"/>
              </w:rPr>
              <w:t>CPR/First Aid, Driver’s License, Business License</w:t>
            </w:r>
          </w:p>
        </w:tc>
        <w:tc>
          <w:tcPr>
            <w:tcW w:w="3600" w:type="dxa"/>
          </w:tcPr>
          <w:p w14:paraId="57ACBB07" w14:textId="38FF48B9" w:rsidR="0031146D" w:rsidRPr="0031146D" w:rsidRDefault="0031146D" w:rsidP="0031146D">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1146D">
              <w:rPr>
                <w:rFonts w:ascii="Arial" w:hAnsi="Arial" w:cs="Arial"/>
                <w:sz w:val="20"/>
                <w:szCs w:val="20"/>
              </w:rPr>
              <w:t>$300.00 application fee</w:t>
            </w:r>
          </w:p>
        </w:tc>
      </w:tr>
      <w:bookmarkEnd w:id="6"/>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antha Towery" w:date="2020-10-22T11:51:00Z" w:initials="TSM">
    <w:p w14:paraId="3F3CDD89" w14:textId="77777777" w:rsidR="000F6F9C" w:rsidRDefault="000F6F9C" w:rsidP="000F6F9C">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Samantha Towery" w:date="2020-10-21T11:15:00Z" w:initials="TSM">
    <w:p w14:paraId="1D0BA092" w14:textId="77777777" w:rsidR="000F6F9C" w:rsidRDefault="000F6F9C" w:rsidP="000F6F9C">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CDD89" w15:done="0"/>
  <w15:commentEx w15:paraId="1D0BA0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CDD89" w16cid:durableId="233BF0B6"/>
  <w16cid:commentId w16cid:paraId="1D0BA092" w16cid:durableId="233A9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689E" w14:textId="77777777" w:rsidR="008259AF" w:rsidRDefault="008259AF">
      <w:r>
        <w:separator/>
      </w:r>
    </w:p>
  </w:endnote>
  <w:endnote w:type="continuationSeparator" w:id="0">
    <w:p w14:paraId="53E81AC0" w14:textId="77777777" w:rsidR="008259AF" w:rsidRDefault="0082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FA3833"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839B" w14:textId="77777777" w:rsidR="008259AF" w:rsidRDefault="008259AF">
      <w:r>
        <w:separator/>
      </w:r>
    </w:p>
  </w:footnote>
  <w:footnote w:type="continuationSeparator" w:id="0">
    <w:p w14:paraId="51545F1D" w14:textId="77777777" w:rsidR="008259AF" w:rsidRDefault="0082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6158" w14:textId="77777777" w:rsidR="00FA3833" w:rsidRDefault="00FA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3B5F15DD"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w:t>
    </w:r>
    <w:r w:rsidR="00F16D8D">
      <w:rPr>
        <w:sz w:val="16"/>
        <w:szCs w:val="16"/>
      </w:rPr>
      <w:t>2026</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7"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07242134"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w:t>
    </w:r>
    <w:r w:rsidR="00F16D8D">
      <w:rPr>
        <w:sz w:val="16"/>
        <w:szCs w:val="16"/>
      </w:rPr>
      <w:t>2026</w:t>
    </w:r>
  </w:p>
  <w:p w14:paraId="0C55F2DF" w14:textId="49E007C2" w:rsidR="004C057B" w:rsidRPr="00F43876" w:rsidRDefault="004C057B" w:rsidP="00F43876">
    <w:pPr>
      <w:pStyle w:val="Heading2"/>
    </w:pPr>
    <w:r w:rsidRPr="00BB3473">
      <w:rPr>
        <w:noProof/>
      </w:rPr>
      <w:drawing>
        <wp:anchor distT="0" distB="0" distL="114300" distR="114300" simplePos="0" relativeHeight="25165926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7216"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2FFEFFB2" w:rsidR="004C057B" w:rsidRPr="00AE247B" w:rsidRDefault="00AE247B" w:rsidP="000E03B8">
    <w:pPr>
      <w:tabs>
        <w:tab w:val="left" w:pos="720"/>
        <w:tab w:val="center" w:pos="5400"/>
      </w:tabs>
      <w:jc w:val="center"/>
      <w:rPr>
        <w:rFonts w:ascii="Arial" w:hAnsi="Arial" w:cs="Arial"/>
        <w:b/>
        <w:sz w:val="18"/>
        <w:szCs w:val="18"/>
      </w:rPr>
    </w:pPr>
    <w:r w:rsidRPr="00AE247B">
      <w:rPr>
        <w:rFonts w:ascii="Arial" w:hAnsi="Arial" w:cs="Arial"/>
        <w:b/>
        <w:sz w:val="18"/>
        <w:szCs w:val="18"/>
      </w:rPr>
      <w:t>Southeast Arizona Group (CHIR/CORO/FOBO)</w:t>
    </w:r>
  </w:p>
  <w:p w14:paraId="7F74EFB5" w14:textId="324EB357" w:rsidR="004C057B" w:rsidRPr="00AE247B" w:rsidRDefault="00AE247B" w:rsidP="007244B7">
    <w:pPr>
      <w:tabs>
        <w:tab w:val="left" w:pos="720"/>
        <w:tab w:val="center" w:pos="5400"/>
      </w:tabs>
      <w:jc w:val="center"/>
      <w:rPr>
        <w:rFonts w:ascii="Arial" w:hAnsi="Arial" w:cs="Arial"/>
        <w:sz w:val="18"/>
        <w:szCs w:val="18"/>
      </w:rPr>
    </w:pPr>
    <w:r w:rsidRPr="00AE247B">
      <w:rPr>
        <w:rFonts w:ascii="Arial" w:hAnsi="Arial" w:cs="Arial"/>
        <w:sz w:val="18"/>
        <w:szCs w:val="18"/>
      </w:rPr>
      <w:t>12856 E. Rhyolite Creek Road</w:t>
    </w:r>
  </w:p>
  <w:p w14:paraId="441CDD74" w14:textId="5D192FBD" w:rsidR="004C057B" w:rsidRPr="00AE247B" w:rsidRDefault="00AE247B">
    <w:pPr>
      <w:tabs>
        <w:tab w:val="left" w:pos="720"/>
        <w:tab w:val="center" w:pos="5400"/>
      </w:tabs>
      <w:jc w:val="center"/>
      <w:rPr>
        <w:rFonts w:ascii="Arial" w:hAnsi="Arial" w:cs="Arial"/>
        <w:sz w:val="18"/>
        <w:szCs w:val="18"/>
      </w:rPr>
    </w:pPr>
    <w:r w:rsidRPr="00AE247B">
      <w:rPr>
        <w:rFonts w:ascii="Arial" w:hAnsi="Arial" w:cs="Arial"/>
        <w:sz w:val="18"/>
        <w:szCs w:val="18"/>
      </w:rPr>
      <w:t>Willcox, AZ  85643</w:t>
    </w:r>
  </w:p>
  <w:p w14:paraId="1CC8799F" w14:textId="24D3C713" w:rsidR="004C057B" w:rsidRPr="004D343B" w:rsidRDefault="004C057B" w:rsidP="00EB7666">
    <w:pPr>
      <w:tabs>
        <w:tab w:val="left" w:pos="720"/>
        <w:tab w:val="center" w:pos="5400"/>
      </w:tabs>
      <w:jc w:val="center"/>
      <w:rPr>
        <w:rFonts w:ascii="Arial" w:hAnsi="Arial" w:cs="Arial"/>
        <w:sz w:val="18"/>
        <w:szCs w:val="18"/>
      </w:rPr>
    </w:pPr>
    <w:r w:rsidRPr="00AE247B">
      <w:rPr>
        <w:rFonts w:ascii="Arial" w:hAnsi="Arial" w:cs="Arial"/>
        <w:sz w:val="18"/>
        <w:szCs w:val="18"/>
      </w:rPr>
      <w:t>CUA Coordinator</w:t>
    </w:r>
    <w:r w:rsidR="00EB7666">
      <w:rPr>
        <w:rFonts w:ascii="Arial" w:hAnsi="Arial" w:cs="Arial"/>
        <w:sz w:val="18"/>
        <w:szCs w:val="18"/>
      </w:rPr>
      <w:t xml:space="preserve"> </w:t>
    </w:r>
    <w:r w:rsidR="00AE247B" w:rsidRPr="00AE247B">
      <w:rPr>
        <w:rFonts w:ascii="Arial" w:hAnsi="Arial" w:cs="Arial"/>
        <w:sz w:val="18"/>
        <w:szCs w:val="18"/>
      </w:rPr>
      <w:t>520-824-3560 x9201</w:t>
    </w:r>
  </w:p>
  <w:bookmarkEnd w:id="7"/>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FD5"/>
    <w:multiLevelType w:val="hybridMultilevel"/>
    <w:tmpl w:val="7B8AF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F96AF1"/>
    <w:multiLevelType w:val="hybridMultilevel"/>
    <w:tmpl w:val="B6F0A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F1F59"/>
    <w:multiLevelType w:val="hybridMultilevel"/>
    <w:tmpl w:val="A0CA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22BC1"/>
    <w:multiLevelType w:val="hybridMultilevel"/>
    <w:tmpl w:val="69323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993C4B"/>
    <w:multiLevelType w:val="singleLevel"/>
    <w:tmpl w:val="04090019"/>
    <w:lvl w:ilvl="0">
      <w:start w:val="1"/>
      <w:numFmt w:val="lowerLetter"/>
      <w:lvlText w:val="(%1)"/>
      <w:lvlJc w:val="left"/>
      <w:pPr>
        <w:tabs>
          <w:tab w:val="num" w:pos="360"/>
        </w:tabs>
        <w:ind w:left="360" w:hanging="360"/>
      </w:pPr>
      <w:rPr>
        <w:rFonts w:hint="default"/>
      </w:rPr>
    </w:lvl>
  </w:abstractNum>
  <w:abstractNum w:abstractNumId="21" w15:restartNumberingAfterBreak="0">
    <w:nsid w:val="7FD55F38"/>
    <w:multiLevelType w:val="hybridMultilevel"/>
    <w:tmpl w:val="7AE2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862138">
    <w:abstractNumId w:val="6"/>
  </w:num>
  <w:num w:numId="2" w16cid:durableId="2077586365">
    <w:abstractNumId w:val="13"/>
  </w:num>
  <w:num w:numId="3" w16cid:durableId="1391729433">
    <w:abstractNumId w:val="8"/>
  </w:num>
  <w:num w:numId="4" w16cid:durableId="1159924495">
    <w:abstractNumId w:val="19"/>
  </w:num>
  <w:num w:numId="5" w16cid:durableId="72705384">
    <w:abstractNumId w:val="4"/>
  </w:num>
  <w:num w:numId="6" w16cid:durableId="1705326452">
    <w:abstractNumId w:val="3"/>
  </w:num>
  <w:num w:numId="7" w16cid:durableId="1280143343">
    <w:abstractNumId w:val="11"/>
  </w:num>
  <w:num w:numId="8" w16cid:durableId="214512450">
    <w:abstractNumId w:val="7"/>
  </w:num>
  <w:num w:numId="9" w16cid:durableId="439838919">
    <w:abstractNumId w:val="14"/>
  </w:num>
  <w:num w:numId="10" w16cid:durableId="361977001">
    <w:abstractNumId w:val="15"/>
  </w:num>
  <w:num w:numId="11" w16cid:durableId="1884100812">
    <w:abstractNumId w:val="18"/>
  </w:num>
  <w:num w:numId="12" w16cid:durableId="1925451986">
    <w:abstractNumId w:val="10"/>
  </w:num>
  <w:num w:numId="13" w16cid:durableId="1347092826">
    <w:abstractNumId w:val="5"/>
  </w:num>
  <w:num w:numId="14" w16cid:durableId="239827909">
    <w:abstractNumId w:val="2"/>
  </w:num>
  <w:num w:numId="15" w16cid:durableId="610018158">
    <w:abstractNumId w:val="1"/>
  </w:num>
  <w:num w:numId="16" w16cid:durableId="1630546503">
    <w:abstractNumId w:val="17"/>
  </w:num>
  <w:num w:numId="17" w16cid:durableId="1633944170">
    <w:abstractNumId w:val="20"/>
  </w:num>
  <w:num w:numId="18" w16cid:durableId="1510103349">
    <w:abstractNumId w:val="21"/>
  </w:num>
  <w:num w:numId="19" w16cid:durableId="490296107">
    <w:abstractNumId w:val="12"/>
  </w:num>
  <w:num w:numId="20" w16cid:durableId="1525049813">
    <w:abstractNumId w:val="0"/>
  </w:num>
  <w:num w:numId="21" w16cid:durableId="1850220065">
    <w:abstractNumId w:val="9"/>
  </w:num>
  <w:num w:numId="22" w16cid:durableId="3733896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owery">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0F6F9C"/>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0BB2"/>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146D"/>
    <w:rsid w:val="00316A5A"/>
    <w:rsid w:val="00317E5B"/>
    <w:rsid w:val="003252D6"/>
    <w:rsid w:val="00330730"/>
    <w:rsid w:val="0033284D"/>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39B1"/>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0CD5"/>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000A"/>
    <w:rsid w:val="00562A4E"/>
    <w:rsid w:val="00565561"/>
    <w:rsid w:val="005665E8"/>
    <w:rsid w:val="005742DF"/>
    <w:rsid w:val="00591B69"/>
    <w:rsid w:val="00592C8E"/>
    <w:rsid w:val="0059420A"/>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83C"/>
    <w:rsid w:val="00654A19"/>
    <w:rsid w:val="00663BF4"/>
    <w:rsid w:val="00672F06"/>
    <w:rsid w:val="00673FF8"/>
    <w:rsid w:val="00682356"/>
    <w:rsid w:val="00685440"/>
    <w:rsid w:val="006907EC"/>
    <w:rsid w:val="00695DC6"/>
    <w:rsid w:val="006A39F1"/>
    <w:rsid w:val="006A7F20"/>
    <w:rsid w:val="006B3994"/>
    <w:rsid w:val="006B3C61"/>
    <w:rsid w:val="006C0FA5"/>
    <w:rsid w:val="006C105C"/>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8444E"/>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59AF"/>
    <w:rsid w:val="00827529"/>
    <w:rsid w:val="00845F3C"/>
    <w:rsid w:val="00855444"/>
    <w:rsid w:val="0085634C"/>
    <w:rsid w:val="0085742F"/>
    <w:rsid w:val="008655E4"/>
    <w:rsid w:val="00870E46"/>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1FBE"/>
    <w:rsid w:val="008F3D4C"/>
    <w:rsid w:val="008F58EE"/>
    <w:rsid w:val="008F7CA6"/>
    <w:rsid w:val="00902EF4"/>
    <w:rsid w:val="00903520"/>
    <w:rsid w:val="009058A5"/>
    <w:rsid w:val="00905D3E"/>
    <w:rsid w:val="0091061F"/>
    <w:rsid w:val="00925D89"/>
    <w:rsid w:val="0093140B"/>
    <w:rsid w:val="009359D3"/>
    <w:rsid w:val="009409C8"/>
    <w:rsid w:val="00941924"/>
    <w:rsid w:val="00944338"/>
    <w:rsid w:val="00945F3B"/>
    <w:rsid w:val="00952AB1"/>
    <w:rsid w:val="00952D27"/>
    <w:rsid w:val="00955D76"/>
    <w:rsid w:val="00960362"/>
    <w:rsid w:val="0096299E"/>
    <w:rsid w:val="00967615"/>
    <w:rsid w:val="00973EE1"/>
    <w:rsid w:val="009749E6"/>
    <w:rsid w:val="00975756"/>
    <w:rsid w:val="0098161F"/>
    <w:rsid w:val="00991192"/>
    <w:rsid w:val="00991D3C"/>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5BE"/>
    <w:rsid w:val="00A7177F"/>
    <w:rsid w:val="00A8272C"/>
    <w:rsid w:val="00A865BC"/>
    <w:rsid w:val="00A87151"/>
    <w:rsid w:val="00AA1FEB"/>
    <w:rsid w:val="00AA42A0"/>
    <w:rsid w:val="00AA735A"/>
    <w:rsid w:val="00AD0953"/>
    <w:rsid w:val="00AD21C4"/>
    <w:rsid w:val="00AE247B"/>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2792D"/>
    <w:rsid w:val="00B37354"/>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C2EA4"/>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23586"/>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4702"/>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666"/>
    <w:rsid w:val="00EB796D"/>
    <w:rsid w:val="00EC23B8"/>
    <w:rsid w:val="00ED0C45"/>
    <w:rsid w:val="00ED30EC"/>
    <w:rsid w:val="00ED4489"/>
    <w:rsid w:val="00ED64BA"/>
    <w:rsid w:val="00ED757D"/>
    <w:rsid w:val="00EE2C69"/>
    <w:rsid w:val="00EF0546"/>
    <w:rsid w:val="00EF444A"/>
    <w:rsid w:val="00EF4CAD"/>
    <w:rsid w:val="00EF594A"/>
    <w:rsid w:val="00F02F9D"/>
    <w:rsid w:val="00F07B07"/>
    <w:rsid w:val="00F12B02"/>
    <w:rsid w:val="00F16D8D"/>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833"/>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0F6F9C"/>
    <w:rPr>
      <w:sz w:val="24"/>
      <w:szCs w:val="24"/>
    </w:rPr>
  </w:style>
  <w:style w:type="character" w:customStyle="1" w:styleId="ab">
    <w:name w:val="ab"/>
    <w:basedOn w:val="DefaultParagraphFont"/>
    <w:rsid w:val="000F6F9C"/>
  </w:style>
  <w:style w:type="table" w:styleId="GridTable4">
    <w:name w:val="Grid Table 4"/>
    <w:basedOn w:val="TableNormal"/>
    <w:uiPriority w:val="49"/>
    <w:rsid w:val="00160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8" ma:contentTypeDescription="Create a new document." ma:contentTypeScope="" ma:versionID="f0a35552ae6dcc35a65b2a437666f70a">
  <xsd:schema xmlns:xsd="http://www.w3.org/2001/XMLSchema" xmlns:xs="http://www.w3.org/2001/XMLSchema" xmlns:p="http://schemas.microsoft.com/office/2006/metadata/properties" xmlns:ns1="http://schemas.microsoft.com/sharepoint/v3" xmlns:ns3="68ab8783-55ba-4185-b116-ef03e61e0682" xmlns:ns4="1d46f5d0-9357-4081-a320-1074348828f5" targetNamespace="http://schemas.microsoft.com/office/2006/metadata/properties" ma:root="true" ma:fieldsID="e6fd7c814aa313a448b753ed86358484" ns1:_="" ns3:_="" ns4:_="">
    <xsd:import namespace="http://schemas.microsoft.com/sharepoint/v3"/>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8ab8783-55ba-4185-b116-ef03e61e0682"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C1C8-02EF-444C-A224-AC1770CC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D829EC37-8A1D-4AE7-AED5-10D841253D58}">
  <ds:schemaRefs>
    <ds:schemaRef ds:uri="http://purl.org/dc/dcmitype/"/>
    <ds:schemaRef ds:uri="http://purl.org/dc/elements/1.1/"/>
    <ds:schemaRef ds:uri="http://schemas.microsoft.com/sharepoint/v3"/>
    <ds:schemaRef ds:uri="http://www.w3.org/XML/1998/namespace"/>
    <ds:schemaRef ds:uri="http://schemas.microsoft.com/office/infopath/2007/PartnerControls"/>
    <ds:schemaRef ds:uri="1d46f5d0-9357-4081-a320-1074348828f5"/>
    <ds:schemaRef ds:uri="http://schemas.microsoft.com/office/2006/documentManagement/types"/>
    <ds:schemaRef ds:uri="http://schemas.microsoft.com/office/2006/metadata/properties"/>
    <ds:schemaRef ds:uri="http://purl.org/dc/terms/"/>
    <ds:schemaRef ds:uri="http://schemas.openxmlformats.org/package/2006/metadata/core-properties"/>
    <ds:schemaRef ds:uri="68ab8783-55ba-4185-b116-ef03e61e0682"/>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5877</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Blanchard, Julie</cp:lastModifiedBy>
  <cp:revision>3</cp:revision>
  <cp:lastPrinted>2023-11-24T21:53:00Z</cp:lastPrinted>
  <dcterms:created xsi:type="dcterms:W3CDTF">2024-04-15T18:13:00Z</dcterms:created>
  <dcterms:modified xsi:type="dcterms:W3CDTF">2024-04-16T15:02:00Z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