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7" w:rsidRPr="005B79C6" w:rsidRDefault="00A644B7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B79C6">
        <w:rPr>
          <w:rFonts w:ascii="Arial" w:hAnsi="Arial" w:cs="Arial"/>
          <w:b/>
          <w:bCs/>
          <w:sz w:val="32"/>
          <w:szCs w:val="32"/>
        </w:rPr>
        <w:t>Getting Around Cowpens Battlefield</w:t>
      </w:r>
    </w:p>
    <w:p w:rsidR="00A644B7" w:rsidRPr="005B79C6" w:rsidRDefault="00A644B7" w:rsidP="00A64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Cowpens National Battlefield is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open daily from dawn to dusk.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Visitor center parking is available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from 9 am to 5 pm. For other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hours, use the trailhead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parking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one mile east of the park gate.</w:t>
      </w:r>
    </w:p>
    <w:p w:rsidR="00A644B7" w:rsidRPr="005B79C6" w:rsidRDefault="00A644B7" w:rsidP="00A64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A644B7" w:rsidRPr="005B79C6" w:rsidRDefault="00A644B7" w:rsidP="00A64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b/>
          <w:bCs/>
          <w:sz w:val="28"/>
          <w:szCs w:val="28"/>
        </w:rPr>
        <w:t xml:space="preserve">Visitor Center </w:t>
      </w:r>
      <w:r w:rsidRPr="005B79C6">
        <w:rPr>
          <w:rFonts w:ascii="Arial" w:hAnsi="Arial" w:cs="Arial"/>
          <w:sz w:val="28"/>
          <w:szCs w:val="28"/>
        </w:rPr>
        <w:t>Start here for information,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exhibits, and a bookstore.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You can see a fiber-optic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map display, a film, “Cowpens: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Battle Remembered,”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a museum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with authentic Revolutionary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War weapons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a full-size reproduction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a British 3-pounder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Grasshopper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cannon. Open daily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except Thanksgiving, December</w:t>
      </w:r>
      <w:r w:rsidR="00612157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25, and January 1.</w:t>
      </w:r>
    </w:p>
    <w:p w:rsidR="00612157" w:rsidRPr="005B79C6" w:rsidRDefault="00612157" w:rsidP="00A64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79C6">
        <w:rPr>
          <w:rFonts w:ascii="Arial" w:hAnsi="Arial" w:cs="Arial"/>
          <w:b/>
          <w:bCs/>
          <w:sz w:val="28"/>
          <w:szCs w:val="28"/>
        </w:rPr>
        <w:t xml:space="preserve">Auto Loop Road </w:t>
      </w:r>
      <w:r w:rsidRPr="005B79C6">
        <w:rPr>
          <w:rFonts w:ascii="Arial" w:hAnsi="Arial" w:cs="Arial"/>
          <w:sz w:val="28"/>
          <w:szCs w:val="28"/>
        </w:rPr>
        <w:t>The three-mile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loop around the perimeter of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battlefield features wayside exhibits,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overlooks, and short trails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to the Green River Road, the battlefield,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the Robert Scruggs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House, an early 1800s log cabin.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b/>
          <w:bCs/>
          <w:i/>
          <w:iCs/>
          <w:sz w:val="28"/>
          <w:szCs w:val="28"/>
        </w:rPr>
        <w:t xml:space="preserve">Note: </w:t>
      </w:r>
      <w:r w:rsidRPr="005B79C6">
        <w:rPr>
          <w:rFonts w:ascii="Arial" w:hAnsi="Arial" w:cs="Arial"/>
          <w:b/>
          <w:bCs/>
          <w:sz w:val="28"/>
          <w:szCs w:val="28"/>
        </w:rPr>
        <w:t>The loop road and picnic</w:t>
      </w:r>
      <w:r w:rsidRPr="005B79C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79C6">
        <w:rPr>
          <w:rFonts w:ascii="Arial" w:hAnsi="Arial" w:cs="Arial"/>
          <w:b/>
          <w:bCs/>
          <w:sz w:val="28"/>
          <w:szCs w:val="28"/>
        </w:rPr>
        <w:t>area close at 4:30 pm.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b/>
          <w:bCs/>
          <w:sz w:val="28"/>
          <w:szCs w:val="28"/>
        </w:rPr>
        <w:t>Battlefield</w:t>
      </w:r>
      <w:r w:rsidRPr="005B79C6">
        <w:rPr>
          <w:rFonts w:ascii="Arial" w:hAnsi="Arial" w:cs="Arial"/>
          <w:b/>
          <w:bCs/>
          <w:sz w:val="28"/>
          <w:szCs w:val="28"/>
        </w:rPr>
        <w:t xml:space="preserve"> </w:t>
      </w:r>
      <w:r w:rsidRPr="005B79C6">
        <w:rPr>
          <w:rFonts w:ascii="Arial" w:hAnsi="Arial" w:cs="Arial"/>
          <w:b/>
          <w:bCs/>
          <w:sz w:val="28"/>
          <w:szCs w:val="28"/>
        </w:rPr>
        <w:t xml:space="preserve">Trail </w:t>
      </w:r>
      <w:proofErr w:type="gramStart"/>
      <w:r w:rsidRPr="005B79C6">
        <w:rPr>
          <w:rFonts w:ascii="Arial" w:hAnsi="Arial" w:cs="Arial"/>
          <w:sz w:val="28"/>
          <w:szCs w:val="28"/>
        </w:rPr>
        <w:t>A</w:t>
      </w:r>
      <w:proofErr w:type="gramEnd"/>
      <w:r w:rsidRPr="005B79C6">
        <w:rPr>
          <w:rFonts w:ascii="Arial" w:hAnsi="Arial" w:cs="Arial"/>
          <w:sz w:val="28"/>
          <w:szCs w:val="28"/>
        </w:rPr>
        <w:t xml:space="preserve"> 1.25-mile self</w:t>
      </w:r>
      <w:r w:rsidRPr="005B79C6">
        <w:rPr>
          <w:rFonts w:ascii="Arial" w:hAnsi="Arial" w:cs="Arial"/>
          <w:sz w:val="28"/>
          <w:szCs w:val="28"/>
        </w:rPr>
        <w:t>-</w:t>
      </w:r>
      <w:r w:rsidRPr="005B79C6">
        <w:rPr>
          <w:rFonts w:ascii="Arial" w:hAnsi="Arial" w:cs="Arial"/>
          <w:sz w:val="28"/>
          <w:szCs w:val="28"/>
        </w:rPr>
        <w:t>guiding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walking tour begins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ends at the visitor center. The trail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includes the Green River Road along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which the battle was fought. This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portion of the original road is one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the few that still exists.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79C6">
        <w:rPr>
          <w:rFonts w:ascii="Arial" w:hAnsi="Arial" w:cs="Arial"/>
          <w:b/>
          <w:bCs/>
          <w:sz w:val="28"/>
          <w:szCs w:val="28"/>
        </w:rPr>
        <w:t>Regulations and Safety Tips</w:t>
      </w:r>
    </w:p>
    <w:p w:rsidR="00612157" w:rsidRPr="005B79C6" w:rsidRDefault="00612157" w:rsidP="003C2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Use caution when driving the loop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road. Watch for pedestrians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bicyclists.</w:t>
      </w:r>
    </w:p>
    <w:p w:rsidR="00612157" w:rsidRPr="005B79C6" w:rsidRDefault="00612157" w:rsidP="003C2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Bicycles are allowed on the loop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road and parking areas only. 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Bicyclists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must wear helmets, travel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same direction as traffic,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use the bike lane to allow vehicles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to pass. There is a bicycle rack at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visitor center parking lot.</w:t>
      </w:r>
      <w:r w:rsidRPr="005B79C6">
        <w:rPr>
          <w:rFonts w:ascii="Arial" w:hAnsi="Arial" w:cs="Arial"/>
          <w:sz w:val="28"/>
          <w:szCs w:val="28"/>
        </w:rPr>
        <w:t xml:space="preserve"> </w:t>
      </w:r>
    </w:p>
    <w:p w:rsidR="00612157" w:rsidRPr="005B79C6" w:rsidRDefault="00612157" w:rsidP="003C2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Pets are not allowed in buildings.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They must be attended at all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times and be on leashes no longer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than six feet.</w:t>
      </w:r>
    </w:p>
    <w:p w:rsidR="00612157" w:rsidRPr="005B79C6" w:rsidRDefault="00612157" w:rsidP="003C2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Park and picnic only in designated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areas.</w:t>
      </w:r>
      <w:r w:rsidRPr="005B79C6">
        <w:rPr>
          <w:rFonts w:ascii="Arial" w:hAnsi="Arial" w:cs="Arial"/>
          <w:sz w:val="28"/>
          <w:szCs w:val="28"/>
        </w:rPr>
        <w:t xml:space="preserve"> </w:t>
      </w:r>
    </w:p>
    <w:p w:rsidR="00612157" w:rsidRPr="005B79C6" w:rsidRDefault="00612157" w:rsidP="003C22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It is a violation of federal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law to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climb on monuments.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79C6">
        <w:rPr>
          <w:rFonts w:ascii="Arial" w:hAnsi="Arial" w:cs="Arial"/>
          <w:b/>
          <w:bCs/>
          <w:sz w:val="28"/>
          <w:szCs w:val="28"/>
        </w:rPr>
        <w:t>More Information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Cowpens National Battlefield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P.O. Box 308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Chesnee, SC 29323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864-461-2828</w:t>
      </w:r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Pr="005B79C6">
          <w:rPr>
            <w:rStyle w:val="Hyperlink"/>
            <w:rFonts w:ascii="Arial" w:hAnsi="Arial" w:cs="Arial"/>
            <w:sz w:val="28"/>
            <w:szCs w:val="28"/>
          </w:rPr>
          <w:t>www.nps.gov/cowp</w:t>
        </w:r>
      </w:hyperlink>
    </w:p>
    <w:p w:rsidR="00612157" w:rsidRPr="005B79C6" w:rsidRDefault="00612157" w:rsidP="00612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lastRenderedPageBreak/>
        <w:t>Cowpens National Battlefield is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one of over 390 parks in the National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Park System. To learn more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about national parks visit </w:t>
      </w:r>
      <w:hyperlink r:id="rId7" w:history="1">
        <w:r w:rsidRPr="005B79C6">
          <w:rPr>
            <w:rStyle w:val="Hyperlink"/>
            <w:rFonts w:ascii="Arial" w:hAnsi="Arial" w:cs="Arial"/>
            <w:sz w:val="28"/>
            <w:szCs w:val="28"/>
          </w:rPr>
          <w:t>www.nps.gov</w:t>
        </w:r>
      </w:hyperlink>
      <w:r w:rsidRPr="005B79C6">
        <w:rPr>
          <w:rFonts w:ascii="Arial" w:hAnsi="Arial" w:cs="Arial"/>
          <w:sz w:val="28"/>
          <w:szCs w:val="28"/>
        </w:rPr>
        <w:t>.</w:t>
      </w:r>
    </w:p>
    <w:p w:rsidR="00A644B7" w:rsidRPr="005B79C6" w:rsidRDefault="00A644B7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A7ED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On this field on January 17, 1781, Daniel Morgan</w:t>
      </w:r>
      <w:r w:rsidR="0059610E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led his army of tough Continentals and backwoods militia to a brilliant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victory over Banastre Tarleton’s large force of British regulars. When 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marched his army onto this field the previous afternoon, Morgan was trying to elude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a British trap. That morning, as his men cooked breakfast in camp on </w:t>
      </w:r>
      <w:proofErr w:type="spellStart"/>
      <w:r w:rsidRPr="005B79C6">
        <w:rPr>
          <w:rFonts w:ascii="Arial" w:hAnsi="Arial" w:cs="Arial"/>
          <w:sz w:val="28"/>
          <w:szCs w:val="28"/>
        </w:rPr>
        <w:t>Thicketty</w:t>
      </w:r>
      <w:proofErr w:type="spellEnd"/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Creek, scouts brought news that Tarleton had crossed the Pacolet River, 12 miles south, and was coming up fast.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Morgan broke camp immediately and ordered his soldiers down the road. Their destination: the Cow Pens,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frontier pasturing ground on the road to a ford across the Broad River six miles to the northwest. Morgan was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 precarious position. If he crossed the river most of his militia would probably desert him. If Tarleton caught the</w:t>
      </w:r>
      <w:r w:rsidR="0059610E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Americans on the road or astride the river, they could all be cut down. Morgan chose to stand and fight.</w:t>
      </w: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Who was this tactical genius behind the victory at the Cow Pens? Daniel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Morgan was a self-made man. Before he was 20 he was hauling freight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on poorly defined roads over the mountains of Virginia. During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French and Indian War he served as a teamster in the British army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accompanied Gen. Edward Braddock’s ill-fated 1755 expedition against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Fort Duquesne.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1756 he struck a British officer and was sentenced to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500 lashes with a cat-o’-nine tails, a punishment that had killed lesser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men. He later claimed that the British still owed him one lash. When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Revolutionary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War began, he led a unit of Virginia sharpshooters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to Boston, where they joined with the Continental Army and, in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winter of 1775, took part in an abortive attack on Quebec. Captured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exchanged,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Morgan recruited another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unit of Virginia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sharpshooters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joined Maj. Gen. Horatio </w:t>
      </w:r>
      <w:proofErr w:type="spellStart"/>
      <w:r w:rsidRPr="005B79C6">
        <w:rPr>
          <w:rFonts w:ascii="Arial" w:hAnsi="Arial" w:cs="Arial"/>
          <w:sz w:val="28"/>
          <w:szCs w:val="28"/>
        </w:rPr>
        <w:t>Gates’s</w:t>
      </w:r>
      <w:proofErr w:type="spellEnd"/>
      <w:r w:rsidRPr="005B79C6">
        <w:rPr>
          <w:rFonts w:ascii="Arial" w:hAnsi="Arial" w:cs="Arial"/>
          <w:sz w:val="28"/>
          <w:szCs w:val="28"/>
        </w:rPr>
        <w:t xml:space="preserve"> army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time to play a decisive role in winning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two battles of Saratoga on September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19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October 7, 1777. In July 1779, passed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over for promotion, he left the Army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returned to Virginia.</w:t>
      </w: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Morgan rejoined the army in September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1780 after Gates, who had been given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command of Continental forces in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South, suffered a disastrous defeat at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Camden, S.C. Promoted to brigadier</w:t>
      </w:r>
      <w:r w:rsidRPr="005B79C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B79C6">
        <w:rPr>
          <w:rFonts w:ascii="Arial" w:hAnsi="Arial" w:cs="Arial"/>
          <w:sz w:val="28"/>
          <w:szCs w:val="28"/>
        </w:rPr>
        <w:t>general,</w:t>
      </w:r>
      <w:proofErr w:type="gramEnd"/>
      <w:r w:rsidRPr="005B79C6">
        <w:rPr>
          <w:rFonts w:ascii="Arial" w:hAnsi="Arial" w:cs="Arial"/>
          <w:sz w:val="28"/>
          <w:szCs w:val="28"/>
        </w:rPr>
        <w:t xml:space="preserve"> Morgan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was commanding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corps of light troops when Maj. Gen.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Nathanael Greene replaced Gates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early December and set about recovering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American military fortunes. Greene’s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strategy was to divide his own army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force the British to split theirs. To accomplish this, he sent Morgan with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a </w:t>
      </w:r>
      <w:r w:rsidRPr="005B79C6">
        <w:rPr>
          <w:rFonts w:ascii="Arial" w:hAnsi="Arial" w:cs="Arial"/>
          <w:sz w:val="28"/>
          <w:szCs w:val="28"/>
        </w:rPr>
        <w:lastRenderedPageBreak/>
        <w:t>detachment known as the “Flying Army” into western South Carolina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to operate on the British left flank and rear, threatening their outposts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giving “protection to that part of the country and to spirit up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people.”</w:t>
      </w: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To remove the threat that Morgan’s presence created, the British commander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the South, Maj. Gen. Charles Cornwallis,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sent Banastre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Tarleton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with the British Legion and some of his best light troops.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Tarleton, the son of a British merchant, had purchased his commission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the British Army. The Legion was known for its brutality in cutting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down unarmed or fleeing soldiers. Tarleton himself was widely hated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South Carolina after his troops butchered Col. Abraham Buford’s surrendered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Continentals at </w:t>
      </w:r>
      <w:proofErr w:type="spellStart"/>
      <w:r w:rsidRPr="005B79C6">
        <w:rPr>
          <w:rFonts w:ascii="Arial" w:hAnsi="Arial" w:cs="Arial"/>
          <w:sz w:val="28"/>
          <w:szCs w:val="28"/>
        </w:rPr>
        <w:t>Waxhaws</w:t>
      </w:r>
      <w:proofErr w:type="spellEnd"/>
      <w:r w:rsidRPr="005B79C6">
        <w:rPr>
          <w:rFonts w:ascii="Arial" w:hAnsi="Arial" w:cs="Arial"/>
          <w:sz w:val="28"/>
          <w:szCs w:val="28"/>
        </w:rPr>
        <w:t xml:space="preserve"> in May 1780. When Cornwallis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sent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his 26-year-old cavalryman after Morgan, he helped set the stage for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confrontation between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two of the Revolutionary War’s most colorful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commanders.</w:t>
      </w: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Morgan knew that Tarleton’s force outnumbered his own. To help even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odds, he sent for militia units from South Carolina, North Carolina,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Georgia—men who had fought at Musgrove Mill, Kings Mountain,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Kettle Creek, and Williamson’s Plantation, men who had fought in fierce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hand-to-hand combat with Indians to protect their homes. These were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men of great courage and experience, but Morgan knew they were no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match for British battle tactics. The rifles they carried would not mount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 bayonet, making them defenseless in the face of a bayonet attack or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mounted charge by dragoons. The militia’s strength lay in their prowess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with their rifle, a weapon of far greater range and, in their hands, deadlier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more accurate than the British muskets. Morgan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kept this in mind as 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devised a plan of battle to match the strengths of his men and the terrain.</w:t>
      </w: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859EB" w:rsidRPr="005B79C6" w:rsidRDefault="001859EB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Morgan wisely chose to fight in an open wood on ground that sloped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gently toward the southeast, the direction from which the British would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approach. The field had three low crests separated by wide swales. A road,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later known as the Green River Road, curved through the area. Morgan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formed his troops in three lines straddling the road. In the front line he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placed sharpshooters in small groups. Their job: slow Tarleton’s advance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with well-aimed fire, then fall back. Ninety yards behind the sharpshooters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he put the regional militia, under Andrew Pickens. Morgan asked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them for two volleys at a killing distance; then they were free to withdraw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behind the Continentals. </w:t>
      </w:r>
      <w:proofErr w:type="gramStart"/>
      <w:r w:rsidRPr="005B79C6">
        <w:rPr>
          <w:rFonts w:ascii="Arial" w:hAnsi="Arial" w:cs="Arial"/>
          <w:sz w:val="28"/>
          <w:szCs w:val="28"/>
        </w:rPr>
        <w:t>About 150 yards behind Pickens, stretching along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forward crest, were his crack Maryland and Delaware Continentals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veteran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Virginia militia, about 600 men commanded by John Eager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Howard.</w:t>
      </w:r>
      <w:proofErr w:type="gramEnd"/>
      <w:r w:rsidRPr="005B79C6">
        <w:rPr>
          <w:rFonts w:ascii="Arial" w:hAnsi="Arial" w:cs="Arial"/>
          <w:sz w:val="28"/>
          <w:szCs w:val="28"/>
        </w:rPr>
        <w:t xml:space="preserve"> Behind </w:t>
      </w:r>
      <w:r w:rsidRPr="005B79C6">
        <w:rPr>
          <w:rFonts w:ascii="Arial" w:hAnsi="Arial" w:cs="Arial"/>
          <w:sz w:val="28"/>
          <w:szCs w:val="28"/>
        </w:rPr>
        <w:lastRenderedPageBreak/>
        <w:t>that crest, he stationed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cavalry, approximately 150 men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under William Washington,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with orders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to protect the militia and be ready to</w:t>
      </w:r>
      <w:r w:rsidR="00253A8A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ride into the fight.</w:t>
      </w:r>
    </w:p>
    <w:p w:rsidR="00253A8A" w:rsidRPr="005B79C6" w:rsidRDefault="00253A8A" w:rsidP="00185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Just before dawn the British came into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full view of the American front line.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After sending cavalry forward to drive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the sharpshooters, Tarleton formed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advanced his line of battle—infantry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astride the road; on each flank, 50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dragoons; in reserve, a brigade of Highlanders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200 cavalry. As the British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came within range, the main militia line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delivered a deadly fire, dropping two</w:t>
      </w:r>
      <w:r w:rsidRPr="005B79C6">
        <w:rPr>
          <w:rFonts w:ascii="Arial" w:hAnsi="Arial" w:cs="Arial"/>
          <w:sz w:val="28"/>
          <w:szCs w:val="28"/>
        </w:rPr>
        <w:t>-</w:t>
      </w:r>
      <w:r w:rsidRPr="005B79C6">
        <w:rPr>
          <w:rFonts w:ascii="Arial" w:hAnsi="Arial" w:cs="Arial"/>
          <w:sz w:val="28"/>
          <w:szCs w:val="28"/>
        </w:rPr>
        <w:t>thirds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of the officers, </w:t>
      </w:r>
      <w:proofErr w:type="gramStart"/>
      <w:r w:rsidRPr="005B79C6">
        <w:rPr>
          <w:rFonts w:ascii="Arial" w:hAnsi="Arial" w:cs="Arial"/>
          <w:sz w:val="28"/>
          <w:szCs w:val="28"/>
        </w:rPr>
        <w:t>then</w:t>
      </w:r>
      <w:proofErr w:type="gramEnd"/>
      <w:r w:rsidRPr="005B79C6">
        <w:rPr>
          <w:rFonts w:ascii="Arial" w:hAnsi="Arial" w:cs="Arial"/>
          <w:sz w:val="28"/>
          <w:szCs w:val="28"/>
        </w:rPr>
        <w:t xml:space="preserve"> withdrew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behind the Continental line. The dragoons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on the British right pursued the militia but were driven back in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fierce charge by Washington’s cavalry.</w:t>
      </w: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The British surged onto the third line, and the fighting became pitched.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Highlanders threatened to outflank the American right. At this point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began a confused tangle of events that soon brought the fighting to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dramatic conclusion. When Howard ordered his right to fall back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form a new front, the order was misinterpreted and the whole line began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to retreat.</w:t>
      </w: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Seeing this maneuver, Morgan rode up and chose new ground for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Continentals to rally on. Reaching that point, they faced about and fired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point-blank at the closing redcoats, then plunged into the staggered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ranks with bayonets. As this was happening, Washington’s cavalry rode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again into the swirling fight, while on the British </w:t>
      </w:r>
      <w:proofErr w:type="gramStart"/>
      <w:r w:rsidRPr="005B79C6">
        <w:rPr>
          <w:rFonts w:ascii="Arial" w:hAnsi="Arial" w:cs="Arial"/>
          <w:sz w:val="28"/>
          <w:szCs w:val="28"/>
        </w:rPr>
        <w:t>left,</w:t>
      </w:r>
      <w:proofErr w:type="gramEnd"/>
      <w:r w:rsidRPr="005B79C6">
        <w:rPr>
          <w:rFonts w:ascii="Arial" w:hAnsi="Arial" w:cs="Arial"/>
          <w:sz w:val="28"/>
          <w:szCs w:val="28"/>
        </w:rPr>
        <w:t xml:space="preserve"> Pickens’s militia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opened a galling fire on the dragoons and Highlanders. British resistance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quickly collapsed. A few dragoons rallied to Tarleton, but they could do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nothing effective and followed the Legion cavalry, which never got into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fight, in a pell-mell dash off the field.</w:t>
      </w: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The battle was over in less than an hour. British losses were staggering: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110 killed, 229 wounded, and 600 captured or missing. Also captured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with the British were a number of slaves. Morgan’s losses were 24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killed and 104 wounded. The “Old Waggoner’s”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unorthodox tactical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masterpiece had indeed “spirited up the people,” not just those of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backcountry Carolinas but those in all the colonies. In the process, as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Morgan later told a friend, he had given Tarleton and the British a “devil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a whipping.”</w:t>
      </w:r>
    </w:p>
    <w:p w:rsidR="00253A8A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B79C6" w:rsidRDefault="005B79C6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B79C6" w:rsidRDefault="005B79C6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5B79C6" w:rsidRPr="005B79C6" w:rsidRDefault="005B79C6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B79C6">
        <w:rPr>
          <w:rFonts w:ascii="Arial" w:hAnsi="Arial" w:cs="Arial"/>
          <w:b/>
          <w:bCs/>
          <w:sz w:val="32"/>
          <w:szCs w:val="32"/>
        </w:rPr>
        <w:lastRenderedPageBreak/>
        <w:t>The Southern Campaign, 1778–1781</w:t>
      </w: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B79C6">
        <w:rPr>
          <w:rFonts w:ascii="Arial" w:hAnsi="Arial" w:cs="Arial"/>
          <w:b/>
          <w:bCs/>
          <w:sz w:val="28"/>
          <w:szCs w:val="28"/>
        </w:rPr>
        <w:t>New Hope for the American Revolution</w:t>
      </w:r>
    </w:p>
    <w:p w:rsidR="00253A8A" w:rsidRPr="005B79C6" w:rsidRDefault="00253A8A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By the time the Battle of Cowpens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was fought, the lower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South had become the decisive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theater of the Revolutionary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War. After the struggle settled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into stalemate in the north, the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British mounted their second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campaign to conquer the region.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British expeditionary forces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captured Savannah in late 1778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Charleston in May 1780. By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late that summer, most of South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Carolina was pacified, and a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powerful British army under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Lord Cornwallis was poised to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sweep across the Carolinas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into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Virginia. This map traces the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marches of Cornwallis </w:t>
      </w:r>
      <w:r w:rsidRPr="005B79C6">
        <w:rPr>
          <w:rFonts w:ascii="Arial" w:hAnsi="Arial" w:cs="Arial"/>
          <w:i/>
          <w:iCs/>
          <w:sz w:val="28"/>
          <w:szCs w:val="28"/>
        </w:rPr>
        <w:t>(in red)</w:t>
      </w:r>
      <w:r w:rsidR="009D520F" w:rsidRPr="005B79C6">
        <w:rPr>
          <w:rFonts w:ascii="Arial" w:hAnsi="Arial" w:cs="Arial"/>
          <w:i/>
          <w:iCs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his adversary Nathanael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Greene </w:t>
      </w:r>
      <w:r w:rsidRPr="005B79C6">
        <w:rPr>
          <w:rFonts w:ascii="Arial" w:hAnsi="Arial" w:cs="Arial"/>
          <w:i/>
          <w:iCs/>
          <w:sz w:val="28"/>
          <w:szCs w:val="28"/>
        </w:rPr>
        <w:t>(in blue)</w:t>
      </w:r>
      <w:r w:rsidRPr="005B79C6">
        <w:rPr>
          <w:rFonts w:ascii="Arial" w:hAnsi="Arial" w:cs="Arial"/>
          <w:sz w:val="28"/>
          <w:szCs w:val="28"/>
        </w:rPr>
        <w:t>. The campaign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opened at Charleston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August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1780, when Cornwallis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marched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north to confront Horatio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Gates at Camden. It ended at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Yorktown in October 1781 with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Cornwallis’s surrender of the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main British army in America.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between were months of some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the hardest campaigning and</w:t>
      </w:r>
      <w:r w:rsidR="009D520F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most savage fighting of the war.</w:t>
      </w:r>
    </w:p>
    <w:p w:rsidR="00D46A04" w:rsidRPr="005B79C6" w:rsidRDefault="00D46A04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46A04" w:rsidRPr="005B79C6" w:rsidRDefault="00D46A04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5B79C6">
        <w:rPr>
          <w:rFonts w:ascii="Arial" w:hAnsi="Arial" w:cs="Arial"/>
          <w:b/>
          <w:bCs/>
          <w:sz w:val="36"/>
          <w:szCs w:val="36"/>
        </w:rPr>
        <w:t>Chain of Command</w:t>
      </w:r>
    </w:p>
    <w:p w:rsidR="00D46A04" w:rsidRPr="005B79C6" w:rsidRDefault="00D46A04" w:rsidP="00253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B79C6">
        <w:rPr>
          <w:rFonts w:ascii="Arial" w:hAnsi="Arial" w:cs="Arial"/>
          <w:b/>
          <w:bCs/>
          <w:sz w:val="32"/>
          <w:szCs w:val="32"/>
        </w:rPr>
        <w:t>The Commanders</w:t>
      </w:r>
    </w:p>
    <w:p w:rsidR="00D46A04" w:rsidRPr="005B79C6" w:rsidRDefault="00D46A04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b/>
          <w:bCs/>
          <w:i/>
          <w:iCs/>
          <w:sz w:val="28"/>
          <w:szCs w:val="28"/>
        </w:rPr>
        <w:t>Daniel Morgan</w:t>
      </w:r>
      <w:r w:rsidRPr="005B79C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5B79C6">
        <w:rPr>
          <w:rFonts w:ascii="Arial" w:hAnsi="Arial" w:cs="Arial"/>
          <w:b/>
          <w:bCs/>
          <w:i/>
          <w:iCs/>
          <w:sz w:val="28"/>
          <w:szCs w:val="28"/>
        </w:rPr>
        <w:t xml:space="preserve">- </w:t>
      </w:r>
      <w:r w:rsidRPr="005B79C6">
        <w:rPr>
          <w:rFonts w:ascii="Arial" w:hAnsi="Arial" w:cs="Arial"/>
          <w:sz w:val="28"/>
          <w:szCs w:val="28"/>
        </w:rPr>
        <w:t>Morgan was a frontiersman, a teamster by trade,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experienced at fighting Indians, and something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a genius at leading men in battle. When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at age 45 he took command of Nathanael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Greene’s light troops in 1780, he was already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well-known for his military abilities, having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fought with distinction at Quebec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1775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at Saratoga in 1777. After Morgan left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army in February 1781 due to illness, Greene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remarked: “Great generals are scarce —there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are few </w:t>
      </w:r>
      <w:proofErr w:type="spellStart"/>
      <w:r w:rsidRPr="005B79C6">
        <w:rPr>
          <w:rFonts w:ascii="Arial" w:hAnsi="Arial" w:cs="Arial"/>
          <w:sz w:val="28"/>
          <w:szCs w:val="28"/>
        </w:rPr>
        <w:t>Morgans</w:t>
      </w:r>
      <w:proofErr w:type="spellEnd"/>
      <w:r w:rsidRPr="005B79C6">
        <w:rPr>
          <w:rFonts w:ascii="Arial" w:hAnsi="Arial" w:cs="Arial"/>
          <w:sz w:val="28"/>
          <w:szCs w:val="28"/>
        </w:rPr>
        <w:t xml:space="preserve"> to be found.”</w:t>
      </w:r>
    </w:p>
    <w:p w:rsidR="00D46A04" w:rsidRPr="005B79C6" w:rsidRDefault="00D46A04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46A04" w:rsidRPr="005B79C6" w:rsidRDefault="00D46A04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b/>
          <w:bCs/>
          <w:i/>
          <w:iCs/>
          <w:sz w:val="28"/>
          <w:szCs w:val="28"/>
        </w:rPr>
        <w:t>Banastre Tarleton</w:t>
      </w:r>
      <w:r w:rsidRPr="005B79C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5B79C6">
        <w:rPr>
          <w:rFonts w:ascii="Arial" w:hAnsi="Arial" w:cs="Arial"/>
          <w:b/>
          <w:bCs/>
          <w:i/>
          <w:iCs/>
          <w:sz w:val="28"/>
          <w:szCs w:val="28"/>
        </w:rPr>
        <w:t xml:space="preserve">- </w:t>
      </w:r>
      <w:r w:rsidRPr="005B79C6">
        <w:rPr>
          <w:rFonts w:ascii="Arial" w:hAnsi="Arial" w:cs="Arial"/>
          <w:sz w:val="28"/>
          <w:szCs w:val="28"/>
        </w:rPr>
        <w:t>Tarleton had a reputation for being ruthless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fearless in battle. An offspring of British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gentry, he was schooled at Oxford University,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at 21 became an officer of dragoons. 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volunteered for service in America and campaigned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with some distinction in the north.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his mid-20s he found himself commander 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British Legion,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 mobile striking force 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cavalry and infantry.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American propagandists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vilified him. Decades after the war American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writers nicknamed him “Bloody Tarleton.”</w:t>
      </w:r>
    </w:p>
    <w:p w:rsidR="00D46A04" w:rsidRPr="005B79C6" w:rsidRDefault="00D46A04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46A04" w:rsidRPr="005B79C6" w:rsidRDefault="00D46A04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B79C6">
        <w:rPr>
          <w:rFonts w:ascii="Arial" w:hAnsi="Arial" w:cs="Arial"/>
          <w:b/>
          <w:bCs/>
          <w:sz w:val="32"/>
          <w:szCs w:val="32"/>
        </w:rPr>
        <w:t>Morgan’s Army</w:t>
      </w:r>
    </w:p>
    <w:p w:rsidR="00D46A04" w:rsidRPr="005B79C6" w:rsidRDefault="00D46A04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Militia</w:t>
      </w:r>
    </w:p>
    <w:p w:rsidR="00D46A04" w:rsidRPr="005B79C6" w:rsidRDefault="00D46A04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 xml:space="preserve">Morgan’s </w:t>
      </w:r>
      <w:proofErr w:type="gramStart"/>
      <w:r w:rsidRPr="005B79C6">
        <w:rPr>
          <w:rFonts w:ascii="Arial" w:hAnsi="Arial" w:cs="Arial"/>
          <w:sz w:val="28"/>
          <w:szCs w:val="28"/>
        </w:rPr>
        <w:t>militia were</w:t>
      </w:r>
      <w:proofErr w:type="gramEnd"/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tough and experienced.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Some 200 were ex-Continentals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from Virginia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under Maj. Francis Triplett.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Others were recruits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from Georgia and the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Carolinas commanded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by the wily partisan Col.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lastRenderedPageBreak/>
        <w:t>Andrew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Pickens. Morgan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knew the worth of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these troops and deployed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them in a way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that made the most of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their strengths and minimized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their weaknesses.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They rewarded him with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 victory still marveled</w:t>
      </w:r>
      <w:r w:rsidR="003B54A0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at over 200 years later.</w:t>
      </w:r>
    </w:p>
    <w:p w:rsidR="003B54A0" w:rsidRPr="005B79C6" w:rsidRDefault="003B54A0" w:rsidP="00D46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Continentals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Lt. Col. John Eager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Howard’s battalion 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Maryland and Delaware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Continentals fought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courageously at Cowpens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afterwards.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Nathanael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Greene called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Howard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“as good an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officer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as the world affords.”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Maryland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unit was one of the few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regiments to fight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both the Northern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Southern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campaigns. By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war’s end, the Delaware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Continentals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attained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reputation as one of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elite light infantry units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the Southern Army.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Cavalry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Few officers saw more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combat than Lt. Col.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William Washington,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second cousin of George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Washington, the commanding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general.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veteran of numerous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battles and skirmishes,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he and his Third Continental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Dragoons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were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main reserve at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Cowpens.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Hidden by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terrain behind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Continental line, they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were sufficiently near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“as to be able to charge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enemy, should they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be broken.”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B79C6">
        <w:rPr>
          <w:rFonts w:ascii="Arial" w:hAnsi="Arial" w:cs="Arial"/>
          <w:b/>
          <w:bCs/>
          <w:sz w:val="32"/>
          <w:szCs w:val="32"/>
        </w:rPr>
        <w:t>Tarleton’s Army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Legion Cavalry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This green-uniformed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unit was the mounted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arm of Tarleton’s British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Legion.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As constituted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at Cowpens, it was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mixture of loyalists and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American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prisoners 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war from Camden,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armed with saber, pistol,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attitude.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16th Light Infantry</w:t>
      </w:r>
    </w:p>
    <w:p w:rsidR="003B54A0" w:rsidRPr="005B79C6" w:rsidRDefault="003B54A0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This detachment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from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16th Regiment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Foot was composed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men selected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for their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agility and endurance.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These were crack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 xml:space="preserve">troops, most of </w:t>
      </w:r>
      <w:proofErr w:type="gramStart"/>
      <w:r w:rsidRPr="005B79C6">
        <w:rPr>
          <w:rFonts w:ascii="Arial" w:hAnsi="Arial" w:cs="Arial"/>
          <w:sz w:val="28"/>
          <w:szCs w:val="28"/>
        </w:rPr>
        <w:t>whom</w:t>
      </w:r>
      <w:proofErr w:type="gramEnd"/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had been fighting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America</w:t>
      </w:r>
      <w:r w:rsidR="00834078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since the beginning</w:t>
      </w:r>
      <w:r w:rsidR="00834078"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the war.</w:t>
      </w:r>
    </w:p>
    <w:p w:rsidR="00834078" w:rsidRPr="005B79C6" w:rsidRDefault="00834078" w:rsidP="003B5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7th Royal Fusiliers</w:t>
      </w: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Although drawn from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7th Regiment 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Foot, one of the oldest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regiments in the British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Army, this battalion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was composed 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untested new recruits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only partially trained.</w:t>
      </w:r>
    </w:p>
    <w:p w:rsidR="00834078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E58DB" w:rsidRPr="005B79C6" w:rsidRDefault="007E58DB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lastRenderedPageBreak/>
        <w:t>Royal Artillery</w:t>
      </w: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Eighteen royal artillerymen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were responsible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for the two light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cannon that accompanied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Tarleton’s force.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These guns, which may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have been captured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from the patriots at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Battle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of Camden,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helped to boost Tarleton’s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confidence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confronting Morgan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at Cowpens.</w:t>
      </w: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71st Highlanders</w:t>
      </w: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Known as Fraser’s Highlanders,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this elite regiment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was raised for duty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America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saw extensive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service in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Northern Theater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before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being transferred to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South in 1780. The regiment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fought valiantly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Siege of Savannah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and in subsequent operations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South Carolina.</w:t>
      </w: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17th Light Dragoons</w:t>
      </w:r>
    </w:p>
    <w:p w:rsidR="00834078" w:rsidRPr="005B79C6" w:rsidRDefault="00834078" w:rsidP="00834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B79C6">
        <w:rPr>
          <w:rFonts w:ascii="Arial" w:hAnsi="Arial" w:cs="Arial"/>
          <w:sz w:val="28"/>
          <w:szCs w:val="28"/>
        </w:rPr>
        <w:t>The excellence of this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regiment made it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first cavalry corps selected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for service in America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in 1775. Detachments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were present in most of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the important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engagements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throughout the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war. The men were 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model of discipline for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other cavalry troops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raised by the British in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America</w:t>
      </w:r>
      <w:r w:rsidRPr="005B79C6">
        <w:rPr>
          <w:rFonts w:ascii="Arial" w:hAnsi="Arial" w:cs="Arial"/>
          <w:sz w:val="28"/>
          <w:szCs w:val="28"/>
        </w:rPr>
        <w:t xml:space="preserve"> </w:t>
      </w:r>
      <w:r w:rsidRPr="005B79C6">
        <w:rPr>
          <w:rFonts w:ascii="Arial" w:hAnsi="Arial" w:cs="Arial"/>
          <w:sz w:val="28"/>
          <w:szCs w:val="28"/>
        </w:rPr>
        <w:t>during the war.</w:t>
      </w:r>
    </w:p>
    <w:sectPr w:rsidR="00834078" w:rsidRPr="005B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82D"/>
    <w:multiLevelType w:val="hybridMultilevel"/>
    <w:tmpl w:val="B0D4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D1283"/>
    <w:multiLevelType w:val="hybridMultilevel"/>
    <w:tmpl w:val="B4C6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F61A1"/>
    <w:multiLevelType w:val="hybridMultilevel"/>
    <w:tmpl w:val="4AE254A8"/>
    <w:lvl w:ilvl="0" w:tplc="BBC06AC4">
      <w:numFmt w:val="bullet"/>
      <w:lvlText w:val="•"/>
      <w:lvlJc w:val="left"/>
      <w:pPr>
        <w:ind w:left="720" w:hanging="360"/>
      </w:pPr>
      <w:rPr>
        <w:rFonts w:ascii="FrutigerLTStd-Roman" w:eastAsiaTheme="minorHAnsi" w:hAnsi="FrutigerLTStd-Roman" w:cs="FrutigerLTStd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EB"/>
    <w:rsid w:val="00050BB8"/>
    <w:rsid w:val="001859EB"/>
    <w:rsid w:val="00253A8A"/>
    <w:rsid w:val="003B54A0"/>
    <w:rsid w:val="003C22A6"/>
    <w:rsid w:val="0059610E"/>
    <w:rsid w:val="005B79C6"/>
    <w:rsid w:val="00612157"/>
    <w:rsid w:val="00622DA3"/>
    <w:rsid w:val="007E58DB"/>
    <w:rsid w:val="00834078"/>
    <w:rsid w:val="009A63B4"/>
    <w:rsid w:val="009D520F"/>
    <w:rsid w:val="00A644B7"/>
    <w:rsid w:val="00D46A04"/>
    <w:rsid w:val="00F1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p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s.gov/cow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Ginny</cp:lastModifiedBy>
  <cp:revision>7</cp:revision>
  <dcterms:created xsi:type="dcterms:W3CDTF">2011-05-17T14:08:00Z</dcterms:created>
  <dcterms:modified xsi:type="dcterms:W3CDTF">2011-05-17T15:01:00Z</dcterms:modified>
</cp:coreProperties>
</file>