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2120A8FE" w:rsidR="00DD34AA" w:rsidRPr="002436BA" w:rsidRDefault="00C00296"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Pr="00B84C63">
        <w:rPr>
          <w:rFonts w:ascii="Arial" w:hAnsi="Arial" w:cs="Arial"/>
          <w:sz w:val="18"/>
          <w:szCs w:val="18"/>
          <w:highlight w:val="yellow"/>
        </w:rPr>
        <w:t>[insert amount]</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C00296"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C00296"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C00296"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C00296"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C002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C00296"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C00296"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C002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C00296"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C00296"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C002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C00296"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C00296"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C002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C00296"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C00296"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C002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C00296"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C00296"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C00296"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C00296"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C00296"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C00296"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C00296"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C00296"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C00296"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C00296"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00296"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00296"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00296"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C00296"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C00296"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C00296"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C00296"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C00296"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C00296"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C00296"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C00296"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C00296"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C00296"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00296"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00296"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00296"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C00296"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00296"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00296"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00296"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C00296"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00296"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C00296"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C00296"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C00296"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C00296"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C00296"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C00296"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C00296"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C00296" w:rsidP="004C5EA4">
      <w:pPr>
        <w:pStyle w:val="Heading2"/>
      </w:pPr>
      <w:r w:rsidRPr="003A4648">
        <w:t xml:space="preserve">Road </w:t>
      </w:r>
      <w:r w:rsidRPr="003A4648">
        <w:t>Use</w:t>
      </w:r>
      <w:r>
        <w:t xml:space="preserve"> Shots</w:t>
      </w:r>
    </w:p>
    <w:p w14:paraId="44AA1F21" w14:textId="1DE730B4"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C00296"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C0029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C00296"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C00296"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C00296"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C00296"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C002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C00296" w:rsidP="0011734D">
      <w:pPr>
        <w:pStyle w:val="Heading1"/>
        <w:rPr>
          <w:b/>
          <w:bCs/>
        </w:rPr>
      </w:pPr>
      <w:r>
        <w:rPr>
          <w:b/>
          <w:bCs/>
        </w:rPr>
        <w:lastRenderedPageBreak/>
        <w:t>Operational Information</w:t>
      </w:r>
    </w:p>
    <w:p w14:paraId="72B57758" w14:textId="0AB0F2CF" w:rsidR="00FC5BEB" w:rsidRDefault="00C00296"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C00296"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C00296" w:rsidP="00650A6A">
      <w:pPr>
        <w:pStyle w:val="Heading1"/>
        <w:rPr>
          <w:b/>
          <w:bCs/>
        </w:rPr>
      </w:pPr>
      <w:r>
        <w:rPr>
          <w:b/>
          <w:bCs/>
        </w:rPr>
        <w:t>Involvement of Minors</w:t>
      </w:r>
    </w:p>
    <w:p w14:paraId="79593196" w14:textId="6B09F9A8" w:rsidR="00650A6A" w:rsidRPr="004C5EA4" w:rsidRDefault="00C00296"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C00296"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C00296"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C00296" w:rsidP="00EC6450">
      <w:pPr>
        <w:pStyle w:val="Heading1"/>
        <w:rPr>
          <w:b/>
          <w:bCs/>
        </w:rPr>
      </w:pPr>
      <w:r>
        <w:rPr>
          <w:b/>
          <w:bCs/>
        </w:rPr>
        <w:t>Livestock or Trained Animals</w:t>
      </w:r>
    </w:p>
    <w:p w14:paraId="1C6C6CF0" w14:textId="16E44800" w:rsidR="00EC6450" w:rsidRPr="004C5EA4" w:rsidRDefault="00C00296"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C00296"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C00296"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C00296" w:rsidP="00AA2E76">
      <w:pPr>
        <w:pStyle w:val="Heading1"/>
        <w:rPr>
          <w:b/>
          <w:bCs/>
        </w:rPr>
      </w:pPr>
      <w:r>
        <w:rPr>
          <w:b/>
          <w:bCs/>
        </w:rPr>
        <w:t>Aircraft</w:t>
      </w:r>
    </w:p>
    <w:p w14:paraId="1CFFE182" w14:textId="064AD4BD" w:rsidR="001D69C0" w:rsidRDefault="00C00296"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C00296"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C00296"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C00296"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C00296"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C00296" w:rsidP="00121D4C">
      <w:pPr>
        <w:pStyle w:val="Heading1"/>
        <w:rPr>
          <w:b/>
          <w:bCs/>
        </w:rPr>
      </w:pPr>
      <w:r>
        <w:rPr>
          <w:b/>
          <w:bCs/>
        </w:rPr>
        <w:t>Special Effects</w:t>
      </w:r>
    </w:p>
    <w:p w14:paraId="529F8794" w14:textId="2B308FB9" w:rsidR="00121D4C" w:rsidRDefault="00C00296"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C00296"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C00296"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C00296"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C00296"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C00296"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C00296"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C00296"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C00296"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C00296"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C00296"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C00296"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C00296"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C00296"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C00296"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C00296"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C00296"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C00296"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C00296"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C00296"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C00296"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C00296"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C00296"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C00296"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C00296"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C00296"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C00296"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C00296"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C00296">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C00296"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C00296"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C00296"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C00296"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C00296"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C002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C00296"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C00296"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C00296"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C00296">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C00296"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C00296"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C00296"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C00296"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C002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C00296"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C00296"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240C340C" w:rsidR="00253FE3" w:rsidRPr="009B3DFC" w:rsidRDefault="00C00296"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w:t>
      </w:r>
      <w:r w:rsidRPr="00C00296">
        <w:rPr>
          <w:rFonts w:ascii="Arial" w:hAnsi="Arial" w:cs="Arial"/>
          <w:sz w:val="18"/>
          <w:szCs w:val="18"/>
        </w:rPr>
        <w:t xml:space="preserve">Send the completed application to grte_spu_permits@nps.gov. The application fee may be paid online by credit card or electronic funds transfer at using Pay.gov at https://www.pay.gov/public/form/start/81086703. Search for form titled:  Grand Teton NP Special Use Permit Application Fee.  The application must be signed and dated </w:t>
      </w:r>
      <w:proofErr w:type="gramStart"/>
      <w:r w:rsidRPr="00C00296">
        <w:rPr>
          <w:rFonts w:ascii="Arial" w:hAnsi="Arial" w:cs="Arial"/>
          <w:sz w:val="18"/>
          <w:szCs w:val="18"/>
        </w:rPr>
        <w:t>in order for</w:t>
      </w:r>
      <w:proofErr w:type="gramEnd"/>
      <w:r w:rsidRPr="00C00296">
        <w:rPr>
          <w:rFonts w:ascii="Arial" w:hAnsi="Arial" w:cs="Arial"/>
          <w:sz w:val="18"/>
          <w:szCs w:val="18"/>
        </w:rPr>
        <w:t xml:space="preserve"> the application to be considered complete.</w:t>
      </w:r>
      <w:r>
        <w:rPr>
          <w:rFonts w:ascii="Arial" w:hAnsi="Arial" w:cs="Arial"/>
          <w:sz w:val="18"/>
          <w:szCs w:val="18"/>
        </w:rPr>
        <w:t xml:space="preserve">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C00296"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C00296"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C00296"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C00296"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C00296"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C00296"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C00296"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C00296"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C00296"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C00296"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C00296"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C00296"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C00296"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C00296"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C00296"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C00296"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C00296"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C00296"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C00296"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C00296"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C0029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C00296"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C0029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C00296"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C0029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C0029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C0029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C0029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C0029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C0029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C0029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C0029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C0029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C0029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C00296"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C00296"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C00296"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C00296"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C00296"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C0029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2A00"/>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0296"/>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35F7"/>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Allabastro, Amy J</cp:lastModifiedBy>
  <cp:revision>3</cp:revision>
  <cp:lastPrinted>2015-06-04T18:12:00Z</cp:lastPrinted>
  <dcterms:created xsi:type="dcterms:W3CDTF">2025-02-07T18:13:00Z</dcterms:created>
  <dcterms:modified xsi:type="dcterms:W3CDTF">2025-02-07T18:14:00Z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